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E30" w:rsidRDefault="000A2119">
      <w:pPr>
        <w:pStyle w:val="Ttulo1"/>
        <w:spacing w:after="240" w:line="480" w:lineRule="auto"/>
        <w:jc w:val="center"/>
        <w:rPr>
          <w:rFonts w:ascii="Arial" w:hAnsi="Arial" w:cs="Arial"/>
          <w:sz w:val="36"/>
          <w:szCs w:val="36"/>
        </w:rPr>
      </w:pPr>
      <w:bookmarkStart w:id="0" w:name="_Toc124264167"/>
      <w:bookmarkStart w:id="1" w:name="_Toc124266002"/>
      <w:bookmarkStart w:id="2" w:name="_Toc124502690"/>
      <w:bookmarkStart w:id="3" w:name="_Toc183186582"/>
      <w:bookmarkStart w:id="4" w:name="_Toc184572061"/>
      <w:bookmarkStart w:id="5" w:name="_Toc124264170"/>
      <w:bookmarkStart w:id="6" w:name="_Toc124266005"/>
      <w:bookmarkStart w:id="7" w:name="_Toc128242209"/>
      <w:r>
        <w:rPr>
          <w:rFonts w:ascii="Arial" w:hAnsi="Arial" w:cs="Arial"/>
          <w:sz w:val="36"/>
          <w:szCs w:val="36"/>
        </w:rPr>
        <w:t>TRIBUNAL DE GRADO</w:t>
      </w:r>
      <w:bookmarkEnd w:id="0"/>
      <w:bookmarkEnd w:id="1"/>
      <w:bookmarkEnd w:id="2"/>
      <w:bookmarkEnd w:id="3"/>
      <w:bookmarkEnd w:id="4"/>
    </w:p>
    <w:p w:rsidR="00646E30" w:rsidRPr="00972080" w:rsidRDefault="00646E30">
      <w:pPr>
        <w:spacing w:line="480" w:lineRule="auto"/>
        <w:jc w:val="center"/>
        <w:rPr>
          <w:rFonts w:ascii="Arial" w:hAnsi="Arial" w:cs="Arial"/>
          <w:lang w:val="es-EC"/>
        </w:rPr>
      </w:pPr>
    </w:p>
    <w:p w:rsidR="00646E30" w:rsidRDefault="00646E30">
      <w:pPr>
        <w:spacing w:line="480" w:lineRule="auto"/>
        <w:jc w:val="center"/>
        <w:rPr>
          <w:rFonts w:ascii="Arial" w:hAnsi="Arial" w:cs="Arial"/>
        </w:rPr>
      </w:pPr>
    </w:p>
    <w:p w:rsidR="00646E30" w:rsidRDefault="00E36040">
      <w:pPr>
        <w:spacing w:line="480" w:lineRule="auto"/>
        <w:jc w:val="center"/>
        <w:rPr>
          <w:rFonts w:ascii="Arial" w:hAnsi="Arial" w:cs="Arial"/>
        </w:rPr>
      </w:pPr>
      <w:r w:rsidRPr="00E36040">
        <w:rPr>
          <w:rFonts w:ascii="Arial" w:hAnsi="Arial" w:cs="Arial"/>
        </w:rPr>
        <w:pict>
          <v:line id="_x0000_s1375" style="position:absolute;left:0;text-align:left;z-index:251653632" from="101.95pt,8.55pt" to="312.35pt,8.55pt"/>
        </w:pict>
      </w:r>
    </w:p>
    <w:p w:rsidR="00646E30" w:rsidRDefault="000A2119">
      <w:pPr>
        <w:spacing w:line="480" w:lineRule="auto"/>
        <w:jc w:val="center"/>
        <w:rPr>
          <w:rFonts w:ascii="Arial" w:hAnsi="Arial" w:cs="Arial"/>
        </w:rPr>
      </w:pPr>
      <w:r>
        <w:rPr>
          <w:rFonts w:ascii="Arial" w:hAnsi="Arial" w:cs="Arial"/>
        </w:rPr>
        <w:t>Ing.  Óscar Mendoza</w:t>
      </w:r>
      <w:r w:rsidR="006D1646">
        <w:rPr>
          <w:rFonts w:ascii="Arial" w:hAnsi="Arial" w:cs="Arial"/>
        </w:rPr>
        <w:t xml:space="preserve"> Macías, Decano</w:t>
      </w:r>
    </w:p>
    <w:p w:rsidR="00646E30" w:rsidRDefault="006D1646">
      <w:pPr>
        <w:spacing w:line="480" w:lineRule="auto"/>
        <w:jc w:val="center"/>
        <w:rPr>
          <w:rFonts w:ascii="Arial" w:hAnsi="Arial" w:cs="Arial"/>
        </w:rPr>
      </w:pPr>
      <w:r>
        <w:rPr>
          <w:rFonts w:ascii="Arial" w:hAnsi="Arial" w:cs="Arial"/>
        </w:rPr>
        <w:t>PRESIDENTE</w:t>
      </w:r>
    </w:p>
    <w:p w:rsidR="00646E30" w:rsidRDefault="00646E30">
      <w:pPr>
        <w:spacing w:line="480" w:lineRule="auto"/>
        <w:jc w:val="center"/>
        <w:rPr>
          <w:rFonts w:ascii="Arial" w:hAnsi="Arial" w:cs="Arial"/>
        </w:rPr>
      </w:pPr>
    </w:p>
    <w:p w:rsidR="00646E30" w:rsidRDefault="00646E30">
      <w:pPr>
        <w:spacing w:line="480" w:lineRule="auto"/>
        <w:jc w:val="center"/>
        <w:rPr>
          <w:rFonts w:ascii="Arial" w:hAnsi="Arial" w:cs="Arial"/>
        </w:rPr>
      </w:pPr>
    </w:p>
    <w:p w:rsidR="00646E30" w:rsidRDefault="00E36040">
      <w:pPr>
        <w:spacing w:line="480" w:lineRule="auto"/>
        <w:jc w:val="center"/>
        <w:rPr>
          <w:rFonts w:ascii="Arial" w:hAnsi="Arial" w:cs="Arial"/>
        </w:rPr>
      </w:pPr>
      <w:r w:rsidRPr="00E36040">
        <w:rPr>
          <w:rFonts w:ascii="Arial" w:hAnsi="Arial" w:cs="Arial"/>
        </w:rPr>
        <w:pict>
          <v:line id="_x0000_s1376" style="position:absolute;left:0;text-align:left;z-index:251654656" from="120pt,8.05pt" to="4in,8.05pt"/>
        </w:pict>
      </w:r>
    </w:p>
    <w:p w:rsidR="00646E30" w:rsidRDefault="000A2119">
      <w:pPr>
        <w:spacing w:line="480" w:lineRule="auto"/>
        <w:jc w:val="center"/>
        <w:rPr>
          <w:rFonts w:ascii="Arial" w:hAnsi="Arial" w:cs="Arial"/>
        </w:rPr>
      </w:pPr>
      <w:r>
        <w:rPr>
          <w:rFonts w:ascii="Arial" w:hAnsi="Arial" w:cs="Arial"/>
        </w:rPr>
        <w:t>Econ. Daniel Lemus Sares</w:t>
      </w:r>
    </w:p>
    <w:p w:rsidR="00646E30" w:rsidRDefault="000A2119">
      <w:pPr>
        <w:spacing w:line="480" w:lineRule="auto"/>
        <w:jc w:val="center"/>
        <w:rPr>
          <w:rFonts w:ascii="Arial" w:hAnsi="Arial" w:cs="Arial"/>
        </w:rPr>
      </w:pPr>
      <w:r>
        <w:rPr>
          <w:rFonts w:ascii="Arial" w:hAnsi="Arial" w:cs="Arial"/>
        </w:rPr>
        <w:t>DIRECTOR DE TESIS</w:t>
      </w:r>
    </w:p>
    <w:p w:rsidR="006D1646" w:rsidRDefault="006D1646">
      <w:pPr>
        <w:spacing w:line="480" w:lineRule="auto"/>
        <w:jc w:val="center"/>
        <w:rPr>
          <w:rFonts w:ascii="Arial" w:hAnsi="Arial" w:cs="Arial"/>
        </w:rPr>
      </w:pPr>
    </w:p>
    <w:p w:rsidR="00646E30" w:rsidRDefault="00646E30">
      <w:pPr>
        <w:spacing w:line="480" w:lineRule="auto"/>
        <w:jc w:val="center"/>
        <w:rPr>
          <w:rFonts w:ascii="Arial" w:hAnsi="Arial" w:cs="Arial"/>
        </w:rPr>
      </w:pPr>
    </w:p>
    <w:p w:rsidR="00646E30" w:rsidRDefault="00646E30">
      <w:pPr>
        <w:spacing w:line="480" w:lineRule="auto"/>
        <w:jc w:val="center"/>
        <w:rPr>
          <w:rFonts w:ascii="Arial" w:hAnsi="Arial" w:cs="Arial"/>
        </w:rPr>
        <w:sectPr w:rsidR="00646E30" w:rsidSect="00830A84">
          <w:headerReference w:type="even" r:id="rId8"/>
          <w:headerReference w:type="default" r:id="rId9"/>
          <w:footerReference w:type="even" r:id="rId10"/>
          <w:footerReference w:type="default" r:id="rId11"/>
          <w:headerReference w:type="first" r:id="rId12"/>
          <w:endnotePr>
            <w:numFmt w:val="decimal"/>
          </w:endnotePr>
          <w:pgSz w:w="11907" w:h="16840" w:code="9"/>
          <w:pgMar w:top="2268" w:right="1361" w:bottom="2268" w:left="2268" w:header="709" w:footer="709" w:gutter="0"/>
          <w:pgNumType w:fmt="upperRoman" w:start="1"/>
          <w:cols w:space="708"/>
          <w:titlePg/>
          <w:docGrid w:linePitch="360"/>
        </w:sectPr>
      </w:pPr>
    </w:p>
    <w:p w:rsidR="00646E30" w:rsidRDefault="00E36040">
      <w:pPr>
        <w:spacing w:line="480" w:lineRule="auto"/>
        <w:jc w:val="center"/>
        <w:rPr>
          <w:rFonts w:ascii="Arial" w:hAnsi="Arial" w:cs="Arial"/>
        </w:rPr>
      </w:pPr>
      <w:r w:rsidRPr="00E36040">
        <w:rPr>
          <w:rFonts w:ascii="Arial" w:hAnsi="Arial" w:cs="Arial"/>
        </w:rPr>
        <w:lastRenderedPageBreak/>
        <w:pict>
          <v:line id="_x0000_s1377" style="position:absolute;left:0;text-align:left;z-index:251655680" from="0,10.5pt" to="178.35pt,10.5pt"/>
        </w:pict>
      </w:r>
    </w:p>
    <w:p w:rsidR="00646E30" w:rsidRDefault="000A2119">
      <w:pPr>
        <w:spacing w:line="480" w:lineRule="auto"/>
        <w:jc w:val="center"/>
        <w:rPr>
          <w:rFonts w:ascii="Arial" w:hAnsi="Arial" w:cs="Arial"/>
        </w:rPr>
      </w:pPr>
      <w:r>
        <w:rPr>
          <w:rFonts w:ascii="Arial" w:hAnsi="Arial" w:cs="Arial"/>
        </w:rPr>
        <w:t>Econ.</w:t>
      </w:r>
      <w:r w:rsidR="00964235">
        <w:rPr>
          <w:rFonts w:ascii="Arial" w:hAnsi="Arial" w:cs="Arial"/>
        </w:rPr>
        <w:t xml:space="preserve"> Leopoldo Avellán</w:t>
      </w:r>
      <w:r w:rsidR="00972080">
        <w:rPr>
          <w:rFonts w:ascii="Arial" w:hAnsi="Arial" w:cs="Arial"/>
        </w:rPr>
        <w:t xml:space="preserve"> Morales</w:t>
      </w:r>
      <w:r>
        <w:rPr>
          <w:rFonts w:ascii="Arial" w:hAnsi="Arial" w:cs="Arial"/>
        </w:rPr>
        <w:t xml:space="preserve">  </w:t>
      </w:r>
    </w:p>
    <w:p w:rsidR="00646E30" w:rsidRDefault="000A2119">
      <w:pPr>
        <w:spacing w:line="480" w:lineRule="auto"/>
        <w:jc w:val="center"/>
        <w:rPr>
          <w:rFonts w:ascii="Arial" w:hAnsi="Arial" w:cs="Arial"/>
        </w:rPr>
      </w:pPr>
      <w:r>
        <w:rPr>
          <w:rFonts w:ascii="Arial" w:hAnsi="Arial" w:cs="Arial"/>
        </w:rPr>
        <w:t>VOCAL PRINCIPAL</w:t>
      </w:r>
    </w:p>
    <w:p w:rsidR="00646E30" w:rsidRDefault="00E36040">
      <w:pPr>
        <w:spacing w:line="480" w:lineRule="auto"/>
        <w:jc w:val="center"/>
        <w:rPr>
          <w:rFonts w:ascii="Arial" w:hAnsi="Arial" w:cs="Arial"/>
        </w:rPr>
      </w:pPr>
      <w:r>
        <w:rPr>
          <w:rFonts w:ascii="Arial" w:hAnsi="Arial" w:cs="Arial"/>
          <w:noProof/>
          <w:lang w:val="es-ES" w:eastAsia="es-ES"/>
        </w:rPr>
        <w:lastRenderedPageBreak/>
        <w:pict>
          <v:line id="_x0000_s1687" style="position:absolute;left:0;text-align:left;z-index:251659776" from="11.6pt,10.15pt" to="189.95pt,10.15pt"/>
        </w:pict>
      </w:r>
    </w:p>
    <w:p w:rsidR="00646E30" w:rsidRDefault="000A2119">
      <w:pPr>
        <w:spacing w:line="480" w:lineRule="auto"/>
        <w:jc w:val="center"/>
        <w:rPr>
          <w:rFonts w:ascii="Arial" w:hAnsi="Arial" w:cs="Arial"/>
        </w:rPr>
      </w:pPr>
      <w:r>
        <w:rPr>
          <w:rFonts w:ascii="Arial" w:hAnsi="Arial" w:cs="Arial"/>
        </w:rPr>
        <w:t xml:space="preserve">Econ.  </w:t>
      </w:r>
      <w:r w:rsidR="002554F9">
        <w:rPr>
          <w:rFonts w:ascii="Arial" w:hAnsi="Arial" w:cs="Arial"/>
        </w:rPr>
        <w:t>Iván Ry</w:t>
      </w:r>
      <w:r w:rsidR="00972080">
        <w:rPr>
          <w:rFonts w:ascii="Arial" w:hAnsi="Arial" w:cs="Arial"/>
        </w:rPr>
        <w:t>v</w:t>
      </w:r>
      <w:r w:rsidR="00964235">
        <w:rPr>
          <w:rFonts w:ascii="Arial" w:hAnsi="Arial" w:cs="Arial"/>
        </w:rPr>
        <w:t>adeneria</w:t>
      </w:r>
      <w:r w:rsidR="00972080">
        <w:rPr>
          <w:rFonts w:ascii="Arial" w:hAnsi="Arial" w:cs="Arial"/>
        </w:rPr>
        <w:t xml:space="preserve"> Camino</w:t>
      </w:r>
    </w:p>
    <w:p w:rsidR="00646E30" w:rsidRDefault="000A2119">
      <w:pPr>
        <w:spacing w:line="480" w:lineRule="auto"/>
        <w:jc w:val="center"/>
        <w:rPr>
          <w:rFonts w:ascii="Arial" w:hAnsi="Arial" w:cs="Arial"/>
        </w:rPr>
      </w:pPr>
      <w:r>
        <w:rPr>
          <w:rFonts w:ascii="Arial" w:hAnsi="Arial" w:cs="Arial"/>
        </w:rPr>
        <w:t>VOCAL PRINCIPAL</w:t>
      </w:r>
    </w:p>
    <w:p w:rsidR="00646E30" w:rsidRDefault="00646E30">
      <w:pPr>
        <w:spacing w:before="2040" w:line="480" w:lineRule="auto"/>
        <w:jc w:val="center"/>
        <w:rPr>
          <w:rFonts w:ascii="Arial" w:hAnsi="Arial" w:cs="Arial"/>
        </w:rPr>
        <w:sectPr w:rsidR="00646E30" w:rsidSect="00830A84">
          <w:endnotePr>
            <w:numFmt w:val="decimal"/>
          </w:endnotePr>
          <w:type w:val="continuous"/>
          <w:pgSz w:w="11907" w:h="16840" w:code="9"/>
          <w:pgMar w:top="2268" w:right="1361" w:bottom="2268" w:left="2268" w:header="709" w:footer="709" w:gutter="0"/>
          <w:pgNumType w:fmt="upperRoman" w:start="1"/>
          <w:cols w:num="2" w:space="708" w:equalWidth="0">
            <w:col w:w="3785" w:space="708"/>
            <w:col w:w="3785"/>
          </w:cols>
          <w:titlePg/>
          <w:docGrid w:linePitch="360"/>
        </w:sectPr>
      </w:pPr>
    </w:p>
    <w:p w:rsidR="00646E30" w:rsidRPr="00930019" w:rsidRDefault="000A2119" w:rsidP="00930019">
      <w:pPr>
        <w:pStyle w:val="Ttulo1"/>
        <w:jc w:val="center"/>
        <w:rPr>
          <w:rFonts w:ascii="Arial" w:hAnsi="Arial" w:cs="Arial"/>
          <w:sz w:val="36"/>
          <w:szCs w:val="36"/>
        </w:rPr>
      </w:pPr>
      <w:bookmarkStart w:id="8" w:name="_Toc124264168"/>
      <w:bookmarkStart w:id="9" w:name="_Toc124266003"/>
      <w:bookmarkStart w:id="10" w:name="_Toc124502691"/>
      <w:bookmarkStart w:id="11" w:name="_Toc183186583"/>
      <w:bookmarkStart w:id="12" w:name="_Toc184572062"/>
      <w:r w:rsidRPr="00930019">
        <w:rPr>
          <w:rFonts w:ascii="Arial" w:hAnsi="Arial" w:cs="Arial"/>
          <w:sz w:val="36"/>
          <w:szCs w:val="36"/>
        </w:rPr>
        <w:lastRenderedPageBreak/>
        <w:t>DECLARACIÓN EXPRESA</w:t>
      </w:r>
      <w:bookmarkEnd w:id="8"/>
      <w:bookmarkEnd w:id="9"/>
      <w:bookmarkEnd w:id="10"/>
      <w:bookmarkEnd w:id="11"/>
      <w:bookmarkEnd w:id="12"/>
    </w:p>
    <w:p w:rsidR="00646E30" w:rsidRDefault="00646E30">
      <w:pPr>
        <w:spacing w:line="480" w:lineRule="auto"/>
        <w:rPr>
          <w:rFonts w:ascii="Arial" w:hAnsi="Arial" w:cs="Arial"/>
        </w:rPr>
      </w:pPr>
    </w:p>
    <w:p w:rsidR="00646E30" w:rsidRDefault="000A2119">
      <w:pPr>
        <w:spacing w:before="600" w:line="480" w:lineRule="auto"/>
        <w:rPr>
          <w:rFonts w:ascii="Arial" w:hAnsi="Arial" w:cs="Arial"/>
        </w:rPr>
      </w:pPr>
      <w:r>
        <w:rPr>
          <w:rFonts w:ascii="Arial" w:hAnsi="Arial" w:cs="Arial"/>
        </w:rPr>
        <w:t>“La responsabilidad de contenido de esta Tesis de Grado, nos corresponde exclusivamente; y el patrimonio intelectual de la misma a la ESCUELA SUPERIOR POLITÉCNICA DEL LITORAL”</w:t>
      </w:r>
    </w:p>
    <w:p w:rsidR="00646E30" w:rsidRDefault="00646E30">
      <w:pPr>
        <w:spacing w:line="480" w:lineRule="auto"/>
        <w:rPr>
          <w:rFonts w:ascii="Arial" w:hAnsi="Arial" w:cs="Arial"/>
        </w:rPr>
      </w:pPr>
    </w:p>
    <w:p w:rsidR="00646E30" w:rsidRDefault="000A2119">
      <w:pPr>
        <w:spacing w:line="480" w:lineRule="auto"/>
        <w:jc w:val="right"/>
        <w:rPr>
          <w:rFonts w:ascii="Arial" w:hAnsi="Arial" w:cs="Arial"/>
        </w:rPr>
      </w:pPr>
      <w:r>
        <w:rPr>
          <w:rFonts w:ascii="Arial" w:hAnsi="Arial" w:cs="Arial"/>
        </w:rPr>
        <w:t>(Reglamento de Graduación de la ESPOL).</w:t>
      </w:r>
    </w:p>
    <w:p w:rsidR="00646E30" w:rsidRDefault="00646E30">
      <w:pPr>
        <w:spacing w:line="480" w:lineRule="auto"/>
        <w:jc w:val="center"/>
        <w:rPr>
          <w:rFonts w:ascii="Arial" w:hAnsi="Arial" w:cs="Arial"/>
        </w:rPr>
      </w:pPr>
    </w:p>
    <w:p w:rsidR="00646E30" w:rsidRDefault="00646E30">
      <w:pPr>
        <w:spacing w:line="480" w:lineRule="auto"/>
        <w:jc w:val="center"/>
        <w:rPr>
          <w:rFonts w:ascii="Arial" w:hAnsi="Arial" w:cs="Arial"/>
        </w:rPr>
      </w:pPr>
    </w:p>
    <w:p w:rsidR="00646E30" w:rsidRDefault="00E36040">
      <w:pPr>
        <w:spacing w:line="480" w:lineRule="auto"/>
        <w:jc w:val="center"/>
        <w:rPr>
          <w:rFonts w:ascii="Arial" w:hAnsi="Arial" w:cs="Arial"/>
        </w:rPr>
      </w:pPr>
      <w:r>
        <w:rPr>
          <w:rFonts w:ascii="Arial" w:hAnsi="Arial" w:cs="Arial"/>
          <w:noProof/>
          <w:lang w:val="es-ES" w:eastAsia="es-ES"/>
        </w:rPr>
        <w:pict>
          <v:line id="_x0000_s1379" style="position:absolute;left:0;text-align:left;z-index:251656704;mso-position-vertical-relative:line" from="-9pt,17.1pt" to="135pt,17.1pt" strokecolor="#333" strokeweight="0"/>
        </w:pict>
      </w:r>
      <w:r>
        <w:rPr>
          <w:rFonts w:ascii="Arial" w:hAnsi="Arial" w:cs="Arial"/>
          <w:noProof/>
          <w:lang w:val="es-ES" w:eastAsia="es-ES"/>
        </w:rPr>
        <w:pict>
          <v:line id="_x0000_s1380" style="position:absolute;left:0;text-align:left;z-index:251657728;mso-position-vertical-relative:line" from="264.6pt,17.1pt" to="408.6pt,17.1pt" strokecolor="#333" strokeweight="0"/>
        </w:pict>
      </w:r>
    </w:p>
    <w:p w:rsidR="00646E30" w:rsidRDefault="000A2119">
      <w:pPr>
        <w:rPr>
          <w:rFonts w:ascii="Arial" w:hAnsi="Arial" w:cs="Arial"/>
        </w:rPr>
      </w:pPr>
      <w:bookmarkStart w:id="13" w:name="_Toc124264169"/>
      <w:r>
        <w:rPr>
          <w:rFonts w:ascii="Arial" w:hAnsi="Arial" w:cs="Arial"/>
        </w:rPr>
        <w:t>Saskia Vega Sandoval</w:t>
      </w:r>
      <w:bookmarkEnd w:id="13"/>
      <w:r>
        <w:rPr>
          <w:rFonts w:ascii="Arial" w:hAnsi="Arial" w:cs="Arial"/>
        </w:rPr>
        <w:t xml:space="preserve">           </w:t>
      </w:r>
      <w:r>
        <w:rPr>
          <w:rFonts w:ascii="Arial" w:hAnsi="Arial" w:cs="Arial"/>
        </w:rPr>
        <w:tab/>
        <w:t xml:space="preserve">                           María Decker Acosta</w:t>
      </w:r>
    </w:p>
    <w:p w:rsidR="00964235" w:rsidRDefault="00964235" w:rsidP="00964235">
      <w:pPr>
        <w:jc w:val="center"/>
        <w:rPr>
          <w:rFonts w:ascii="Arial" w:hAnsi="Arial" w:cs="Arial"/>
          <w:b/>
          <w:sz w:val="32"/>
          <w:szCs w:val="32"/>
        </w:rPr>
      </w:pPr>
    </w:p>
    <w:p w:rsidR="00964235" w:rsidRDefault="00964235" w:rsidP="00964235">
      <w:pPr>
        <w:jc w:val="center"/>
        <w:rPr>
          <w:rFonts w:ascii="Arial" w:hAnsi="Arial" w:cs="Arial"/>
          <w:b/>
          <w:sz w:val="32"/>
          <w:szCs w:val="32"/>
        </w:rPr>
      </w:pPr>
    </w:p>
    <w:p w:rsidR="00964235" w:rsidRDefault="00964235" w:rsidP="00964235">
      <w:pPr>
        <w:jc w:val="center"/>
        <w:rPr>
          <w:rFonts w:ascii="Arial" w:hAnsi="Arial" w:cs="Arial"/>
          <w:b/>
          <w:sz w:val="32"/>
          <w:szCs w:val="32"/>
        </w:rPr>
        <w:sectPr w:rsidR="00964235" w:rsidSect="00830A84">
          <w:endnotePr>
            <w:numFmt w:val="decimal"/>
          </w:endnotePr>
          <w:pgSz w:w="11909" w:h="16834" w:code="9"/>
          <w:pgMar w:top="2591" w:right="1366" w:bottom="2591" w:left="2591" w:header="720" w:footer="720" w:gutter="0"/>
          <w:pgNumType w:fmt="upperRoman"/>
          <w:cols w:space="720"/>
          <w:vAlign w:val="both"/>
          <w:noEndnote/>
          <w:titlePg/>
          <w:docGrid w:linePitch="326"/>
        </w:sectPr>
      </w:pPr>
    </w:p>
    <w:p w:rsidR="00964235" w:rsidRPr="00187A73" w:rsidRDefault="00E36040" w:rsidP="00187A73">
      <w:pPr>
        <w:pStyle w:val="Ttulo1"/>
        <w:jc w:val="center"/>
        <w:rPr>
          <w:rFonts w:ascii="Arial" w:hAnsi="Arial" w:cs="Arial"/>
          <w:sz w:val="36"/>
          <w:szCs w:val="36"/>
        </w:rPr>
      </w:pPr>
      <w:r w:rsidRPr="00E36040">
        <w:rPr>
          <w:rFonts w:ascii="Arial" w:hAnsi="Arial" w:cs="Arial"/>
          <w:sz w:val="36"/>
          <w:szCs w:val="36"/>
        </w:rPr>
        <w:lastRenderedPageBreak/>
        <w:pict>
          <v:shapetype id="_x0000_t202" coordsize="21600,21600" o:spt="202" path="m,l,21600r21600,l21600,xe">
            <v:stroke joinstyle="miter"/>
            <v:path gradientshapeok="t" o:connecttype="rect"/>
          </v:shapetype>
          <v:shape id="_x0000_s1842" type="#_x0000_t202" style="position:absolute;left:0;text-align:left;margin-left:-56.1pt;margin-top:32.7pt;width:328.65pt;height:271.9pt;z-index:251660800" strokecolor="white">
            <v:textbox style="mso-next-textbox:#_x0000_s1842">
              <w:txbxContent>
                <w:p w:rsidR="00BC2A6D" w:rsidRDefault="00BC2A6D" w:rsidP="00BC2A6D">
                  <w:pPr>
                    <w:pStyle w:val="style6"/>
                    <w:spacing w:before="60" w:beforeAutospacing="0" w:after="60" w:afterAutospacing="0" w:line="360" w:lineRule="auto"/>
                    <w:ind w:firstLine="720"/>
                    <w:rPr>
                      <w:rFonts w:ascii="Arial" w:hAnsi="Arial" w:cs="Arial"/>
                      <w:sz w:val="20"/>
                      <w:szCs w:val="24"/>
                    </w:rPr>
                  </w:pPr>
                </w:p>
                <w:p w:rsidR="00BC2A6D" w:rsidRDefault="00BC2A6D" w:rsidP="00BC2A6D">
                  <w:pPr>
                    <w:pStyle w:val="style6"/>
                    <w:spacing w:before="60" w:beforeAutospacing="0" w:after="60" w:afterAutospacing="0" w:line="360" w:lineRule="auto"/>
                    <w:ind w:firstLine="720"/>
                    <w:rPr>
                      <w:rFonts w:ascii="Arial" w:hAnsi="Arial" w:cs="Arial"/>
                      <w:sz w:val="20"/>
                      <w:szCs w:val="24"/>
                    </w:rPr>
                  </w:pPr>
                </w:p>
                <w:p w:rsidR="00BC2A6D" w:rsidRPr="00BC2A6D" w:rsidRDefault="00BC2A6D" w:rsidP="00485557">
                  <w:pPr>
                    <w:pStyle w:val="style6"/>
                    <w:spacing w:before="60" w:beforeAutospacing="0" w:after="60" w:afterAutospacing="0" w:line="360" w:lineRule="auto"/>
                    <w:ind w:firstLine="431"/>
                    <w:rPr>
                      <w:rFonts w:ascii="Arial" w:hAnsi="Arial" w:cs="Arial"/>
                      <w:sz w:val="20"/>
                      <w:szCs w:val="24"/>
                    </w:rPr>
                  </w:pPr>
                  <w:r w:rsidRPr="00BC2A6D">
                    <w:rPr>
                      <w:rFonts w:ascii="Arial" w:hAnsi="Arial" w:cs="Arial"/>
                      <w:sz w:val="20"/>
                      <w:szCs w:val="24"/>
                    </w:rPr>
                    <w:t>Dedico esta t</w:t>
                  </w:r>
                  <w:r>
                    <w:rPr>
                      <w:rFonts w:ascii="Arial" w:hAnsi="Arial" w:cs="Arial"/>
                      <w:sz w:val="20"/>
                      <w:szCs w:val="24"/>
                    </w:rPr>
                    <w:t>esis a mis padres José y Nilda,</w:t>
                  </w:r>
                  <w:r w:rsidRPr="00BC2A6D">
                    <w:rPr>
                      <w:rFonts w:ascii="Arial" w:hAnsi="Arial" w:cs="Arial"/>
                      <w:sz w:val="20"/>
                      <w:szCs w:val="24"/>
                    </w:rPr>
                    <w:t xml:space="preserve"> a mis hermanos Johann y Michelle ya que me ayudaron con su apoyo incondicional a ampliar mis conocimientos y estar más cerca de mis metas profesionales. Esto fue posible primero que nadie con la ayuda de Dios, gracias por otorgarme la sabiduría y la salud para lograrlo.</w:t>
                  </w:r>
                </w:p>
                <w:p w:rsidR="00BC2A6D" w:rsidRPr="00BC2A6D" w:rsidRDefault="00BC2A6D" w:rsidP="00485557">
                  <w:pPr>
                    <w:pStyle w:val="style6"/>
                    <w:spacing w:before="60" w:beforeAutospacing="0" w:after="60" w:afterAutospacing="0" w:line="360" w:lineRule="auto"/>
                    <w:ind w:firstLine="431"/>
                    <w:rPr>
                      <w:rFonts w:ascii="Arial" w:hAnsi="Arial" w:cs="Arial"/>
                      <w:sz w:val="20"/>
                      <w:szCs w:val="24"/>
                    </w:rPr>
                  </w:pPr>
                  <w:r w:rsidRPr="00BC2A6D">
                    <w:rPr>
                      <w:rFonts w:ascii="Arial" w:hAnsi="Arial" w:cs="Arial"/>
                      <w:sz w:val="20"/>
                      <w:szCs w:val="24"/>
                    </w:rPr>
                    <w:t>También dedico esta tesis a mi Director Econ. Daniel Lemus, a  todos mis amigos y a todas aquellas personas que me brindaron su apoyo, tiempo e información para el logro de mis objetivos.</w:t>
                  </w:r>
                </w:p>
                <w:p w:rsidR="00BC2A6D" w:rsidRPr="00BC2A6D" w:rsidRDefault="00BC2A6D" w:rsidP="00485557">
                  <w:pPr>
                    <w:pStyle w:val="style6"/>
                    <w:spacing w:before="60" w:beforeAutospacing="0" w:after="60" w:afterAutospacing="0" w:line="360" w:lineRule="auto"/>
                    <w:ind w:firstLine="431"/>
                    <w:rPr>
                      <w:rFonts w:ascii="Arial" w:hAnsi="Arial" w:cs="Arial"/>
                      <w:sz w:val="20"/>
                      <w:szCs w:val="24"/>
                    </w:rPr>
                  </w:pPr>
                  <w:r w:rsidRPr="00BC2A6D">
                    <w:rPr>
                      <w:rFonts w:ascii="Arial" w:hAnsi="Arial" w:cs="Arial"/>
                      <w:sz w:val="20"/>
                      <w:szCs w:val="24"/>
                    </w:rPr>
                    <w:t xml:space="preserve">Finalmente no solo dedico a los que me apoyan, sino también a todas aquellas que se pueda beneficiar de este trabajo, ya que está hecho con nuestra dedicación. </w:t>
                  </w:r>
                </w:p>
                <w:p w:rsidR="00BC2A6D" w:rsidRPr="00BC2A6D" w:rsidRDefault="00BC2A6D" w:rsidP="00BC2A6D">
                  <w:pPr>
                    <w:spacing w:before="100" w:beforeAutospacing="1" w:after="100" w:afterAutospacing="1"/>
                    <w:jc w:val="right"/>
                    <w:rPr>
                      <w:rFonts w:ascii="Arial" w:hAnsi="Arial" w:cs="Arial"/>
                      <w:i/>
                      <w:sz w:val="20"/>
                    </w:rPr>
                  </w:pPr>
                  <w:r w:rsidRPr="00BC2A6D">
                    <w:rPr>
                      <w:rFonts w:ascii="Arial" w:hAnsi="Arial" w:cs="Arial"/>
                      <w:i/>
                      <w:sz w:val="20"/>
                    </w:rPr>
                    <w:t>Saskia Vega Sandoval</w:t>
                  </w:r>
                </w:p>
                <w:p w:rsidR="00BC2A6D" w:rsidRPr="00F07A82" w:rsidRDefault="00BC2A6D" w:rsidP="00BC2A6D">
                  <w:pPr>
                    <w:pStyle w:val="style6"/>
                    <w:spacing w:before="60" w:beforeAutospacing="0" w:after="60" w:afterAutospacing="0" w:line="360" w:lineRule="auto"/>
                    <w:ind w:firstLine="720"/>
                    <w:rPr>
                      <w:rFonts w:ascii="Arial" w:hAnsi="Arial" w:cs="Arial"/>
                      <w:i/>
                      <w:sz w:val="24"/>
                    </w:rPr>
                  </w:pPr>
                </w:p>
              </w:txbxContent>
            </v:textbox>
          </v:shape>
        </w:pict>
      </w:r>
      <w:bookmarkStart w:id="14" w:name="_Toc184572063"/>
      <w:r w:rsidR="00964235" w:rsidRPr="00187A73">
        <w:rPr>
          <w:rFonts w:ascii="Arial" w:hAnsi="Arial" w:cs="Arial"/>
          <w:sz w:val="36"/>
          <w:szCs w:val="36"/>
        </w:rPr>
        <w:t>DEDICATORIA</w:t>
      </w:r>
      <w:bookmarkEnd w:id="14"/>
    </w:p>
    <w:p w:rsidR="00BC2A6D" w:rsidRDefault="00BC2A6D" w:rsidP="00BC2A6D">
      <w:pPr>
        <w:rPr>
          <w:rFonts w:ascii="Arial" w:hAnsi="Arial" w:cs="Arial"/>
          <w:b/>
          <w:sz w:val="32"/>
          <w:szCs w:val="32"/>
        </w:rPr>
      </w:pPr>
    </w:p>
    <w:p w:rsidR="00187A73" w:rsidRDefault="00E36040" w:rsidP="00187A73">
      <w:pPr>
        <w:pStyle w:val="Ttulo1"/>
        <w:jc w:val="center"/>
        <w:rPr>
          <w:rFonts w:ascii="Arial" w:hAnsi="Arial" w:cs="Arial"/>
          <w:sz w:val="36"/>
          <w:szCs w:val="36"/>
        </w:rPr>
        <w:sectPr w:rsidR="00187A73" w:rsidSect="00830A84">
          <w:endnotePr>
            <w:numFmt w:val="decimal"/>
          </w:endnotePr>
          <w:pgSz w:w="11909" w:h="16834" w:code="9"/>
          <w:pgMar w:top="2591" w:right="1366" w:bottom="2591" w:left="2591" w:header="720" w:footer="720" w:gutter="0"/>
          <w:pgNumType w:fmt="upperRoman"/>
          <w:cols w:space="720"/>
          <w:vAlign w:val="both"/>
          <w:noEndnote/>
          <w:titlePg/>
          <w:docGrid w:linePitch="326"/>
        </w:sectPr>
      </w:pPr>
      <w:r>
        <w:rPr>
          <w:rFonts w:ascii="Arial" w:hAnsi="Arial" w:cs="Arial"/>
          <w:noProof/>
          <w:sz w:val="36"/>
          <w:szCs w:val="36"/>
          <w:lang w:val="es-ES" w:eastAsia="es-ES"/>
        </w:rPr>
        <w:pict>
          <v:shape id="_x0000_s1843" type="#_x0000_t202" style="position:absolute;left:0;text-align:left;margin-left:78.55pt;margin-top:326.4pt;width:290.6pt;height:166.4pt;z-index:251661824" strokecolor="white">
            <v:textbox style="mso-next-textbox:#_x0000_s1843">
              <w:txbxContent>
                <w:p w:rsidR="00187A73" w:rsidRPr="00BC2A6D" w:rsidRDefault="00187A73" w:rsidP="00485557">
                  <w:pPr>
                    <w:pStyle w:val="style6"/>
                    <w:spacing w:before="60" w:beforeAutospacing="0" w:after="60" w:afterAutospacing="0" w:line="360" w:lineRule="auto"/>
                    <w:ind w:firstLine="431"/>
                    <w:rPr>
                      <w:rFonts w:ascii="Arial" w:hAnsi="Arial" w:cs="Arial"/>
                      <w:sz w:val="20"/>
                      <w:szCs w:val="24"/>
                    </w:rPr>
                  </w:pPr>
                  <w:r w:rsidRPr="00BC2A6D">
                    <w:rPr>
                      <w:rFonts w:ascii="Arial" w:hAnsi="Arial" w:cs="Arial"/>
                      <w:sz w:val="20"/>
                      <w:szCs w:val="24"/>
                    </w:rPr>
                    <w:t>Dedico esta tesis a mis padres y a mis hermanos,  quienes a lo largo de mi vida siempre me han dado su apoyo, conocimiento  y amor. Me han  inculcado el estudio, el querer aprender más, a dar más de mí.</w:t>
                  </w:r>
                </w:p>
                <w:p w:rsidR="00187A73" w:rsidRPr="00BC2A6D" w:rsidRDefault="00187A73" w:rsidP="00485557">
                  <w:pPr>
                    <w:pStyle w:val="style6"/>
                    <w:spacing w:before="60" w:beforeAutospacing="0" w:after="60" w:afterAutospacing="0" w:line="360" w:lineRule="auto"/>
                    <w:ind w:firstLine="431"/>
                    <w:rPr>
                      <w:rFonts w:ascii="Arial" w:hAnsi="Arial" w:cs="Arial"/>
                      <w:sz w:val="20"/>
                      <w:szCs w:val="24"/>
                    </w:rPr>
                  </w:pPr>
                  <w:r w:rsidRPr="00BC2A6D">
                    <w:rPr>
                      <w:rFonts w:ascii="Arial" w:hAnsi="Arial" w:cs="Arial"/>
                      <w:sz w:val="20"/>
                      <w:szCs w:val="24"/>
                    </w:rPr>
                    <w:t>También quiero dedicar esta tesis a mis compañeros y profesores, quienes fueron de gran ayuda a lo largo de mi vida  para poder ser la persona que soy.</w:t>
                  </w:r>
                </w:p>
                <w:p w:rsidR="00187A73" w:rsidRPr="00BC2A6D" w:rsidRDefault="00187A73" w:rsidP="00187A73">
                  <w:pPr>
                    <w:jc w:val="right"/>
                    <w:rPr>
                      <w:rFonts w:ascii="Arial" w:hAnsi="Arial" w:cs="Arial"/>
                      <w:i/>
                      <w:sz w:val="20"/>
                    </w:rPr>
                  </w:pPr>
                  <w:r w:rsidRPr="00BC2A6D">
                    <w:rPr>
                      <w:rFonts w:ascii="Arial" w:hAnsi="Arial" w:cs="Arial"/>
                      <w:sz w:val="20"/>
                    </w:rPr>
                    <w:t xml:space="preserve"> </w:t>
                  </w:r>
                  <w:r w:rsidRPr="00BC2A6D">
                    <w:rPr>
                      <w:rFonts w:ascii="Arial" w:hAnsi="Arial" w:cs="Arial"/>
                      <w:i/>
                      <w:sz w:val="20"/>
                    </w:rPr>
                    <w:t>María Decker Acosta</w:t>
                  </w:r>
                </w:p>
              </w:txbxContent>
            </v:textbox>
          </v:shape>
        </w:pict>
      </w:r>
    </w:p>
    <w:p w:rsidR="00187A73" w:rsidRDefault="00187A73" w:rsidP="00BC6EF4">
      <w:pPr>
        <w:pStyle w:val="Ttulo1"/>
        <w:jc w:val="center"/>
        <w:rPr>
          <w:rFonts w:ascii="Arial" w:hAnsi="Arial" w:cs="Arial"/>
          <w:sz w:val="36"/>
          <w:szCs w:val="36"/>
        </w:rPr>
      </w:pPr>
      <w:bookmarkStart w:id="15" w:name="_Toc184572064"/>
      <w:r w:rsidRPr="00187A73">
        <w:rPr>
          <w:rFonts w:ascii="Arial" w:hAnsi="Arial" w:cs="Arial"/>
          <w:sz w:val="36"/>
          <w:szCs w:val="36"/>
        </w:rPr>
        <w:t>AGRADECIMIENTO</w:t>
      </w:r>
      <w:bookmarkEnd w:id="15"/>
    </w:p>
    <w:p w:rsidR="008776B5" w:rsidRDefault="008776B5" w:rsidP="008776B5">
      <w:pPr>
        <w:rPr>
          <w:lang w:val="es-EC"/>
        </w:rPr>
      </w:pPr>
    </w:p>
    <w:p w:rsidR="008776B5" w:rsidRPr="008776B5" w:rsidRDefault="008776B5" w:rsidP="008776B5">
      <w:pPr>
        <w:rPr>
          <w:lang w:val="es-EC"/>
        </w:rPr>
      </w:pPr>
    </w:p>
    <w:p w:rsidR="00964235" w:rsidRPr="00187A73" w:rsidRDefault="00964235" w:rsidP="00187A73">
      <w:pPr>
        <w:spacing w:before="0" w:after="0"/>
        <w:contextualSpacing/>
        <w:rPr>
          <w:rFonts w:ascii="Arial" w:hAnsi="Arial" w:cs="Arial"/>
          <w:lang w:val="es-EC"/>
        </w:rPr>
      </w:pPr>
    </w:p>
    <w:p w:rsidR="00187A73" w:rsidRPr="008776B5" w:rsidRDefault="00BC6EF4" w:rsidP="00485557">
      <w:pPr>
        <w:ind w:firstLine="431"/>
        <w:rPr>
          <w:rFonts w:ascii="Arial" w:hAnsi="Arial" w:cs="Arial"/>
          <w:sz w:val="20"/>
        </w:rPr>
      </w:pPr>
      <w:bookmarkStart w:id="16" w:name="_Toc183186584"/>
      <w:r>
        <w:rPr>
          <w:rFonts w:ascii="Arial" w:hAnsi="Arial" w:cs="Arial"/>
          <w:color w:val="000000"/>
          <w:sz w:val="20"/>
        </w:rPr>
        <w:t xml:space="preserve">A nuestros </w:t>
      </w:r>
      <w:r w:rsidR="00187A73" w:rsidRPr="008776B5">
        <w:rPr>
          <w:rFonts w:ascii="Arial" w:hAnsi="Arial" w:cs="Arial"/>
          <w:color w:val="000000"/>
          <w:sz w:val="20"/>
        </w:rPr>
        <w:t xml:space="preserve">padres </w:t>
      </w:r>
      <w:r w:rsidR="00187A73" w:rsidRPr="008776B5">
        <w:rPr>
          <w:rFonts w:ascii="Arial" w:hAnsi="Arial" w:cs="Arial"/>
          <w:sz w:val="20"/>
        </w:rPr>
        <w:t xml:space="preserve">por su </w:t>
      </w:r>
      <w:r w:rsidR="00187A73" w:rsidRPr="008776B5">
        <w:rPr>
          <w:rFonts w:ascii="Arial" w:hAnsi="Arial" w:cs="Arial"/>
          <w:color w:val="000000"/>
          <w:sz w:val="20"/>
        </w:rPr>
        <w:t>comprensión, paciencia,</w:t>
      </w:r>
      <w:r w:rsidR="00187A73" w:rsidRPr="008776B5">
        <w:rPr>
          <w:rFonts w:ascii="Arial" w:hAnsi="Arial" w:cs="Arial"/>
          <w:sz w:val="20"/>
        </w:rPr>
        <w:t xml:space="preserve"> confianza, por su incondicional apoyo, estímulo y  motivación para poder cumplir con cada uno de </w:t>
      </w:r>
      <w:r>
        <w:rPr>
          <w:rFonts w:ascii="Arial" w:hAnsi="Arial" w:cs="Arial"/>
          <w:sz w:val="20"/>
        </w:rPr>
        <w:t>nuestros</w:t>
      </w:r>
      <w:r w:rsidR="00187A73" w:rsidRPr="008776B5">
        <w:rPr>
          <w:rFonts w:ascii="Arial" w:hAnsi="Arial" w:cs="Arial"/>
          <w:sz w:val="20"/>
        </w:rPr>
        <w:t xml:space="preserve"> objetivos y sueños.</w:t>
      </w:r>
      <w:r w:rsidR="00187A73" w:rsidRPr="008776B5">
        <w:rPr>
          <w:rFonts w:ascii="Arial" w:hAnsi="Arial" w:cs="Arial"/>
          <w:color w:val="000000"/>
          <w:sz w:val="20"/>
        </w:rPr>
        <w:t xml:space="preserve"> </w:t>
      </w:r>
    </w:p>
    <w:p w:rsidR="00187A73" w:rsidRPr="008776B5" w:rsidRDefault="00187A73" w:rsidP="00485557">
      <w:pPr>
        <w:ind w:firstLine="431"/>
        <w:rPr>
          <w:rFonts w:ascii="Arial" w:hAnsi="Arial" w:cs="Arial"/>
          <w:sz w:val="20"/>
        </w:rPr>
      </w:pPr>
    </w:p>
    <w:p w:rsidR="00187A73" w:rsidRPr="008776B5" w:rsidRDefault="00187A73" w:rsidP="00485557">
      <w:pPr>
        <w:ind w:firstLine="431"/>
        <w:rPr>
          <w:rFonts w:ascii="Arial" w:hAnsi="Arial" w:cs="Arial"/>
          <w:sz w:val="20"/>
        </w:rPr>
      </w:pPr>
      <w:r w:rsidRPr="008776B5">
        <w:rPr>
          <w:rFonts w:ascii="Arial" w:hAnsi="Arial" w:cs="Arial"/>
          <w:sz w:val="20"/>
        </w:rPr>
        <w:t xml:space="preserve">A </w:t>
      </w:r>
      <w:r w:rsidR="00BC6EF4">
        <w:rPr>
          <w:rFonts w:ascii="Arial" w:hAnsi="Arial" w:cs="Arial"/>
          <w:sz w:val="20"/>
        </w:rPr>
        <w:t xml:space="preserve">nuestro </w:t>
      </w:r>
      <w:r w:rsidRPr="008776B5">
        <w:rPr>
          <w:rFonts w:ascii="Arial" w:hAnsi="Arial" w:cs="Arial"/>
          <w:sz w:val="20"/>
        </w:rPr>
        <w:t>Director de tesis,</w:t>
      </w:r>
      <w:r w:rsidR="00BC6EF4">
        <w:rPr>
          <w:rFonts w:ascii="Arial" w:hAnsi="Arial" w:cs="Arial"/>
          <w:sz w:val="20"/>
        </w:rPr>
        <w:t xml:space="preserve"> Econ. Daniel Lemus Sares, </w:t>
      </w:r>
      <w:r w:rsidRPr="008776B5">
        <w:rPr>
          <w:rFonts w:ascii="Arial" w:hAnsi="Arial" w:cs="Arial"/>
          <w:sz w:val="20"/>
        </w:rPr>
        <w:t xml:space="preserve">que </w:t>
      </w:r>
      <w:r w:rsidR="00BC6EF4">
        <w:rPr>
          <w:rFonts w:ascii="Arial" w:hAnsi="Arial" w:cs="Arial"/>
          <w:sz w:val="20"/>
        </w:rPr>
        <w:t>nos</w:t>
      </w:r>
      <w:r w:rsidRPr="008776B5">
        <w:rPr>
          <w:rFonts w:ascii="Arial" w:hAnsi="Arial" w:cs="Arial"/>
          <w:sz w:val="20"/>
        </w:rPr>
        <w:t xml:space="preserve"> ayudó durante este estudio </w:t>
      </w:r>
      <w:r w:rsidR="00BC6EF4">
        <w:rPr>
          <w:rFonts w:ascii="Arial" w:hAnsi="Arial" w:cs="Arial"/>
          <w:sz w:val="20"/>
        </w:rPr>
        <w:t>sea,</w:t>
      </w:r>
      <w:r w:rsidRPr="008776B5">
        <w:rPr>
          <w:rFonts w:ascii="Arial" w:hAnsi="Arial" w:cs="Arial"/>
          <w:sz w:val="20"/>
        </w:rPr>
        <w:t xml:space="preserve"> revisando, comentando, corrigiendo el manuscrito, brindando su apoyo, conocimiento y estimulo </w:t>
      </w:r>
      <w:r w:rsidRPr="008776B5">
        <w:rPr>
          <w:rFonts w:ascii="Arial" w:hAnsi="Arial" w:cs="Arial"/>
          <w:bCs/>
          <w:sz w:val="20"/>
        </w:rPr>
        <w:t>para seguir creciendo intelectualmente.</w:t>
      </w:r>
    </w:p>
    <w:p w:rsidR="00187A73" w:rsidRPr="008776B5" w:rsidRDefault="00187A73" w:rsidP="00485557">
      <w:pPr>
        <w:ind w:firstLine="431"/>
        <w:rPr>
          <w:rFonts w:ascii="Arial" w:hAnsi="Arial" w:cs="Arial"/>
          <w:sz w:val="20"/>
        </w:rPr>
      </w:pPr>
    </w:p>
    <w:p w:rsidR="00187A73" w:rsidRPr="008776B5" w:rsidRDefault="00187A73" w:rsidP="00187A73">
      <w:pPr>
        <w:rPr>
          <w:rFonts w:ascii="Arial" w:hAnsi="Arial" w:cs="Arial"/>
          <w:sz w:val="20"/>
        </w:rPr>
      </w:pPr>
    </w:p>
    <w:p w:rsidR="00187A73" w:rsidRPr="008776B5" w:rsidRDefault="00187A73" w:rsidP="00187A73">
      <w:pPr>
        <w:rPr>
          <w:rFonts w:ascii="Arial" w:hAnsi="Arial" w:cs="Arial"/>
          <w:color w:val="000000"/>
          <w:sz w:val="20"/>
        </w:rPr>
      </w:pPr>
      <w:r w:rsidRPr="008776B5">
        <w:rPr>
          <w:rFonts w:ascii="Arial" w:hAnsi="Arial" w:cs="Arial"/>
          <w:color w:val="000000"/>
          <w:sz w:val="20"/>
        </w:rPr>
        <w:t>A todos, muchas gracias.</w:t>
      </w:r>
    </w:p>
    <w:p w:rsidR="00187A73" w:rsidRPr="008776B5" w:rsidRDefault="00187A73" w:rsidP="00187A73">
      <w:pPr>
        <w:rPr>
          <w:rFonts w:ascii="Arial" w:hAnsi="Arial" w:cs="Arial"/>
          <w:color w:val="000000"/>
          <w:sz w:val="20"/>
        </w:rPr>
      </w:pPr>
    </w:p>
    <w:p w:rsidR="00187A73" w:rsidRPr="008776B5" w:rsidRDefault="00187A73" w:rsidP="00187A73">
      <w:pPr>
        <w:rPr>
          <w:rFonts w:ascii="Arial" w:hAnsi="Arial" w:cs="Arial"/>
          <w:sz w:val="20"/>
        </w:rPr>
      </w:pPr>
    </w:p>
    <w:p w:rsidR="00187A73" w:rsidRPr="008776B5" w:rsidRDefault="00187A73" w:rsidP="00187A73">
      <w:pPr>
        <w:jc w:val="right"/>
        <w:rPr>
          <w:rFonts w:ascii="Arial" w:hAnsi="Arial" w:cs="Arial"/>
          <w:i/>
          <w:sz w:val="20"/>
        </w:rPr>
      </w:pPr>
      <w:r w:rsidRPr="008776B5">
        <w:rPr>
          <w:rFonts w:ascii="Arial" w:hAnsi="Arial" w:cs="Arial"/>
          <w:i/>
          <w:sz w:val="20"/>
        </w:rPr>
        <w:t>Saskia Vega Sandoval y María Decker Acosta</w:t>
      </w:r>
    </w:p>
    <w:p w:rsidR="00022331" w:rsidRDefault="00022331" w:rsidP="00022331">
      <w:pPr>
        <w:pStyle w:val="Ttulo1"/>
        <w:autoSpaceDE/>
        <w:autoSpaceDN/>
        <w:adjustRightInd/>
        <w:spacing w:before="840" w:after="60" w:line="480" w:lineRule="auto"/>
        <w:jc w:val="center"/>
        <w:rPr>
          <w:rFonts w:ascii="Arial" w:hAnsi="Arial" w:cs="Arial"/>
          <w:color w:val="000000"/>
          <w:kern w:val="32"/>
          <w:sz w:val="36"/>
        </w:rPr>
        <w:sectPr w:rsidR="00022331" w:rsidSect="00485557">
          <w:endnotePr>
            <w:numFmt w:val="decimal"/>
          </w:endnotePr>
          <w:pgSz w:w="11909" w:h="16834" w:code="9"/>
          <w:pgMar w:top="2591" w:right="1366" w:bottom="2591" w:left="2591" w:header="720" w:footer="720" w:gutter="0"/>
          <w:pgNumType w:fmt="upperRoman"/>
          <w:cols w:space="720"/>
          <w:noEndnote/>
          <w:titlePg/>
          <w:docGrid w:linePitch="326"/>
        </w:sectPr>
      </w:pPr>
    </w:p>
    <w:p w:rsidR="00646E30" w:rsidRPr="00022331" w:rsidRDefault="000A2119" w:rsidP="00022331">
      <w:pPr>
        <w:pStyle w:val="Ttulo1"/>
        <w:autoSpaceDE/>
        <w:autoSpaceDN/>
        <w:adjustRightInd/>
        <w:spacing w:before="840" w:after="60" w:line="480" w:lineRule="auto"/>
        <w:jc w:val="center"/>
        <w:rPr>
          <w:rFonts w:ascii="Arial" w:hAnsi="Arial" w:cs="Arial"/>
          <w:color w:val="000000"/>
          <w:kern w:val="32"/>
          <w:sz w:val="36"/>
        </w:rPr>
      </w:pPr>
      <w:bookmarkStart w:id="17" w:name="_Toc184572065"/>
      <w:r w:rsidRPr="00022331">
        <w:rPr>
          <w:rFonts w:ascii="Arial" w:hAnsi="Arial" w:cs="Arial"/>
          <w:color w:val="000000"/>
          <w:kern w:val="32"/>
          <w:sz w:val="36"/>
        </w:rPr>
        <w:t>ÍNDICE GENERAL</w:t>
      </w:r>
      <w:bookmarkEnd w:id="5"/>
      <w:bookmarkEnd w:id="6"/>
      <w:bookmarkEnd w:id="7"/>
      <w:bookmarkEnd w:id="16"/>
      <w:bookmarkEnd w:id="17"/>
    </w:p>
    <w:p w:rsidR="00646E30" w:rsidRDefault="000A2119">
      <w:pPr>
        <w:spacing w:before="160" w:after="160"/>
        <w:jc w:val="right"/>
        <w:rPr>
          <w:rFonts w:ascii="Arial" w:hAnsi="Arial" w:cs="Arial"/>
        </w:rPr>
      </w:pPr>
      <w:r>
        <w:rPr>
          <w:rFonts w:ascii="Arial" w:hAnsi="Arial" w:cs="Arial"/>
          <w:b/>
        </w:rPr>
        <w:t>Pág.</w:t>
      </w:r>
      <w:r>
        <w:rPr>
          <w:rFonts w:ascii="Arial" w:hAnsi="Arial" w:cs="Arial"/>
        </w:rPr>
        <w:t xml:space="preserve"> </w:t>
      </w:r>
    </w:p>
    <w:p w:rsidR="00022331" w:rsidRDefault="00022331" w:rsidP="00022331">
      <w:pPr>
        <w:pStyle w:val="TDC1"/>
        <w:spacing w:before="0" w:beforeAutospacing="0" w:after="0" w:afterAutospacing="0"/>
      </w:pPr>
      <w:bookmarkStart w:id="18" w:name="_Toc93017129"/>
      <w:bookmarkStart w:id="19" w:name="_Toc93017209"/>
      <w:bookmarkStart w:id="20" w:name="_Toc124264171"/>
      <w:bookmarkStart w:id="21" w:name="_Toc124266006"/>
      <w:bookmarkStart w:id="22" w:name="_Toc128242210"/>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r w:rsidRPr="00E36040">
        <w:fldChar w:fldCharType="begin"/>
      </w:r>
      <w:r w:rsidR="00641917">
        <w:instrText xml:space="preserve"> TOC \o "1-2" \h \z \u </w:instrText>
      </w:r>
      <w:r w:rsidRPr="00E36040">
        <w:fldChar w:fldCharType="separate"/>
      </w:r>
      <w:hyperlink w:anchor="_Toc184572061" w:history="1">
        <w:r w:rsidR="00EA0B7D" w:rsidRPr="002F2F45">
          <w:rPr>
            <w:rStyle w:val="Hipervnculo"/>
            <w:noProof/>
          </w:rPr>
          <w:t>TRIBUNAL DE GRADO</w:t>
        </w:r>
        <w:r w:rsidR="00EA0B7D">
          <w:rPr>
            <w:noProof/>
            <w:webHidden/>
          </w:rPr>
          <w:tab/>
        </w:r>
        <w:r>
          <w:rPr>
            <w:noProof/>
            <w:webHidden/>
          </w:rPr>
          <w:fldChar w:fldCharType="begin"/>
        </w:r>
        <w:r w:rsidR="00EA0B7D">
          <w:rPr>
            <w:noProof/>
            <w:webHidden/>
          </w:rPr>
          <w:instrText xml:space="preserve"> PAGEREF _Toc184572061 \h </w:instrText>
        </w:r>
        <w:r>
          <w:rPr>
            <w:noProof/>
            <w:webHidden/>
          </w:rPr>
        </w:r>
        <w:r>
          <w:rPr>
            <w:noProof/>
            <w:webHidden/>
          </w:rPr>
          <w:fldChar w:fldCharType="separate"/>
        </w:r>
        <w:r w:rsidR="00BC6EF4">
          <w:rPr>
            <w:noProof/>
            <w:webHidden/>
          </w:rPr>
          <w:t>I</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62" w:history="1">
        <w:r w:rsidR="00EA0B7D" w:rsidRPr="002F2F45">
          <w:rPr>
            <w:rStyle w:val="Hipervnculo"/>
            <w:noProof/>
          </w:rPr>
          <w:t>DECLARACIÓN EXPRESA</w:t>
        </w:r>
        <w:r w:rsidR="00EA0B7D">
          <w:rPr>
            <w:noProof/>
            <w:webHidden/>
          </w:rPr>
          <w:tab/>
        </w:r>
        <w:r>
          <w:rPr>
            <w:noProof/>
            <w:webHidden/>
          </w:rPr>
          <w:fldChar w:fldCharType="begin"/>
        </w:r>
        <w:r w:rsidR="00EA0B7D">
          <w:rPr>
            <w:noProof/>
            <w:webHidden/>
          </w:rPr>
          <w:instrText xml:space="preserve"> PAGEREF _Toc184572062 \h </w:instrText>
        </w:r>
        <w:r>
          <w:rPr>
            <w:noProof/>
            <w:webHidden/>
          </w:rPr>
        </w:r>
        <w:r>
          <w:rPr>
            <w:noProof/>
            <w:webHidden/>
          </w:rPr>
          <w:fldChar w:fldCharType="separate"/>
        </w:r>
        <w:r w:rsidR="00BC6EF4">
          <w:rPr>
            <w:noProof/>
            <w:webHidden/>
          </w:rPr>
          <w:t>II</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63" w:history="1">
        <w:r w:rsidR="00EA0B7D" w:rsidRPr="002F2F45">
          <w:rPr>
            <w:rStyle w:val="Hipervnculo"/>
            <w:noProof/>
          </w:rPr>
          <w:t>DEDICATORIA</w:t>
        </w:r>
        <w:r w:rsidR="00EA0B7D">
          <w:rPr>
            <w:noProof/>
            <w:webHidden/>
          </w:rPr>
          <w:tab/>
        </w:r>
        <w:r>
          <w:rPr>
            <w:noProof/>
            <w:webHidden/>
          </w:rPr>
          <w:fldChar w:fldCharType="begin"/>
        </w:r>
        <w:r w:rsidR="00EA0B7D">
          <w:rPr>
            <w:noProof/>
            <w:webHidden/>
          </w:rPr>
          <w:instrText xml:space="preserve"> PAGEREF _Toc184572063 \h </w:instrText>
        </w:r>
        <w:r>
          <w:rPr>
            <w:noProof/>
            <w:webHidden/>
          </w:rPr>
        </w:r>
        <w:r>
          <w:rPr>
            <w:noProof/>
            <w:webHidden/>
          </w:rPr>
          <w:fldChar w:fldCharType="separate"/>
        </w:r>
        <w:r w:rsidR="00BC6EF4">
          <w:rPr>
            <w:noProof/>
            <w:webHidden/>
          </w:rPr>
          <w:t>III</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64" w:history="1">
        <w:r w:rsidR="00EA0B7D" w:rsidRPr="002F2F45">
          <w:rPr>
            <w:rStyle w:val="Hipervnculo"/>
            <w:noProof/>
          </w:rPr>
          <w:t>AGRADECIMIENTO</w:t>
        </w:r>
        <w:r w:rsidR="00EA0B7D">
          <w:rPr>
            <w:noProof/>
            <w:webHidden/>
          </w:rPr>
          <w:tab/>
        </w:r>
        <w:r>
          <w:rPr>
            <w:noProof/>
            <w:webHidden/>
          </w:rPr>
          <w:fldChar w:fldCharType="begin"/>
        </w:r>
        <w:r w:rsidR="00EA0B7D">
          <w:rPr>
            <w:noProof/>
            <w:webHidden/>
          </w:rPr>
          <w:instrText xml:space="preserve"> PAGEREF _Toc184572064 \h </w:instrText>
        </w:r>
        <w:r>
          <w:rPr>
            <w:noProof/>
            <w:webHidden/>
          </w:rPr>
        </w:r>
        <w:r>
          <w:rPr>
            <w:noProof/>
            <w:webHidden/>
          </w:rPr>
          <w:fldChar w:fldCharType="separate"/>
        </w:r>
        <w:r w:rsidR="00BC6EF4">
          <w:rPr>
            <w:noProof/>
            <w:webHidden/>
          </w:rPr>
          <w:t>IV</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65" w:history="1">
        <w:r w:rsidR="00EA0B7D" w:rsidRPr="002F2F45">
          <w:rPr>
            <w:rStyle w:val="Hipervnculo"/>
            <w:noProof/>
            <w:kern w:val="32"/>
          </w:rPr>
          <w:t>ÍNDICE GENERAL</w:t>
        </w:r>
        <w:r w:rsidR="00EA0B7D">
          <w:rPr>
            <w:noProof/>
            <w:webHidden/>
          </w:rPr>
          <w:tab/>
        </w:r>
        <w:r>
          <w:rPr>
            <w:noProof/>
            <w:webHidden/>
          </w:rPr>
          <w:fldChar w:fldCharType="begin"/>
        </w:r>
        <w:r w:rsidR="00EA0B7D">
          <w:rPr>
            <w:noProof/>
            <w:webHidden/>
          </w:rPr>
          <w:instrText xml:space="preserve"> PAGEREF _Toc184572065 \h </w:instrText>
        </w:r>
        <w:r>
          <w:rPr>
            <w:noProof/>
            <w:webHidden/>
          </w:rPr>
        </w:r>
        <w:r>
          <w:rPr>
            <w:noProof/>
            <w:webHidden/>
          </w:rPr>
          <w:fldChar w:fldCharType="separate"/>
        </w:r>
        <w:r w:rsidR="00BC6EF4">
          <w:rPr>
            <w:noProof/>
            <w:webHidden/>
          </w:rPr>
          <w:t>V</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66" w:history="1">
        <w:r w:rsidR="00EA0B7D" w:rsidRPr="002F2F45">
          <w:rPr>
            <w:rStyle w:val="Hipervnculo"/>
            <w:noProof/>
            <w:kern w:val="32"/>
          </w:rPr>
          <w:t>ÍNDICE DE TABLAS</w:t>
        </w:r>
        <w:r w:rsidR="00EA0B7D">
          <w:rPr>
            <w:noProof/>
            <w:webHidden/>
          </w:rPr>
          <w:tab/>
        </w:r>
        <w:r>
          <w:rPr>
            <w:noProof/>
            <w:webHidden/>
          </w:rPr>
          <w:fldChar w:fldCharType="begin"/>
        </w:r>
        <w:r w:rsidR="00EA0B7D">
          <w:rPr>
            <w:noProof/>
            <w:webHidden/>
          </w:rPr>
          <w:instrText xml:space="preserve"> PAGEREF _Toc184572066 \h </w:instrText>
        </w:r>
        <w:r>
          <w:rPr>
            <w:noProof/>
            <w:webHidden/>
          </w:rPr>
        </w:r>
        <w:r>
          <w:rPr>
            <w:noProof/>
            <w:webHidden/>
          </w:rPr>
          <w:fldChar w:fldCharType="separate"/>
        </w:r>
        <w:r w:rsidR="00BC6EF4">
          <w:rPr>
            <w:noProof/>
            <w:webHidden/>
          </w:rPr>
          <w:t>VII</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67" w:history="1">
        <w:r w:rsidR="00EA0B7D" w:rsidRPr="002F2F45">
          <w:rPr>
            <w:rStyle w:val="Hipervnculo"/>
            <w:noProof/>
            <w:kern w:val="32"/>
          </w:rPr>
          <w:t>ÍNDICE DE GRÁFICOS</w:t>
        </w:r>
        <w:r w:rsidR="00EA0B7D">
          <w:rPr>
            <w:noProof/>
            <w:webHidden/>
          </w:rPr>
          <w:tab/>
        </w:r>
        <w:r>
          <w:rPr>
            <w:noProof/>
            <w:webHidden/>
          </w:rPr>
          <w:fldChar w:fldCharType="begin"/>
        </w:r>
        <w:r w:rsidR="00EA0B7D">
          <w:rPr>
            <w:noProof/>
            <w:webHidden/>
          </w:rPr>
          <w:instrText xml:space="preserve"> PAGEREF _Toc184572067 \h </w:instrText>
        </w:r>
        <w:r>
          <w:rPr>
            <w:noProof/>
            <w:webHidden/>
          </w:rPr>
        </w:r>
        <w:r>
          <w:rPr>
            <w:noProof/>
            <w:webHidden/>
          </w:rPr>
          <w:fldChar w:fldCharType="separate"/>
        </w:r>
        <w:r w:rsidR="00BC6EF4">
          <w:rPr>
            <w:noProof/>
            <w:webHidden/>
          </w:rPr>
          <w:t>VIII</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68" w:history="1">
        <w:r w:rsidR="00EA0B7D" w:rsidRPr="002F2F45">
          <w:rPr>
            <w:rStyle w:val="Hipervnculo"/>
            <w:noProof/>
            <w:kern w:val="32"/>
          </w:rPr>
          <w:t>RESUMEN</w:t>
        </w:r>
        <w:r w:rsidR="00EA0B7D">
          <w:rPr>
            <w:noProof/>
            <w:webHidden/>
          </w:rPr>
          <w:tab/>
        </w:r>
        <w:r>
          <w:rPr>
            <w:noProof/>
            <w:webHidden/>
          </w:rPr>
          <w:fldChar w:fldCharType="begin"/>
        </w:r>
        <w:r w:rsidR="00EA0B7D">
          <w:rPr>
            <w:noProof/>
            <w:webHidden/>
          </w:rPr>
          <w:instrText xml:space="preserve"> PAGEREF _Toc184572068 \h </w:instrText>
        </w:r>
        <w:r>
          <w:rPr>
            <w:noProof/>
            <w:webHidden/>
          </w:rPr>
        </w:r>
        <w:r>
          <w:rPr>
            <w:noProof/>
            <w:webHidden/>
          </w:rPr>
          <w:fldChar w:fldCharType="separate"/>
        </w:r>
        <w:r w:rsidR="00BC6EF4">
          <w:rPr>
            <w:noProof/>
            <w:webHidden/>
          </w:rPr>
          <w:t>9</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69" w:history="1">
        <w:r w:rsidR="00EA0B7D" w:rsidRPr="002F2F45">
          <w:rPr>
            <w:rStyle w:val="Hipervnculo"/>
            <w:noProof/>
            <w:kern w:val="32"/>
          </w:rPr>
          <w:t>INTRODUCCIÓN</w:t>
        </w:r>
        <w:r w:rsidR="00EA0B7D">
          <w:rPr>
            <w:noProof/>
            <w:webHidden/>
          </w:rPr>
          <w:tab/>
        </w:r>
        <w:r>
          <w:rPr>
            <w:noProof/>
            <w:webHidden/>
          </w:rPr>
          <w:fldChar w:fldCharType="begin"/>
        </w:r>
        <w:r w:rsidR="00EA0B7D">
          <w:rPr>
            <w:noProof/>
            <w:webHidden/>
          </w:rPr>
          <w:instrText xml:space="preserve"> PAGEREF _Toc184572069 \h </w:instrText>
        </w:r>
        <w:r>
          <w:rPr>
            <w:noProof/>
            <w:webHidden/>
          </w:rPr>
        </w:r>
        <w:r>
          <w:rPr>
            <w:noProof/>
            <w:webHidden/>
          </w:rPr>
          <w:fldChar w:fldCharType="separate"/>
        </w:r>
        <w:r w:rsidR="00BC6EF4">
          <w:rPr>
            <w:noProof/>
            <w:webHidden/>
          </w:rPr>
          <w:t>11</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70" w:history="1">
        <w:r w:rsidR="00EA0B7D" w:rsidRPr="002F2F45">
          <w:rPr>
            <w:rStyle w:val="Hipervnculo"/>
            <w:noProof/>
            <w:kern w:val="32"/>
          </w:rPr>
          <w:t>CAPÍTULO I</w:t>
        </w:r>
        <w:r w:rsidR="00EA0B7D">
          <w:rPr>
            <w:noProof/>
            <w:webHidden/>
          </w:rPr>
          <w:tab/>
        </w:r>
        <w:r>
          <w:rPr>
            <w:noProof/>
            <w:webHidden/>
          </w:rPr>
          <w:fldChar w:fldCharType="begin"/>
        </w:r>
        <w:r w:rsidR="00EA0B7D">
          <w:rPr>
            <w:noProof/>
            <w:webHidden/>
          </w:rPr>
          <w:instrText xml:space="preserve"> PAGEREF _Toc184572070 \h </w:instrText>
        </w:r>
        <w:r>
          <w:rPr>
            <w:noProof/>
            <w:webHidden/>
          </w:rPr>
        </w:r>
        <w:r>
          <w:rPr>
            <w:noProof/>
            <w:webHidden/>
          </w:rPr>
          <w:fldChar w:fldCharType="separate"/>
        </w:r>
        <w:r w:rsidR="00BC6EF4">
          <w:rPr>
            <w:noProof/>
            <w:webHidden/>
          </w:rPr>
          <w:t>16</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71" w:history="1">
        <w:r w:rsidR="00EA0B7D" w:rsidRPr="002F2F45">
          <w:rPr>
            <w:rStyle w:val="Hipervnculo"/>
            <w:smallCaps/>
            <w:noProof/>
            <w:kern w:val="32"/>
          </w:rPr>
          <w:t>1.</w:t>
        </w:r>
        <w:r w:rsidR="00EA0B7D">
          <w:rPr>
            <w:rFonts w:ascii="Calibri" w:hAnsi="Calibri" w:cs="Times New Roman"/>
            <w:b w:val="0"/>
            <w:bCs w:val="0"/>
            <w:iCs w:val="0"/>
            <w:caps w:val="0"/>
            <w:noProof/>
            <w:sz w:val="22"/>
            <w:szCs w:val="22"/>
            <w:lang w:val="es-ES" w:eastAsia="es-ES"/>
          </w:rPr>
          <w:tab/>
        </w:r>
        <w:r w:rsidR="00EA0B7D" w:rsidRPr="002F2F45">
          <w:rPr>
            <w:rStyle w:val="Hipervnculo"/>
            <w:smallCaps/>
            <w:noProof/>
            <w:kern w:val="32"/>
          </w:rPr>
          <w:t>MARCO TEÓRICO</w:t>
        </w:r>
        <w:r w:rsidR="00EA0B7D">
          <w:rPr>
            <w:noProof/>
            <w:webHidden/>
          </w:rPr>
          <w:tab/>
        </w:r>
        <w:r>
          <w:rPr>
            <w:noProof/>
            <w:webHidden/>
          </w:rPr>
          <w:fldChar w:fldCharType="begin"/>
        </w:r>
        <w:r w:rsidR="00EA0B7D">
          <w:rPr>
            <w:noProof/>
            <w:webHidden/>
          </w:rPr>
          <w:instrText xml:space="preserve"> PAGEREF _Toc184572071 \h </w:instrText>
        </w:r>
        <w:r>
          <w:rPr>
            <w:noProof/>
            <w:webHidden/>
          </w:rPr>
        </w:r>
        <w:r>
          <w:rPr>
            <w:noProof/>
            <w:webHidden/>
          </w:rPr>
          <w:fldChar w:fldCharType="separate"/>
        </w:r>
        <w:r w:rsidR="00BC6EF4">
          <w:rPr>
            <w:noProof/>
            <w:webHidden/>
          </w:rPr>
          <w:t>16</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72" w:history="1">
        <w:r w:rsidR="00EA0B7D" w:rsidRPr="002F2F45">
          <w:rPr>
            <w:rStyle w:val="Hipervnculo"/>
            <w:noProof/>
            <w:kern w:val="32"/>
          </w:rPr>
          <w:t>CAPITULO II</w:t>
        </w:r>
        <w:r w:rsidR="00EA0B7D">
          <w:rPr>
            <w:noProof/>
            <w:webHidden/>
          </w:rPr>
          <w:tab/>
        </w:r>
        <w:r>
          <w:rPr>
            <w:noProof/>
            <w:webHidden/>
          </w:rPr>
          <w:fldChar w:fldCharType="begin"/>
        </w:r>
        <w:r w:rsidR="00EA0B7D">
          <w:rPr>
            <w:noProof/>
            <w:webHidden/>
          </w:rPr>
          <w:instrText xml:space="preserve"> PAGEREF _Toc184572072 \h </w:instrText>
        </w:r>
        <w:r>
          <w:rPr>
            <w:noProof/>
            <w:webHidden/>
          </w:rPr>
        </w:r>
        <w:r>
          <w:rPr>
            <w:noProof/>
            <w:webHidden/>
          </w:rPr>
          <w:fldChar w:fldCharType="separate"/>
        </w:r>
        <w:r w:rsidR="00BC6EF4">
          <w:rPr>
            <w:noProof/>
            <w:webHidden/>
          </w:rPr>
          <w:t>24</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73" w:history="1">
        <w:r w:rsidR="00EA0B7D" w:rsidRPr="002F2F45">
          <w:rPr>
            <w:rStyle w:val="Hipervnculo"/>
            <w:smallCaps/>
            <w:noProof/>
            <w:kern w:val="32"/>
          </w:rPr>
          <w:t>2.</w:t>
        </w:r>
        <w:r w:rsidR="00EA0B7D">
          <w:rPr>
            <w:rFonts w:ascii="Calibri" w:hAnsi="Calibri" w:cs="Times New Roman"/>
            <w:b w:val="0"/>
            <w:bCs w:val="0"/>
            <w:iCs w:val="0"/>
            <w:caps w:val="0"/>
            <w:noProof/>
            <w:sz w:val="22"/>
            <w:szCs w:val="22"/>
            <w:lang w:val="es-ES" w:eastAsia="es-ES"/>
          </w:rPr>
          <w:tab/>
        </w:r>
        <w:r w:rsidR="00EA0B7D" w:rsidRPr="002F2F45">
          <w:rPr>
            <w:rStyle w:val="Hipervnculo"/>
            <w:smallCaps/>
            <w:noProof/>
            <w:kern w:val="32"/>
          </w:rPr>
          <w:t>DATOS</w:t>
        </w:r>
        <w:r w:rsidR="00EA0B7D">
          <w:rPr>
            <w:noProof/>
            <w:webHidden/>
          </w:rPr>
          <w:tab/>
        </w:r>
        <w:r>
          <w:rPr>
            <w:noProof/>
            <w:webHidden/>
          </w:rPr>
          <w:fldChar w:fldCharType="begin"/>
        </w:r>
        <w:r w:rsidR="00EA0B7D">
          <w:rPr>
            <w:noProof/>
            <w:webHidden/>
          </w:rPr>
          <w:instrText xml:space="preserve"> PAGEREF _Toc184572073 \h </w:instrText>
        </w:r>
        <w:r>
          <w:rPr>
            <w:noProof/>
            <w:webHidden/>
          </w:rPr>
        </w:r>
        <w:r>
          <w:rPr>
            <w:noProof/>
            <w:webHidden/>
          </w:rPr>
          <w:fldChar w:fldCharType="separate"/>
        </w:r>
        <w:r w:rsidR="00BC6EF4">
          <w:rPr>
            <w:noProof/>
            <w:webHidden/>
          </w:rPr>
          <w:t>24</w:t>
        </w:r>
        <w:r>
          <w:rPr>
            <w:noProof/>
            <w:webHidden/>
          </w:rPr>
          <w:fldChar w:fldCharType="end"/>
        </w:r>
      </w:hyperlink>
    </w:p>
    <w:p w:rsidR="00EA0B7D" w:rsidRDefault="00E36040" w:rsidP="00EA0B7D">
      <w:pPr>
        <w:pStyle w:val="TDC2"/>
        <w:spacing w:before="0" w:beforeAutospacing="0" w:after="0" w:afterAutospacing="0"/>
        <w:rPr>
          <w:rFonts w:ascii="Calibri" w:hAnsi="Calibri"/>
          <w:sz w:val="22"/>
          <w:lang w:val="es-ES" w:eastAsia="es-ES"/>
        </w:rPr>
      </w:pPr>
      <w:hyperlink w:anchor="_Toc184572074" w:history="1">
        <w:r w:rsidR="00EA0B7D" w:rsidRPr="002F2F45">
          <w:rPr>
            <w:rStyle w:val="Hipervnculo"/>
            <w:rFonts w:cs="Arial"/>
          </w:rPr>
          <w:t>2.1.</w:t>
        </w:r>
        <w:r w:rsidR="00EA0B7D">
          <w:rPr>
            <w:rFonts w:ascii="Calibri" w:hAnsi="Calibri"/>
            <w:sz w:val="22"/>
            <w:lang w:val="es-ES" w:eastAsia="es-ES"/>
          </w:rPr>
          <w:tab/>
        </w:r>
        <w:r w:rsidR="00EA0B7D" w:rsidRPr="002F2F45">
          <w:rPr>
            <w:rStyle w:val="Hipervnculo"/>
            <w:rFonts w:cs="Arial"/>
            <w:iCs/>
          </w:rPr>
          <w:t>Descripción de los Datos</w:t>
        </w:r>
        <w:r w:rsidR="00EA0B7D">
          <w:rPr>
            <w:webHidden/>
          </w:rPr>
          <w:tab/>
        </w:r>
        <w:r>
          <w:rPr>
            <w:webHidden/>
          </w:rPr>
          <w:fldChar w:fldCharType="begin"/>
        </w:r>
        <w:r w:rsidR="00EA0B7D">
          <w:rPr>
            <w:webHidden/>
          </w:rPr>
          <w:instrText xml:space="preserve"> PAGEREF _Toc184572074 \h </w:instrText>
        </w:r>
        <w:r>
          <w:rPr>
            <w:webHidden/>
          </w:rPr>
        </w:r>
        <w:r>
          <w:rPr>
            <w:webHidden/>
          </w:rPr>
          <w:fldChar w:fldCharType="separate"/>
        </w:r>
        <w:r w:rsidR="00BC6EF4">
          <w:rPr>
            <w:webHidden/>
          </w:rPr>
          <w:t>25</w:t>
        </w:r>
        <w:r>
          <w:rPr>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75" w:history="1">
        <w:r w:rsidR="00EA0B7D" w:rsidRPr="002F2F45">
          <w:rPr>
            <w:rStyle w:val="Hipervnculo"/>
            <w:noProof/>
            <w:kern w:val="32"/>
          </w:rPr>
          <w:t>CAPÍTULO III</w:t>
        </w:r>
        <w:r w:rsidR="00EA0B7D">
          <w:rPr>
            <w:noProof/>
            <w:webHidden/>
          </w:rPr>
          <w:tab/>
        </w:r>
        <w:r>
          <w:rPr>
            <w:noProof/>
            <w:webHidden/>
          </w:rPr>
          <w:fldChar w:fldCharType="begin"/>
        </w:r>
        <w:r w:rsidR="00EA0B7D">
          <w:rPr>
            <w:noProof/>
            <w:webHidden/>
          </w:rPr>
          <w:instrText xml:space="preserve"> PAGEREF _Toc184572075 \h </w:instrText>
        </w:r>
        <w:r>
          <w:rPr>
            <w:noProof/>
            <w:webHidden/>
          </w:rPr>
        </w:r>
        <w:r>
          <w:rPr>
            <w:noProof/>
            <w:webHidden/>
          </w:rPr>
          <w:fldChar w:fldCharType="separate"/>
        </w:r>
        <w:r w:rsidR="00BC6EF4">
          <w:rPr>
            <w:noProof/>
            <w:webHidden/>
          </w:rPr>
          <w:t>36</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76" w:history="1">
        <w:r w:rsidR="00EA0B7D" w:rsidRPr="002F2F45">
          <w:rPr>
            <w:rStyle w:val="Hipervnculo"/>
            <w:smallCaps/>
            <w:noProof/>
            <w:kern w:val="32"/>
          </w:rPr>
          <w:t>3.</w:t>
        </w:r>
        <w:r w:rsidR="00EA0B7D">
          <w:rPr>
            <w:rFonts w:ascii="Calibri" w:hAnsi="Calibri" w:cs="Times New Roman"/>
            <w:b w:val="0"/>
            <w:bCs w:val="0"/>
            <w:iCs w:val="0"/>
            <w:caps w:val="0"/>
            <w:noProof/>
            <w:sz w:val="22"/>
            <w:szCs w:val="22"/>
            <w:lang w:val="es-ES" w:eastAsia="es-ES"/>
          </w:rPr>
          <w:tab/>
        </w:r>
        <w:r w:rsidR="00EA0B7D" w:rsidRPr="002F2F45">
          <w:rPr>
            <w:rStyle w:val="Hipervnculo"/>
            <w:smallCaps/>
            <w:noProof/>
            <w:kern w:val="32"/>
          </w:rPr>
          <w:t>METODOLOGÍA</w:t>
        </w:r>
        <w:r w:rsidR="00EA0B7D">
          <w:rPr>
            <w:noProof/>
            <w:webHidden/>
          </w:rPr>
          <w:tab/>
        </w:r>
        <w:r>
          <w:rPr>
            <w:noProof/>
            <w:webHidden/>
          </w:rPr>
          <w:fldChar w:fldCharType="begin"/>
        </w:r>
        <w:r w:rsidR="00EA0B7D">
          <w:rPr>
            <w:noProof/>
            <w:webHidden/>
          </w:rPr>
          <w:instrText xml:space="preserve"> PAGEREF _Toc184572076 \h </w:instrText>
        </w:r>
        <w:r>
          <w:rPr>
            <w:noProof/>
            <w:webHidden/>
          </w:rPr>
        </w:r>
        <w:r>
          <w:rPr>
            <w:noProof/>
            <w:webHidden/>
          </w:rPr>
          <w:fldChar w:fldCharType="separate"/>
        </w:r>
        <w:r w:rsidR="00BC6EF4">
          <w:rPr>
            <w:noProof/>
            <w:webHidden/>
          </w:rPr>
          <w:t>36</w:t>
        </w:r>
        <w:r>
          <w:rPr>
            <w:noProof/>
            <w:webHidden/>
          </w:rPr>
          <w:fldChar w:fldCharType="end"/>
        </w:r>
      </w:hyperlink>
    </w:p>
    <w:p w:rsidR="00EA0B7D" w:rsidRDefault="00E36040" w:rsidP="00EA0B7D">
      <w:pPr>
        <w:pStyle w:val="TDC2"/>
        <w:spacing w:before="0" w:beforeAutospacing="0" w:after="0" w:afterAutospacing="0"/>
        <w:rPr>
          <w:rFonts w:ascii="Calibri" w:hAnsi="Calibri"/>
          <w:sz w:val="22"/>
          <w:lang w:val="es-ES" w:eastAsia="es-ES"/>
        </w:rPr>
      </w:pPr>
      <w:hyperlink w:anchor="_Toc184572077" w:history="1">
        <w:r w:rsidR="00EA0B7D" w:rsidRPr="002F2F45">
          <w:rPr>
            <w:rStyle w:val="Hipervnculo"/>
            <w:rFonts w:cs="Arial"/>
            <w:iCs/>
          </w:rPr>
          <w:t>3.1.</w:t>
        </w:r>
        <w:r w:rsidR="00EA0B7D">
          <w:rPr>
            <w:rFonts w:ascii="Calibri" w:hAnsi="Calibri"/>
            <w:sz w:val="22"/>
            <w:lang w:val="es-ES" w:eastAsia="es-ES"/>
          </w:rPr>
          <w:tab/>
        </w:r>
        <w:r w:rsidR="00EA0B7D" w:rsidRPr="002F2F45">
          <w:rPr>
            <w:rStyle w:val="Hipervnculo"/>
            <w:rFonts w:cs="Arial"/>
            <w:iCs/>
          </w:rPr>
          <w:t>Modelo de Efectos Fijos</w:t>
        </w:r>
        <w:r w:rsidR="00EA0B7D">
          <w:rPr>
            <w:webHidden/>
          </w:rPr>
          <w:tab/>
        </w:r>
        <w:r>
          <w:rPr>
            <w:webHidden/>
          </w:rPr>
          <w:fldChar w:fldCharType="begin"/>
        </w:r>
        <w:r w:rsidR="00EA0B7D">
          <w:rPr>
            <w:webHidden/>
          </w:rPr>
          <w:instrText xml:space="preserve"> PAGEREF _Toc184572077 \h </w:instrText>
        </w:r>
        <w:r>
          <w:rPr>
            <w:webHidden/>
          </w:rPr>
        </w:r>
        <w:r>
          <w:rPr>
            <w:webHidden/>
          </w:rPr>
          <w:fldChar w:fldCharType="separate"/>
        </w:r>
        <w:r w:rsidR="00BC6EF4">
          <w:rPr>
            <w:webHidden/>
          </w:rPr>
          <w:t>38</w:t>
        </w:r>
        <w:r>
          <w:rPr>
            <w:webHidden/>
          </w:rPr>
          <w:fldChar w:fldCharType="end"/>
        </w:r>
      </w:hyperlink>
    </w:p>
    <w:p w:rsidR="00EA0B7D" w:rsidRDefault="00E36040" w:rsidP="00EA0B7D">
      <w:pPr>
        <w:pStyle w:val="TDC2"/>
        <w:spacing w:before="0" w:beforeAutospacing="0" w:after="0" w:afterAutospacing="0"/>
        <w:rPr>
          <w:rFonts w:ascii="Calibri" w:hAnsi="Calibri"/>
          <w:sz w:val="22"/>
          <w:lang w:val="es-ES" w:eastAsia="es-ES"/>
        </w:rPr>
      </w:pPr>
      <w:hyperlink w:anchor="_Toc184572078" w:history="1">
        <w:r w:rsidR="00EA0B7D" w:rsidRPr="002F2F45">
          <w:rPr>
            <w:rStyle w:val="Hipervnculo"/>
            <w:rFonts w:cs="Arial"/>
            <w:iCs/>
          </w:rPr>
          <w:t>3.2.</w:t>
        </w:r>
        <w:r w:rsidR="00EA0B7D">
          <w:rPr>
            <w:rFonts w:ascii="Calibri" w:hAnsi="Calibri"/>
            <w:sz w:val="22"/>
            <w:lang w:val="es-ES" w:eastAsia="es-ES"/>
          </w:rPr>
          <w:tab/>
        </w:r>
        <w:r w:rsidR="00EA0B7D" w:rsidRPr="002F2F45">
          <w:rPr>
            <w:rStyle w:val="Hipervnculo"/>
            <w:rFonts w:cs="Arial"/>
            <w:iCs/>
          </w:rPr>
          <w:t>Modelo de Efectos Aleatorios</w:t>
        </w:r>
        <w:r w:rsidR="00EA0B7D">
          <w:rPr>
            <w:webHidden/>
          </w:rPr>
          <w:tab/>
        </w:r>
        <w:r>
          <w:rPr>
            <w:webHidden/>
          </w:rPr>
          <w:fldChar w:fldCharType="begin"/>
        </w:r>
        <w:r w:rsidR="00EA0B7D">
          <w:rPr>
            <w:webHidden/>
          </w:rPr>
          <w:instrText xml:space="preserve"> PAGEREF _Toc184572078 \h </w:instrText>
        </w:r>
        <w:r>
          <w:rPr>
            <w:webHidden/>
          </w:rPr>
        </w:r>
        <w:r>
          <w:rPr>
            <w:webHidden/>
          </w:rPr>
          <w:fldChar w:fldCharType="separate"/>
        </w:r>
        <w:r w:rsidR="00BC6EF4">
          <w:rPr>
            <w:webHidden/>
          </w:rPr>
          <w:t>39</w:t>
        </w:r>
        <w:r>
          <w:rPr>
            <w:webHidden/>
          </w:rPr>
          <w:fldChar w:fldCharType="end"/>
        </w:r>
      </w:hyperlink>
    </w:p>
    <w:p w:rsidR="00EA0B7D" w:rsidRDefault="00E36040" w:rsidP="00EA0B7D">
      <w:pPr>
        <w:pStyle w:val="TDC2"/>
        <w:spacing w:before="0" w:beforeAutospacing="0" w:after="0" w:afterAutospacing="0"/>
        <w:rPr>
          <w:rFonts w:ascii="Calibri" w:hAnsi="Calibri"/>
          <w:sz w:val="22"/>
          <w:lang w:val="es-ES" w:eastAsia="es-ES"/>
        </w:rPr>
      </w:pPr>
      <w:hyperlink w:anchor="_Toc184572079" w:history="1">
        <w:r w:rsidR="00EA0B7D" w:rsidRPr="002F2F45">
          <w:rPr>
            <w:rStyle w:val="Hipervnculo"/>
            <w:rFonts w:cs="Arial"/>
            <w:iCs/>
          </w:rPr>
          <w:t>3.3.</w:t>
        </w:r>
        <w:r w:rsidR="00EA0B7D">
          <w:rPr>
            <w:rFonts w:ascii="Calibri" w:hAnsi="Calibri"/>
            <w:sz w:val="22"/>
            <w:lang w:val="es-ES" w:eastAsia="es-ES"/>
          </w:rPr>
          <w:tab/>
        </w:r>
        <w:r w:rsidR="00EA0B7D" w:rsidRPr="002F2F45">
          <w:rPr>
            <w:rStyle w:val="Hipervnculo"/>
            <w:rFonts w:cs="Arial"/>
            <w:iCs/>
          </w:rPr>
          <w:t>Pseudo - Paneles</w:t>
        </w:r>
        <w:r w:rsidR="00EA0B7D">
          <w:rPr>
            <w:webHidden/>
          </w:rPr>
          <w:tab/>
        </w:r>
        <w:r>
          <w:rPr>
            <w:webHidden/>
          </w:rPr>
          <w:fldChar w:fldCharType="begin"/>
        </w:r>
        <w:r w:rsidR="00EA0B7D">
          <w:rPr>
            <w:webHidden/>
          </w:rPr>
          <w:instrText xml:space="preserve"> PAGEREF _Toc184572079 \h </w:instrText>
        </w:r>
        <w:r>
          <w:rPr>
            <w:webHidden/>
          </w:rPr>
        </w:r>
        <w:r>
          <w:rPr>
            <w:webHidden/>
          </w:rPr>
          <w:fldChar w:fldCharType="separate"/>
        </w:r>
        <w:r w:rsidR="00BC6EF4">
          <w:rPr>
            <w:webHidden/>
          </w:rPr>
          <w:t>41</w:t>
        </w:r>
        <w:r>
          <w:rPr>
            <w:webHidden/>
          </w:rPr>
          <w:fldChar w:fldCharType="end"/>
        </w:r>
      </w:hyperlink>
    </w:p>
    <w:p w:rsidR="00EA0B7D" w:rsidRDefault="00E36040" w:rsidP="00EA0B7D">
      <w:pPr>
        <w:pStyle w:val="TDC2"/>
        <w:spacing w:before="0" w:beforeAutospacing="0" w:after="0" w:afterAutospacing="0"/>
        <w:rPr>
          <w:rFonts w:ascii="Calibri" w:hAnsi="Calibri"/>
          <w:sz w:val="22"/>
          <w:lang w:val="es-ES" w:eastAsia="es-ES"/>
        </w:rPr>
      </w:pPr>
      <w:hyperlink w:anchor="_Toc184572080" w:history="1">
        <w:r w:rsidR="00EA0B7D" w:rsidRPr="002F2F45">
          <w:rPr>
            <w:rStyle w:val="Hipervnculo"/>
            <w:rFonts w:cs="Arial"/>
            <w:iCs/>
          </w:rPr>
          <w:t>3.4.</w:t>
        </w:r>
        <w:r w:rsidR="00EA0B7D">
          <w:rPr>
            <w:rFonts w:ascii="Calibri" w:hAnsi="Calibri"/>
            <w:sz w:val="22"/>
            <w:lang w:val="es-ES" w:eastAsia="es-ES"/>
          </w:rPr>
          <w:tab/>
        </w:r>
        <w:r w:rsidR="00EA0B7D" w:rsidRPr="002F2F45">
          <w:rPr>
            <w:rStyle w:val="Hipervnculo"/>
            <w:rFonts w:cs="Arial"/>
            <w:iCs/>
          </w:rPr>
          <w:t>Construcción y Uso de las Cohortes</w:t>
        </w:r>
        <w:r w:rsidR="00EA0B7D">
          <w:rPr>
            <w:webHidden/>
          </w:rPr>
          <w:tab/>
        </w:r>
        <w:r>
          <w:rPr>
            <w:webHidden/>
          </w:rPr>
          <w:fldChar w:fldCharType="begin"/>
        </w:r>
        <w:r w:rsidR="00EA0B7D">
          <w:rPr>
            <w:webHidden/>
          </w:rPr>
          <w:instrText xml:space="preserve"> PAGEREF _Toc184572080 \h </w:instrText>
        </w:r>
        <w:r>
          <w:rPr>
            <w:webHidden/>
          </w:rPr>
        </w:r>
        <w:r>
          <w:rPr>
            <w:webHidden/>
          </w:rPr>
          <w:fldChar w:fldCharType="separate"/>
        </w:r>
        <w:r w:rsidR="00BC6EF4">
          <w:rPr>
            <w:webHidden/>
          </w:rPr>
          <w:t>44</w:t>
        </w:r>
        <w:r>
          <w:rPr>
            <w:webHidden/>
          </w:rPr>
          <w:fldChar w:fldCharType="end"/>
        </w:r>
      </w:hyperlink>
    </w:p>
    <w:p w:rsidR="00EA0B7D" w:rsidRDefault="00E36040" w:rsidP="00EA0B7D">
      <w:pPr>
        <w:pStyle w:val="TDC2"/>
        <w:spacing w:before="0" w:beforeAutospacing="0" w:after="0" w:afterAutospacing="0"/>
        <w:rPr>
          <w:rFonts w:ascii="Calibri" w:hAnsi="Calibri"/>
          <w:sz w:val="22"/>
          <w:lang w:val="es-ES" w:eastAsia="es-ES"/>
        </w:rPr>
      </w:pPr>
      <w:hyperlink w:anchor="_Toc184572081" w:history="1">
        <w:r w:rsidR="00EA0B7D" w:rsidRPr="002F2F45">
          <w:rPr>
            <w:rStyle w:val="Hipervnculo"/>
            <w:rFonts w:cs="Arial"/>
            <w:iCs/>
          </w:rPr>
          <w:t>3.5.</w:t>
        </w:r>
        <w:r w:rsidR="00EA0B7D">
          <w:rPr>
            <w:rFonts w:ascii="Calibri" w:hAnsi="Calibri"/>
            <w:sz w:val="22"/>
            <w:lang w:val="es-ES" w:eastAsia="es-ES"/>
          </w:rPr>
          <w:tab/>
        </w:r>
        <w:r w:rsidR="00EA0B7D" w:rsidRPr="002F2F45">
          <w:rPr>
            <w:rStyle w:val="Hipervnculo"/>
            <w:rFonts w:cs="Arial"/>
            <w:iCs/>
          </w:rPr>
          <w:t>Formas Funcionales a Estimarse</w:t>
        </w:r>
        <w:r w:rsidR="00EA0B7D">
          <w:rPr>
            <w:webHidden/>
          </w:rPr>
          <w:tab/>
        </w:r>
        <w:r>
          <w:rPr>
            <w:webHidden/>
          </w:rPr>
          <w:fldChar w:fldCharType="begin"/>
        </w:r>
        <w:r w:rsidR="00EA0B7D">
          <w:rPr>
            <w:webHidden/>
          </w:rPr>
          <w:instrText xml:space="preserve"> PAGEREF _Toc184572081 \h </w:instrText>
        </w:r>
        <w:r>
          <w:rPr>
            <w:webHidden/>
          </w:rPr>
        </w:r>
        <w:r>
          <w:rPr>
            <w:webHidden/>
          </w:rPr>
          <w:fldChar w:fldCharType="separate"/>
        </w:r>
        <w:r w:rsidR="00BC6EF4">
          <w:rPr>
            <w:webHidden/>
          </w:rPr>
          <w:t>52</w:t>
        </w:r>
        <w:r>
          <w:rPr>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82" w:history="1">
        <w:r w:rsidR="00EA0B7D" w:rsidRPr="002F2F45">
          <w:rPr>
            <w:rStyle w:val="Hipervnculo"/>
            <w:noProof/>
            <w:kern w:val="32"/>
          </w:rPr>
          <w:t>CAPÍTULO IV</w:t>
        </w:r>
        <w:r w:rsidR="00EA0B7D">
          <w:rPr>
            <w:noProof/>
            <w:webHidden/>
          </w:rPr>
          <w:tab/>
        </w:r>
        <w:r>
          <w:rPr>
            <w:noProof/>
            <w:webHidden/>
          </w:rPr>
          <w:fldChar w:fldCharType="begin"/>
        </w:r>
        <w:r w:rsidR="00EA0B7D">
          <w:rPr>
            <w:noProof/>
            <w:webHidden/>
          </w:rPr>
          <w:instrText xml:space="preserve"> PAGEREF _Toc184572082 \h </w:instrText>
        </w:r>
        <w:r>
          <w:rPr>
            <w:noProof/>
            <w:webHidden/>
          </w:rPr>
        </w:r>
        <w:r>
          <w:rPr>
            <w:noProof/>
            <w:webHidden/>
          </w:rPr>
          <w:fldChar w:fldCharType="separate"/>
        </w:r>
        <w:r w:rsidR="00BC6EF4">
          <w:rPr>
            <w:noProof/>
            <w:webHidden/>
          </w:rPr>
          <w:t>56</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83" w:history="1">
        <w:r w:rsidR="00EA0B7D" w:rsidRPr="002F2F45">
          <w:rPr>
            <w:rStyle w:val="Hipervnculo"/>
            <w:smallCaps/>
            <w:noProof/>
            <w:kern w:val="32"/>
          </w:rPr>
          <w:t>4.</w:t>
        </w:r>
        <w:r w:rsidR="00EA0B7D">
          <w:rPr>
            <w:rFonts w:ascii="Calibri" w:hAnsi="Calibri" w:cs="Times New Roman"/>
            <w:b w:val="0"/>
            <w:bCs w:val="0"/>
            <w:iCs w:val="0"/>
            <w:caps w:val="0"/>
            <w:noProof/>
            <w:sz w:val="22"/>
            <w:szCs w:val="22"/>
            <w:lang w:val="es-ES" w:eastAsia="es-ES"/>
          </w:rPr>
          <w:tab/>
        </w:r>
        <w:r w:rsidR="00EA0B7D" w:rsidRPr="002F2F45">
          <w:rPr>
            <w:rStyle w:val="Hipervnculo"/>
            <w:smallCaps/>
            <w:noProof/>
            <w:kern w:val="32"/>
          </w:rPr>
          <w:t>RESULTADOS</w:t>
        </w:r>
        <w:r w:rsidR="00EA0B7D">
          <w:rPr>
            <w:noProof/>
            <w:webHidden/>
          </w:rPr>
          <w:tab/>
        </w:r>
        <w:r>
          <w:rPr>
            <w:noProof/>
            <w:webHidden/>
          </w:rPr>
          <w:fldChar w:fldCharType="begin"/>
        </w:r>
        <w:r w:rsidR="00EA0B7D">
          <w:rPr>
            <w:noProof/>
            <w:webHidden/>
          </w:rPr>
          <w:instrText xml:space="preserve"> PAGEREF _Toc184572083 \h </w:instrText>
        </w:r>
        <w:r>
          <w:rPr>
            <w:noProof/>
            <w:webHidden/>
          </w:rPr>
        </w:r>
        <w:r>
          <w:rPr>
            <w:noProof/>
            <w:webHidden/>
          </w:rPr>
          <w:fldChar w:fldCharType="separate"/>
        </w:r>
        <w:r w:rsidR="00BC6EF4">
          <w:rPr>
            <w:noProof/>
            <w:webHidden/>
          </w:rPr>
          <w:t>56</w:t>
        </w:r>
        <w:r>
          <w:rPr>
            <w:noProof/>
            <w:webHidden/>
          </w:rPr>
          <w:fldChar w:fldCharType="end"/>
        </w:r>
      </w:hyperlink>
    </w:p>
    <w:p w:rsidR="00EA0B7D" w:rsidRDefault="00E36040" w:rsidP="00EA0B7D">
      <w:pPr>
        <w:pStyle w:val="TDC2"/>
        <w:spacing w:before="0" w:beforeAutospacing="0" w:after="0" w:afterAutospacing="0"/>
        <w:rPr>
          <w:rFonts w:ascii="Calibri" w:hAnsi="Calibri"/>
          <w:sz w:val="22"/>
          <w:lang w:val="es-ES" w:eastAsia="es-ES"/>
        </w:rPr>
      </w:pPr>
      <w:hyperlink w:anchor="_Toc184572084" w:history="1">
        <w:r w:rsidR="00EA0B7D" w:rsidRPr="002F2F45">
          <w:rPr>
            <w:rStyle w:val="Hipervnculo"/>
            <w:rFonts w:cs="Arial"/>
            <w:iCs/>
          </w:rPr>
          <w:t>4.1.</w:t>
        </w:r>
        <w:r w:rsidR="00EA0B7D">
          <w:rPr>
            <w:rFonts w:ascii="Calibri" w:hAnsi="Calibri"/>
            <w:sz w:val="22"/>
            <w:lang w:val="es-ES" w:eastAsia="es-ES"/>
          </w:rPr>
          <w:tab/>
        </w:r>
        <w:r w:rsidR="00EA0B7D" w:rsidRPr="002F2F45">
          <w:rPr>
            <w:rStyle w:val="Hipervnculo"/>
            <w:rFonts w:cs="Arial"/>
            <w:iCs/>
          </w:rPr>
          <w:t>La Función del Ingreso</w:t>
        </w:r>
        <w:r w:rsidR="00EA0B7D">
          <w:rPr>
            <w:webHidden/>
          </w:rPr>
          <w:tab/>
        </w:r>
        <w:r>
          <w:rPr>
            <w:webHidden/>
          </w:rPr>
          <w:fldChar w:fldCharType="begin"/>
        </w:r>
        <w:r w:rsidR="00EA0B7D">
          <w:rPr>
            <w:webHidden/>
          </w:rPr>
          <w:instrText xml:space="preserve"> PAGEREF _Toc184572084 \h </w:instrText>
        </w:r>
        <w:r>
          <w:rPr>
            <w:webHidden/>
          </w:rPr>
        </w:r>
        <w:r>
          <w:rPr>
            <w:webHidden/>
          </w:rPr>
          <w:fldChar w:fldCharType="separate"/>
        </w:r>
        <w:r w:rsidR="00BC6EF4">
          <w:rPr>
            <w:webHidden/>
          </w:rPr>
          <w:t>56</w:t>
        </w:r>
        <w:r>
          <w:rPr>
            <w:webHidden/>
          </w:rPr>
          <w:fldChar w:fldCharType="end"/>
        </w:r>
      </w:hyperlink>
    </w:p>
    <w:p w:rsidR="00EA0B7D" w:rsidRDefault="00E36040" w:rsidP="00EA0B7D">
      <w:pPr>
        <w:pStyle w:val="TDC2"/>
        <w:spacing w:before="0" w:beforeAutospacing="0" w:after="0" w:afterAutospacing="0"/>
        <w:rPr>
          <w:rFonts w:ascii="Calibri" w:hAnsi="Calibri"/>
          <w:sz w:val="22"/>
          <w:lang w:val="es-ES" w:eastAsia="es-ES"/>
        </w:rPr>
      </w:pPr>
      <w:hyperlink w:anchor="_Toc184572085" w:history="1">
        <w:r w:rsidR="00EA0B7D" w:rsidRPr="002F2F45">
          <w:rPr>
            <w:rStyle w:val="Hipervnculo"/>
            <w:rFonts w:cs="Arial"/>
            <w:iCs/>
          </w:rPr>
          <w:t>4.2.</w:t>
        </w:r>
        <w:r w:rsidR="00EA0B7D">
          <w:rPr>
            <w:rFonts w:ascii="Calibri" w:hAnsi="Calibri"/>
            <w:sz w:val="22"/>
            <w:lang w:val="es-ES" w:eastAsia="es-ES"/>
          </w:rPr>
          <w:tab/>
        </w:r>
        <w:r w:rsidR="00EA0B7D" w:rsidRPr="002F2F45">
          <w:rPr>
            <w:rStyle w:val="Hipervnculo"/>
            <w:rFonts w:cs="Arial"/>
            <w:iCs/>
          </w:rPr>
          <w:t>La Función del Ingreso Según el Nivel de Educación</w:t>
        </w:r>
        <w:r w:rsidR="00EA0B7D">
          <w:rPr>
            <w:webHidden/>
          </w:rPr>
          <w:tab/>
        </w:r>
        <w:r>
          <w:rPr>
            <w:webHidden/>
          </w:rPr>
          <w:fldChar w:fldCharType="begin"/>
        </w:r>
        <w:r w:rsidR="00EA0B7D">
          <w:rPr>
            <w:webHidden/>
          </w:rPr>
          <w:instrText xml:space="preserve"> PAGEREF _Toc184572085 \h </w:instrText>
        </w:r>
        <w:r>
          <w:rPr>
            <w:webHidden/>
          </w:rPr>
        </w:r>
        <w:r>
          <w:rPr>
            <w:webHidden/>
          </w:rPr>
          <w:fldChar w:fldCharType="separate"/>
        </w:r>
        <w:r w:rsidR="00BC6EF4">
          <w:rPr>
            <w:webHidden/>
          </w:rPr>
          <w:t>67</w:t>
        </w:r>
        <w:r>
          <w:rPr>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86" w:history="1">
        <w:r w:rsidR="00EA0B7D" w:rsidRPr="002F2F45">
          <w:rPr>
            <w:rStyle w:val="Hipervnculo"/>
            <w:noProof/>
            <w:kern w:val="32"/>
          </w:rPr>
          <w:t>CONCLUSIONES</w:t>
        </w:r>
        <w:r w:rsidR="00EA0B7D">
          <w:rPr>
            <w:noProof/>
            <w:webHidden/>
          </w:rPr>
          <w:tab/>
        </w:r>
        <w:r>
          <w:rPr>
            <w:noProof/>
            <w:webHidden/>
          </w:rPr>
          <w:fldChar w:fldCharType="begin"/>
        </w:r>
        <w:r w:rsidR="00EA0B7D">
          <w:rPr>
            <w:noProof/>
            <w:webHidden/>
          </w:rPr>
          <w:instrText xml:space="preserve"> PAGEREF _Toc184572086 \h </w:instrText>
        </w:r>
        <w:r>
          <w:rPr>
            <w:noProof/>
            <w:webHidden/>
          </w:rPr>
        </w:r>
        <w:r>
          <w:rPr>
            <w:noProof/>
            <w:webHidden/>
          </w:rPr>
          <w:fldChar w:fldCharType="separate"/>
        </w:r>
        <w:r w:rsidR="00BC6EF4">
          <w:rPr>
            <w:noProof/>
            <w:webHidden/>
          </w:rPr>
          <w:t>75</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87" w:history="1">
        <w:r w:rsidR="00EA0B7D" w:rsidRPr="002F2F45">
          <w:rPr>
            <w:rStyle w:val="Hipervnculo"/>
            <w:noProof/>
            <w:kern w:val="32"/>
          </w:rPr>
          <w:t>RECOMENDACIONES</w:t>
        </w:r>
        <w:r w:rsidR="00EA0B7D">
          <w:rPr>
            <w:noProof/>
            <w:webHidden/>
          </w:rPr>
          <w:tab/>
        </w:r>
        <w:r>
          <w:rPr>
            <w:noProof/>
            <w:webHidden/>
          </w:rPr>
          <w:fldChar w:fldCharType="begin"/>
        </w:r>
        <w:r w:rsidR="00EA0B7D">
          <w:rPr>
            <w:noProof/>
            <w:webHidden/>
          </w:rPr>
          <w:instrText xml:space="preserve"> PAGEREF _Toc184572087 \h </w:instrText>
        </w:r>
        <w:r>
          <w:rPr>
            <w:noProof/>
            <w:webHidden/>
          </w:rPr>
        </w:r>
        <w:r>
          <w:rPr>
            <w:noProof/>
            <w:webHidden/>
          </w:rPr>
          <w:fldChar w:fldCharType="separate"/>
        </w:r>
        <w:r w:rsidR="00BC6EF4">
          <w:rPr>
            <w:noProof/>
            <w:webHidden/>
          </w:rPr>
          <w:t>78</w:t>
        </w:r>
        <w:r>
          <w:rPr>
            <w:noProof/>
            <w:webHidden/>
          </w:rPr>
          <w:fldChar w:fldCharType="end"/>
        </w:r>
      </w:hyperlink>
    </w:p>
    <w:p w:rsidR="00EA0B7D" w:rsidRDefault="00E36040" w:rsidP="00EA0B7D">
      <w:pPr>
        <w:pStyle w:val="TDC1"/>
        <w:spacing w:before="0" w:beforeAutospacing="0" w:after="0" w:afterAutospacing="0"/>
        <w:rPr>
          <w:rFonts w:ascii="Calibri" w:hAnsi="Calibri" w:cs="Times New Roman"/>
          <w:b w:val="0"/>
          <w:bCs w:val="0"/>
          <w:iCs w:val="0"/>
          <w:caps w:val="0"/>
          <w:noProof/>
          <w:sz w:val="22"/>
          <w:szCs w:val="22"/>
          <w:lang w:val="es-ES" w:eastAsia="es-ES"/>
        </w:rPr>
      </w:pPr>
      <w:hyperlink w:anchor="_Toc184572088" w:history="1">
        <w:r w:rsidR="00EA0B7D" w:rsidRPr="002F2F45">
          <w:rPr>
            <w:rStyle w:val="Hipervnculo"/>
            <w:noProof/>
          </w:rPr>
          <w:t>ANEXOS</w:t>
        </w:r>
        <w:r w:rsidR="00EA0B7D">
          <w:rPr>
            <w:noProof/>
            <w:webHidden/>
          </w:rPr>
          <w:tab/>
        </w:r>
        <w:r>
          <w:rPr>
            <w:noProof/>
            <w:webHidden/>
          </w:rPr>
          <w:fldChar w:fldCharType="begin"/>
        </w:r>
        <w:r w:rsidR="00EA0B7D">
          <w:rPr>
            <w:noProof/>
            <w:webHidden/>
          </w:rPr>
          <w:instrText xml:space="preserve"> PAGEREF _Toc184572088 \h </w:instrText>
        </w:r>
        <w:r>
          <w:rPr>
            <w:noProof/>
            <w:webHidden/>
          </w:rPr>
        </w:r>
        <w:r>
          <w:rPr>
            <w:noProof/>
            <w:webHidden/>
          </w:rPr>
          <w:fldChar w:fldCharType="separate"/>
        </w:r>
        <w:r w:rsidR="00BC6EF4">
          <w:rPr>
            <w:noProof/>
            <w:webHidden/>
          </w:rPr>
          <w:t>81</w:t>
        </w:r>
        <w:r>
          <w:rPr>
            <w:noProof/>
            <w:webHidden/>
          </w:rPr>
          <w:fldChar w:fldCharType="end"/>
        </w:r>
      </w:hyperlink>
    </w:p>
    <w:p w:rsidR="00022331" w:rsidRDefault="00E36040" w:rsidP="00EA0B7D">
      <w:pPr>
        <w:pStyle w:val="Piedepgina"/>
        <w:tabs>
          <w:tab w:val="clear" w:pos="4419"/>
          <w:tab w:val="clear" w:pos="8838"/>
          <w:tab w:val="right" w:leader="dot" w:pos="8222"/>
        </w:tabs>
        <w:spacing w:before="0" w:after="0" w:line="360" w:lineRule="auto"/>
        <w:outlineLvl w:val="1"/>
        <w:rPr>
          <w:rFonts w:ascii="Arial" w:hAnsi="Arial" w:cs="Arial"/>
          <w:lang w:val="es-EC"/>
        </w:rPr>
        <w:sectPr w:rsidR="00022331" w:rsidSect="00485557">
          <w:endnotePr>
            <w:numFmt w:val="decimal"/>
          </w:endnotePr>
          <w:pgSz w:w="11909" w:h="16834" w:code="9"/>
          <w:pgMar w:top="2591" w:right="1366" w:bottom="2591" w:left="2591" w:header="720" w:footer="720" w:gutter="0"/>
          <w:pgNumType w:fmt="upperRoman"/>
          <w:cols w:space="720"/>
          <w:noEndnote/>
          <w:titlePg/>
          <w:docGrid w:linePitch="326"/>
        </w:sectPr>
      </w:pPr>
      <w:r>
        <w:rPr>
          <w:rFonts w:ascii="Arial" w:hAnsi="Arial" w:cs="Arial"/>
          <w:lang w:val="es-EC"/>
        </w:rPr>
        <w:fldChar w:fldCharType="end"/>
      </w:r>
      <w:bookmarkStart w:id="23" w:name="_Toc183186585"/>
    </w:p>
    <w:p w:rsidR="00646E30" w:rsidRPr="00022331" w:rsidRDefault="000A2119" w:rsidP="00022331">
      <w:pPr>
        <w:pStyle w:val="Ttulo1"/>
        <w:autoSpaceDE/>
        <w:autoSpaceDN/>
        <w:adjustRightInd/>
        <w:spacing w:before="840" w:after="60" w:line="480" w:lineRule="auto"/>
        <w:jc w:val="center"/>
        <w:rPr>
          <w:rFonts w:ascii="Arial" w:hAnsi="Arial" w:cs="Arial"/>
          <w:color w:val="000000"/>
          <w:kern w:val="32"/>
          <w:sz w:val="36"/>
        </w:rPr>
      </w:pPr>
      <w:bookmarkStart w:id="24" w:name="_Toc184572066"/>
      <w:r w:rsidRPr="00022331">
        <w:rPr>
          <w:rFonts w:ascii="Arial" w:hAnsi="Arial" w:cs="Arial"/>
          <w:color w:val="000000"/>
          <w:kern w:val="32"/>
          <w:sz w:val="36"/>
        </w:rPr>
        <w:t>ÍNDICE DE TABLAS</w:t>
      </w:r>
      <w:bookmarkEnd w:id="18"/>
      <w:bookmarkEnd w:id="19"/>
      <w:bookmarkEnd w:id="20"/>
      <w:bookmarkEnd w:id="21"/>
      <w:bookmarkEnd w:id="22"/>
      <w:bookmarkEnd w:id="23"/>
      <w:bookmarkEnd w:id="24"/>
    </w:p>
    <w:p w:rsidR="00646E30" w:rsidRDefault="00E36040" w:rsidP="00EF4B82">
      <w:pPr>
        <w:pStyle w:val="Tabladeilustraciones"/>
        <w:rPr>
          <w:rFonts w:ascii="Calibri" w:hAnsi="Calibri" w:cs="Times New Roman"/>
          <w:lang w:val="es-ES" w:eastAsia="es-ES"/>
        </w:rPr>
      </w:pPr>
      <w:r w:rsidRPr="00E36040">
        <w:fldChar w:fldCharType="begin"/>
      </w:r>
      <w:r w:rsidR="000A2119">
        <w:instrText xml:space="preserve"> TOC \h \z \c "Tabla" </w:instrText>
      </w:r>
      <w:r w:rsidRPr="00E36040">
        <w:fldChar w:fldCharType="separate"/>
      </w:r>
      <w:hyperlink w:anchor="_Toc182843881" w:history="1">
        <w:r w:rsidR="000A2119">
          <w:rPr>
            <w:rStyle w:val="Hipervnculo"/>
          </w:rPr>
          <w:t>Tabla 1: Datos</w:t>
        </w:r>
        <w:r w:rsidR="000A2119">
          <w:rPr>
            <w:webHidden/>
          </w:rPr>
          <w:tab/>
        </w:r>
        <w:r>
          <w:rPr>
            <w:webHidden/>
          </w:rPr>
          <w:fldChar w:fldCharType="begin"/>
        </w:r>
        <w:r w:rsidR="000A2119">
          <w:rPr>
            <w:webHidden/>
          </w:rPr>
          <w:instrText xml:space="preserve"> PAGEREF _Toc182843881 \h </w:instrText>
        </w:r>
        <w:r>
          <w:rPr>
            <w:webHidden/>
          </w:rPr>
        </w:r>
        <w:r>
          <w:rPr>
            <w:webHidden/>
          </w:rPr>
          <w:fldChar w:fldCharType="separate"/>
        </w:r>
        <w:r w:rsidR="00BC6EF4">
          <w:rPr>
            <w:webHidden/>
          </w:rPr>
          <w:t>24</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882" w:history="1">
        <w:r w:rsidR="000A2119">
          <w:rPr>
            <w:rStyle w:val="Hipervnculo"/>
          </w:rPr>
          <w:t>Tabla 2: Ingreso del Jefe del hogar</w:t>
        </w:r>
        <w:r w:rsidR="000A2119">
          <w:rPr>
            <w:webHidden/>
          </w:rPr>
          <w:tab/>
        </w:r>
        <w:r>
          <w:rPr>
            <w:webHidden/>
          </w:rPr>
          <w:fldChar w:fldCharType="begin"/>
        </w:r>
        <w:r w:rsidR="000A2119">
          <w:rPr>
            <w:webHidden/>
          </w:rPr>
          <w:instrText xml:space="preserve"> PAGEREF _Toc182843882 \h </w:instrText>
        </w:r>
        <w:r>
          <w:rPr>
            <w:webHidden/>
          </w:rPr>
        </w:r>
        <w:r>
          <w:rPr>
            <w:webHidden/>
          </w:rPr>
          <w:fldChar w:fldCharType="separate"/>
        </w:r>
        <w:r w:rsidR="00BC6EF4">
          <w:rPr>
            <w:webHidden/>
          </w:rPr>
          <w:t>27</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883" w:history="1">
        <w:r w:rsidR="000A2119">
          <w:rPr>
            <w:rStyle w:val="Hipervnculo"/>
          </w:rPr>
          <w:t>Tabla 3: Edad del Jefe del Hogar</w:t>
        </w:r>
        <w:r w:rsidR="000A2119">
          <w:rPr>
            <w:webHidden/>
          </w:rPr>
          <w:tab/>
        </w:r>
        <w:r>
          <w:rPr>
            <w:webHidden/>
          </w:rPr>
          <w:fldChar w:fldCharType="begin"/>
        </w:r>
        <w:r w:rsidR="000A2119">
          <w:rPr>
            <w:webHidden/>
          </w:rPr>
          <w:instrText xml:space="preserve"> PAGEREF _Toc182843883 \h </w:instrText>
        </w:r>
        <w:r>
          <w:rPr>
            <w:webHidden/>
          </w:rPr>
        </w:r>
        <w:r>
          <w:rPr>
            <w:webHidden/>
          </w:rPr>
          <w:fldChar w:fldCharType="separate"/>
        </w:r>
        <w:r w:rsidR="00BC6EF4">
          <w:rPr>
            <w:webHidden/>
          </w:rPr>
          <w:t>29</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884" w:history="1">
        <w:r w:rsidR="000A2119">
          <w:rPr>
            <w:rStyle w:val="Hipervnculo"/>
          </w:rPr>
          <w:t>Tabla 4: Género del Jefe del Hogar</w:t>
        </w:r>
        <w:r w:rsidR="000A2119">
          <w:rPr>
            <w:webHidden/>
          </w:rPr>
          <w:tab/>
        </w:r>
        <w:r>
          <w:rPr>
            <w:webHidden/>
          </w:rPr>
          <w:fldChar w:fldCharType="begin"/>
        </w:r>
        <w:r w:rsidR="000A2119">
          <w:rPr>
            <w:webHidden/>
          </w:rPr>
          <w:instrText xml:space="preserve"> PAGEREF _Toc182843884 \h </w:instrText>
        </w:r>
        <w:r>
          <w:rPr>
            <w:webHidden/>
          </w:rPr>
        </w:r>
        <w:r>
          <w:rPr>
            <w:webHidden/>
          </w:rPr>
          <w:fldChar w:fldCharType="separate"/>
        </w:r>
        <w:r w:rsidR="00BC6EF4">
          <w:rPr>
            <w:webHidden/>
          </w:rPr>
          <w:t>30</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885" w:history="1">
        <w:r w:rsidR="000A2119">
          <w:rPr>
            <w:rStyle w:val="Hipervnculo"/>
          </w:rPr>
          <w:t>Tabla 5: Estado Civil del Jefe del Hogar</w:t>
        </w:r>
        <w:r w:rsidR="000A2119">
          <w:rPr>
            <w:webHidden/>
          </w:rPr>
          <w:tab/>
        </w:r>
        <w:r>
          <w:rPr>
            <w:webHidden/>
          </w:rPr>
          <w:fldChar w:fldCharType="begin"/>
        </w:r>
        <w:r w:rsidR="000A2119">
          <w:rPr>
            <w:webHidden/>
          </w:rPr>
          <w:instrText xml:space="preserve"> PAGEREF _Toc182843885 \h </w:instrText>
        </w:r>
        <w:r>
          <w:rPr>
            <w:webHidden/>
          </w:rPr>
        </w:r>
        <w:r>
          <w:rPr>
            <w:webHidden/>
          </w:rPr>
          <w:fldChar w:fldCharType="separate"/>
        </w:r>
        <w:r w:rsidR="00BC6EF4">
          <w:rPr>
            <w:webHidden/>
          </w:rPr>
          <w:t>30</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886" w:history="1">
        <w:r w:rsidR="000A2119">
          <w:rPr>
            <w:rStyle w:val="Hipervnculo"/>
          </w:rPr>
          <w:t>Tabla 6: Nivel de Instrucción del Jefe el Hogar</w:t>
        </w:r>
        <w:r w:rsidR="000A2119">
          <w:rPr>
            <w:webHidden/>
          </w:rPr>
          <w:tab/>
        </w:r>
        <w:r>
          <w:rPr>
            <w:webHidden/>
          </w:rPr>
          <w:fldChar w:fldCharType="begin"/>
        </w:r>
        <w:r w:rsidR="000A2119">
          <w:rPr>
            <w:webHidden/>
          </w:rPr>
          <w:instrText xml:space="preserve"> PAGEREF _Toc182843886 \h </w:instrText>
        </w:r>
        <w:r>
          <w:rPr>
            <w:webHidden/>
          </w:rPr>
        </w:r>
        <w:r>
          <w:rPr>
            <w:webHidden/>
          </w:rPr>
          <w:fldChar w:fldCharType="separate"/>
        </w:r>
        <w:r w:rsidR="00BC6EF4">
          <w:rPr>
            <w:webHidden/>
          </w:rPr>
          <w:t>32</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887" w:history="1">
        <w:r w:rsidR="000A2119">
          <w:rPr>
            <w:rStyle w:val="Hipervnculo"/>
          </w:rPr>
          <w:t>Tabla 7: Menores de Quince Años</w:t>
        </w:r>
        <w:r w:rsidR="000A2119">
          <w:rPr>
            <w:webHidden/>
          </w:rPr>
          <w:tab/>
        </w:r>
        <w:r>
          <w:rPr>
            <w:webHidden/>
          </w:rPr>
          <w:fldChar w:fldCharType="begin"/>
        </w:r>
        <w:r w:rsidR="000A2119">
          <w:rPr>
            <w:webHidden/>
          </w:rPr>
          <w:instrText xml:space="preserve"> PAGEREF _Toc182843887 \h </w:instrText>
        </w:r>
        <w:r>
          <w:rPr>
            <w:webHidden/>
          </w:rPr>
        </w:r>
        <w:r>
          <w:rPr>
            <w:webHidden/>
          </w:rPr>
          <w:fldChar w:fldCharType="separate"/>
        </w:r>
        <w:r w:rsidR="00BC6EF4">
          <w:rPr>
            <w:webHidden/>
          </w:rPr>
          <w:t>33</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888" w:history="1">
        <w:r w:rsidR="000A2119">
          <w:rPr>
            <w:rStyle w:val="Hipervnculo"/>
          </w:rPr>
          <w:t>Tabla 8: Número de Ocupados en el Hogar</w:t>
        </w:r>
        <w:r w:rsidR="000A2119">
          <w:rPr>
            <w:webHidden/>
          </w:rPr>
          <w:tab/>
        </w:r>
        <w:r>
          <w:rPr>
            <w:webHidden/>
          </w:rPr>
          <w:fldChar w:fldCharType="begin"/>
        </w:r>
        <w:r w:rsidR="000A2119">
          <w:rPr>
            <w:webHidden/>
          </w:rPr>
          <w:instrText xml:space="preserve"> PAGEREF _Toc182843888 \h </w:instrText>
        </w:r>
        <w:r>
          <w:rPr>
            <w:webHidden/>
          </w:rPr>
        </w:r>
        <w:r>
          <w:rPr>
            <w:webHidden/>
          </w:rPr>
          <w:fldChar w:fldCharType="separate"/>
        </w:r>
        <w:r w:rsidR="00BC6EF4">
          <w:rPr>
            <w:webHidden/>
          </w:rPr>
          <w:t>34</w:t>
        </w:r>
        <w:r>
          <w:rPr>
            <w:webHidden/>
          </w:rPr>
          <w:fldChar w:fldCharType="end"/>
        </w:r>
      </w:hyperlink>
    </w:p>
    <w:p w:rsidR="00646E30" w:rsidRPr="00EF4B82" w:rsidRDefault="00E36040" w:rsidP="00EF4B82">
      <w:pPr>
        <w:pStyle w:val="Tabladeilustraciones"/>
        <w:rPr>
          <w:rFonts w:ascii="Calibri" w:hAnsi="Calibri" w:cs="Times New Roman"/>
          <w:lang w:val="es-ES" w:eastAsia="es-ES"/>
        </w:rPr>
      </w:pPr>
      <w:hyperlink w:anchor="_Toc182843889" w:history="1">
        <w:r w:rsidR="000A2119" w:rsidRPr="00EF4B82">
          <w:rPr>
            <w:rStyle w:val="Hipervnculo"/>
            <w:b/>
          </w:rPr>
          <w:t>Tabla 9: Número de Personas en el Hogar</w:t>
        </w:r>
        <w:r w:rsidR="000A2119" w:rsidRPr="00EF4B82">
          <w:rPr>
            <w:webHidden/>
          </w:rPr>
          <w:tab/>
        </w:r>
        <w:r w:rsidRPr="00EF4B82">
          <w:rPr>
            <w:webHidden/>
          </w:rPr>
          <w:fldChar w:fldCharType="begin"/>
        </w:r>
        <w:r w:rsidR="000A2119" w:rsidRPr="00EF4B82">
          <w:rPr>
            <w:webHidden/>
          </w:rPr>
          <w:instrText xml:space="preserve"> PAGEREF _Toc182843889 \h </w:instrText>
        </w:r>
        <w:r w:rsidRPr="00EF4B82">
          <w:rPr>
            <w:webHidden/>
          </w:rPr>
        </w:r>
        <w:r w:rsidRPr="00EF4B82">
          <w:rPr>
            <w:webHidden/>
          </w:rPr>
          <w:fldChar w:fldCharType="separate"/>
        </w:r>
        <w:r w:rsidR="00BC6EF4">
          <w:rPr>
            <w:webHidden/>
          </w:rPr>
          <w:t>35</w:t>
        </w:r>
        <w:r w:rsidRPr="00EF4B82">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890" w:history="1">
        <w:r w:rsidR="000A2119">
          <w:rPr>
            <w:rStyle w:val="Hipervnculo"/>
          </w:rPr>
          <w:t>Tabla 10: Descripción de las cohortes</w:t>
        </w:r>
        <w:r w:rsidR="000A2119">
          <w:rPr>
            <w:webHidden/>
          </w:rPr>
          <w:tab/>
        </w:r>
        <w:r>
          <w:rPr>
            <w:webHidden/>
          </w:rPr>
          <w:fldChar w:fldCharType="begin"/>
        </w:r>
        <w:r w:rsidR="000A2119">
          <w:rPr>
            <w:webHidden/>
          </w:rPr>
          <w:instrText xml:space="preserve"> PAGEREF _Toc182843890 \h </w:instrText>
        </w:r>
        <w:r>
          <w:rPr>
            <w:webHidden/>
          </w:rPr>
        </w:r>
        <w:r>
          <w:rPr>
            <w:webHidden/>
          </w:rPr>
          <w:fldChar w:fldCharType="separate"/>
        </w:r>
        <w:r w:rsidR="00BC6EF4">
          <w:rPr>
            <w:webHidden/>
          </w:rPr>
          <w:t>45</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891" w:history="1">
        <w:r w:rsidR="000A2119">
          <w:rPr>
            <w:rStyle w:val="Hipervnculo"/>
          </w:rPr>
          <w:t>Tabla 11: Resultados de la Estimación del Ingreso Promedio de los Hogares (utilizando dummies y un polinomio de grado dos para la edad)</w:t>
        </w:r>
        <w:r w:rsidR="000A2119">
          <w:rPr>
            <w:webHidden/>
          </w:rPr>
          <w:tab/>
        </w:r>
        <w:r>
          <w:rPr>
            <w:webHidden/>
          </w:rPr>
          <w:fldChar w:fldCharType="begin"/>
        </w:r>
        <w:r w:rsidR="000A2119">
          <w:rPr>
            <w:webHidden/>
          </w:rPr>
          <w:instrText xml:space="preserve"> PAGEREF _Toc182843891 \h </w:instrText>
        </w:r>
        <w:r>
          <w:rPr>
            <w:webHidden/>
          </w:rPr>
        </w:r>
        <w:r>
          <w:rPr>
            <w:webHidden/>
          </w:rPr>
          <w:fldChar w:fldCharType="separate"/>
        </w:r>
        <w:r w:rsidR="00BC6EF4">
          <w:rPr>
            <w:webHidden/>
          </w:rPr>
          <w:t>85</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892" w:history="1">
        <w:r w:rsidR="000A2119">
          <w:rPr>
            <w:rStyle w:val="Hipervnculo"/>
          </w:rPr>
          <w:t>Tabla 12: Resultados del Test de Ramsey para el Ingreso de los Hogares</w:t>
        </w:r>
        <w:r w:rsidR="000A2119">
          <w:rPr>
            <w:webHidden/>
          </w:rPr>
          <w:tab/>
        </w:r>
        <w:r>
          <w:rPr>
            <w:webHidden/>
          </w:rPr>
          <w:fldChar w:fldCharType="begin"/>
        </w:r>
        <w:r w:rsidR="000A2119">
          <w:rPr>
            <w:webHidden/>
          </w:rPr>
          <w:instrText xml:space="preserve"> PAGEREF _Toc182843892 \h </w:instrText>
        </w:r>
        <w:r>
          <w:rPr>
            <w:webHidden/>
          </w:rPr>
        </w:r>
        <w:r>
          <w:rPr>
            <w:webHidden/>
          </w:rPr>
          <w:fldChar w:fldCharType="separate"/>
        </w:r>
        <w:r w:rsidR="00BC6EF4">
          <w:rPr>
            <w:webHidden/>
          </w:rPr>
          <w:t>90</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893" w:history="1">
        <w:r w:rsidR="000A2119">
          <w:rPr>
            <w:rStyle w:val="Hipervnculo"/>
          </w:rPr>
          <w:t>Tabla 13: Estimación del Ingreso Individual del Jefe del Hogar (utilizando dummies y un polinomio de grado dos para la edad)</w:t>
        </w:r>
        <w:r w:rsidR="000A2119">
          <w:rPr>
            <w:webHidden/>
          </w:rPr>
          <w:tab/>
        </w:r>
        <w:r>
          <w:rPr>
            <w:webHidden/>
          </w:rPr>
          <w:fldChar w:fldCharType="begin"/>
        </w:r>
        <w:r w:rsidR="000A2119">
          <w:rPr>
            <w:webHidden/>
          </w:rPr>
          <w:instrText xml:space="preserve"> PAGEREF _Toc182843893 \h </w:instrText>
        </w:r>
        <w:r>
          <w:rPr>
            <w:webHidden/>
          </w:rPr>
        </w:r>
        <w:r>
          <w:rPr>
            <w:webHidden/>
          </w:rPr>
          <w:fldChar w:fldCharType="separate"/>
        </w:r>
        <w:r w:rsidR="00BC6EF4">
          <w:rPr>
            <w:webHidden/>
          </w:rPr>
          <w:t>91</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894" w:history="1">
        <w:r w:rsidR="000A2119">
          <w:rPr>
            <w:rStyle w:val="Hipervnculo"/>
          </w:rPr>
          <w:t>Tabla 14: Resultados del Test de Ramsey para el Ingreso Individual</w:t>
        </w:r>
        <w:r w:rsidR="000A2119">
          <w:rPr>
            <w:webHidden/>
          </w:rPr>
          <w:tab/>
        </w:r>
        <w:r>
          <w:rPr>
            <w:webHidden/>
          </w:rPr>
          <w:fldChar w:fldCharType="begin"/>
        </w:r>
        <w:r w:rsidR="000A2119">
          <w:rPr>
            <w:webHidden/>
          </w:rPr>
          <w:instrText xml:space="preserve"> PAGEREF _Toc182843894 \h </w:instrText>
        </w:r>
        <w:r>
          <w:rPr>
            <w:webHidden/>
          </w:rPr>
        </w:r>
        <w:r>
          <w:rPr>
            <w:webHidden/>
          </w:rPr>
          <w:fldChar w:fldCharType="separate"/>
        </w:r>
        <w:r w:rsidR="00BC6EF4">
          <w:rPr>
            <w:webHidden/>
          </w:rPr>
          <w:t>96</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895" w:history="1">
        <w:r w:rsidR="000A2119">
          <w:rPr>
            <w:rStyle w:val="Hipervnculo"/>
          </w:rPr>
          <w:t>Tabla 15: Resultados de la Regresión de Ingreso Promedio de los Hogares para Baja, Media y Alta Calificación</w:t>
        </w:r>
        <w:r w:rsidR="000A2119">
          <w:rPr>
            <w:webHidden/>
          </w:rPr>
          <w:tab/>
        </w:r>
        <w:r>
          <w:rPr>
            <w:webHidden/>
          </w:rPr>
          <w:fldChar w:fldCharType="begin"/>
        </w:r>
        <w:r w:rsidR="000A2119">
          <w:rPr>
            <w:webHidden/>
          </w:rPr>
          <w:instrText xml:space="preserve"> PAGEREF _Toc182843895 \h </w:instrText>
        </w:r>
        <w:r>
          <w:rPr>
            <w:webHidden/>
          </w:rPr>
        </w:r>
        <w:r>
          <w:rPr>
            <w:webHidden/>
          </w:rPr>
          <w:fldChar w:fldCharType="separate"/>
        </w:r>
        <w:r w:rsidR="00BC6EF4">
          <w:rPr>
            <w:webHidden/>
          </w:rPr>
          <w:t>97</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896" w:history="1">
        <w:r w:rsidR="000A2119">
          <w:rPr>
            <w:rStyle w:val="Hipervnculo"/>
          </w:rPr>
          <w:t>Tabla 16: Estimación del Ingreso Individual para Baja, Media y Alta Calificación</w:t>
        </w:r>
        <w:r w:rsidR="000A2119">
          <w:rPr>
            <w:webHidden/>
          </w:rPr>
          <w:tab/>
        </w:r>
        <w:r>
          <w:rPr>
            <w:webHidden/>
          </w:rPr>
          <w:fldChar w:fldCharType="begin"/>
        </w:r>
        <w:r w:rsidR="000A2119">
          <w:rPr>
            <w:webHidden/>
          </w:rPr>
          <w:instrText xml:space="preserve"> PAGEREF _Toc182843896 \h </w:instrText>
        </w:r>
        <w:r>
          <w:rPr>
            <w:webHidden/>
          </w:rPr>
        </w:r>
        <w:r>
          <w:rPr>
            <w:webHidden/>
          </w:rPr>
          <w:fldChar w:fldCharType="separate"/>
        </w:r>
        <w:r w:rsidR="00BC6EF4">
          <w:rPr>
            <w:webHidden/>
          </w:rPr>
          <w:t>101</w:t>
        </w:r>
        <w:r>
          <w:rPr>
            <w:webHidden/>
          </w:rPr>
          <w:fldChar w:fldCharType="end"/>
        </w:r>
      </w:hyperlink>
    </w:p>
    <w:p w:rsidR="00646E30" w:rsidRDefault="00E36040" w:rsidP="00EF4B82">
      <w:pPr>
        <w:pStyle w:val="Tabladeilustraciones"/>
      </w:pPr>
      <w:hyperlink w:anchor="_Toc182843897" w:history="1">
        <w:r w:rsidR="000A2119">
          <w:rPr>
            <w:rStyle w:val="Hipervnculo"/>
          </w:rPr>
          <w:t>Tabla 17: Resultados del Test de Chow para el Ingreso de los Hogares e Ingreso Individual del Jefe de Familia</w:t>
        </w:r>
        <w:r w:rsidR="000A2119">
          <w:rPr>
            <w:webHidden/>
          </w:rPr>
          <w:tab/>
        </w:r>
        <w:r>
          <w:rPr>
            <w:webHidden/>
          </w:rPr>
          <w:fldChar w:fldCharType="begin"/>
        </w:r>
        <w:r w:rsidR="000A2119">
          <w:rPr>
            <w:webHidden/>
          </w:rPr>
          <w:instrText xml:space="preserve"> PAGEREF _Toc182843897 \h </w:instrText>
        </w:r>
        <w:r>
          <w:rPr>
            <w:webHidden/>
          </w:rPr>
        </w:r>
        <w:r>
          <w:rPr>
            <w:webHidden/>
          </w:rPr>
          <w:fldChar w:fldCharType="separate"/>
        </w:r>
        <w:r w:rsidR="00BC6EF4">
          <w:rPr>
            <w:webHidden/>
          </w:rPr>
          <w:t>105</w:t>
        </w:r>
        <w:r>
          <w:rPr>
            <w:webHidden/>
          </w:rPr>
          <w:fldChar w:fldCharType="end"/>
        </w:r>
      </w:hyperlink>
    </w:p>
    <w:p w:rsidR="00022331" w:rsidRDefault="00E36040" w:rsidP="00022331">
      <w:pPr>
        <w:autoSpaceDE w:val="0"/>
        <w:autoSpaceDN w:val="0"/>
        <w:adjustRightInd w:val="0"/>
        <w:spacing w:line="360" w:lineRule="auto"/>
        <w:jc w:val="center"/>
        <w:sectPr w:rsidR="00022331" w:rsidSect="00022331">
          <w:endnotePr>
            <w:numFmt w:val="decimal"/>
          </w:endnotePr>
          <w:pgSz w:w="11909" w:h="16834" w:code="9"/>
          <w:pgMar w:top="2591" w:right="1366" w:bottom="2591" w:left="2591" w:header="720" w:footer="720" w:gutter="0"/>
          <w:pgNumType w:fmt="upperRoman"/>
          <w:cols w:space="720"/>
          <w:noEndnote/>
          <w:titlePg/>
          <w:docGrid w:linePitch="326"/>
        </w:sectPr>
      </w:pPr>
      <w:r>
        <w:fldChar w:fldCharType="end"/>
      </w:r>
      <w:bookmarkStart w:id="25" w:name="_Toc183186586"/>
    </w:p>
    <w:p w:rsidR="00646E30" w:rsidRPr="00022331" w:rsidRDefault="006D1646" w:rsidP="00022331">
      <w:pPr>
        <w:pStyle w:val="Ttulo1"/>
        <w:autoSpaceDE/>
        <w:autoSpaceDN/>
        <w:adjustRightInd/>
        <w:spacing w:before="840" w:after="60" w:line="480" w:lineRule="auto"/>
        <w:jc w:val="center"/>
        <w:rPr>
          <w:rFonts w:ascii="Arial" w:hAnsi="Arial" w:cs="Arial"/>
          <w:color w:val="000000"/>
          <w:kern w:val="32"/>
          <w:sz w:val="36"/>
        </w:rPr>
      </w:pPr>
      <w:bookmarkStart w:id="26" w:name="_Toc184572067"/>
      <w:r w:rsidRPr="00022331">
        <w:rPr>
          <w:rFonts w:ascii="Arial" w:hAnsi="Arial" w:cs="Arial"/>
          <w:color w:val="000000"/>
          <w:kern w:val="32"/>
          <w:sz w:val="36"/>
        </w:rPr>
        <w:t>Í</w:t>
      </w:r>
      <w:r w:rsidR="000A2119" w:rsidRPr="00022331">
        <w:rPr>
          <w:rFonts w:ascii="Arial" w:hAnsi="Arial" w:cs="Arial"/>
          <w:color w:val="000000"/>
          <w:kern w:val="32"/>
          <w:sz w:val="36"/>
        </w:rPr>
        <w:t>NDICE DE GRÁFICOS</w:t>
      </w:r>
      <w:bookmarkEnd w:id="25"/>
      <w:bookmarkEnd w:id="26"/>
    </w:p>
    <w:p w:rsidR="00646E30" w:rsidRDefault="00646E30">
      <w:pPr>
        <w:autoSpaceDE w:val="0"/>
        <w:autoSpaceDN w:val="0"/>
        <w:adjustRightInd w:val="0"/>
        <w:spacing w:line="360" w:lineRule="auto"/>
        <w:jc w:val="center"/>
        <w:rPr>
          <w:rFonts w:ascii="Arial" w:hAnsi="Arial" w:cs="Arial"/>
        </w:rPr>
      </w:pPr>
    </w:p>
    <w:p w:rsidR="00646E30" w:rsidRDefault="00E36040" w:rsidP="00EF4B82">
      <w:pPr>
        <w:pStyle w:val="Tabladeilustraciones"/>
        <w:rPr>
          <w:rFonts w:ascii="Calibri" w:hAnsi="Calibri" w:cs="Times New Roman"/>
          <w:lang w:val="es-ES" w:eastAsia="es-ES"/>
        </w:rPr>
      </w:pPr>
      <w:r w:rsidRPr="00E36040">
        <w:fldChar w:fldCharType="begin"/>
      </w:r>
      <w:r w:rsidR="000A2119">
        <w:instrText xml:space="preserve"> TOC \h \z \c "Gráfico" </w:instrText>
      </w:r>
      <w:r w:rsidRPr="00E36040">
        <w:fldChar w:fldCharType="separate"/>
      </w:r>
      <w:hyperlink w:anchor="_Toc182843898" w:history="1">
        <w:r w:rsidR="000A2119">
          <w:rPr>
            <w:rStyle w:val="Hipervnculo"/>
          </w:rPr>
          <w:t>Gráfico 1: Evolución del Producto Interno Bruto del Ecuador</w:t>
        </w:r>
        <w:r w:rsidR="000A2119">
          <w:rPr>
            <w:webHidden/>
          </w:rPr>
          <w:tab/>
        </w:r>
        <w:r>
          <w:rPr>
            <w:webHidden/>
          </w:rPr>
          <w:fldChar w:fldCharType="begin"/>
        </w:r>
        <w:r w:rsidR="000A2119">
          <w:rPr>
            <w:webHidden/>
          </w:rPr>
          <w:instrText xml:space="preserve"> PAGEREF _Toc182843898 \h </w:instrText>
        </w:r>
        <w:r>
          <w:rPr>
            <w:webHidden/>
          </w:rPr>
        </w:r>
        <w:r>
          <w:rPr>
            <w:webHidden/>
          </w:rPr>
          <w:fldChar w:fldCharType="separate"/>
        </w:r>
        <w:r w:rsidR="00BC6EF4">
          <w:rPr>
            <w:webHidden/>
          </w:rPr>
          <w:t>13</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899" w:history="1">
        <w:r w:rsidR="000A2119">
          <w:rPr>
            <w:rStyle w:val="Hipervnculo"/>
          </w:rPr>
          <w:t>Gráfico 2: Evolución del PIB Per cápita del Ecuador</w:t>
        </w:r>
        <w:r w:rsidR="000A2119">
          <w:rPr>
            <w:webHidden/>
          </w:rPr>
          <w:tab/>
        </w:r>
        <w:r>
          <w:rPr>
            <w:webHidden/>
          </w:rPr>
          <w:fldChar w:fldCharType="begin"/>
        </w:r>
        <w:r w:rsidR="000A2119">
          <w:rPr>
            <w:webHidden/>
          </w:rPr>
          <w:instrText xml:space="preserve"> PAGEREF _Toc182843899 \h </w:instrText>
        </w:r>
        <w:r>
          <w:rPr>
            <w:webHidden/>
          </w:rPr>
        </w:r>
        <w:r>
          <w:rPr>
            <w:webHidden/>
          </w:rPr>
          <w:fldChar w:fldCharType="separate"/>
        </w:r>
        <w:r w:rsidR="00BC6EF4">
          <w:rPr>
            <w:webHidden/>
          </w:rPr>
          <w:t>13</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900" w:history="1">
        <w:r w:rsidR="000A2119">
          <w:rPr>
            <w:rStyle w:val="Hipervnculo"/>
          </w:rPr>
          <w:t>Gráfico 3: Perfil de Ingresos en el Tiempo</w:t>
        </w:r>
        <w:r w:rsidR="000A2119">
          <w:rPr>
            <w:webHidden/>
          </w:rPr>
          <w:tab/>
        </w:r>
        <w:r>
          <w:rPr>
            <w:webHidden/>
          </w:rPr>
          <w:fldChar w:fldCharType="begin"/>
        </w:r>
        <w:r w:rsidR="000A2119">
          <w:rPr>
            <w:webHidden/>
          </w:rPr>
          <w:instrText xml:space="preserve"> PAGEREF _Toc182843900 \h </w:instrText>
        </w:r>
        <w:r>
          <w:rPr>
            <w:webHidden/>
          </w:rPr>
        </w:r>
        <w:r>
          <w:rPr>
            <w:webHidden/>
          </w:rPr>
          <w:fldChar w:fldCharType="separate"/>
        </w:r>
        <w:r w:rsidR="00BC6EF4">
          <w:rPr>
            <w:webHidden/>
          </w:rPr>
          <w:t>23</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901" w:history="1">
        <w:r w:rsidR="000A2119">
          <w:rPr>
            <w:rStyle w:val="Hipervnculo"/>
          </w:rPr>
          <w:t>Gráfico 4: Ingreso Promedio de los Hogares</w:t>
        </w:r>
        <w:r w:rsidR="000A2119">
          <w:rPr>
            <w:webHidden/>
          </w:rPr>
          <w:tab/>
        </w:r>
        <w:r>
          <w:rPr>
            <w:webHidden/>
          </w:rPr>
          <w:fldChar w:fldCharType="begin"/>
        </w:r>
        <w:r w:rsidR="000A2119">
          <w:rPr>
            <w:webHidden/>
          </w:rPr>
          <w:instrText xml:space="preserve"> PAGEREF _Toc182843901 \h </w:instrText>
        </w:r>
        <w:r>
          <w:rPr>
            <w:webHidden/>
          </w:rPr>
        </w:r>
        <w:r>
          <w:rPr>
            <w:webHidden/>
          </w:rPr>
          <w:fldChar w:fldCharType="separate"/>
        </w:r>
        <w:r w:rsidR="00BC6EF4">
          <w:rPr>
            <w:webHidden/>
          </w:rPr>
          <w:t>27</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902" w:history="1">
        <w:r w:rsidR="000A2119">
          <w:rPr>
            <w:rStyle w:val="Hipervnculo"/>
          </w:rPr>
          <w:t>Gráfico 5: Ingreso Promedio del Jefe del Hogar</w:t>
        </w:r>
        <w:r w:rsidR="000A2119">
          <w:rPr>
            <w:webHidden/>
          </w:rPr>
          <w:tab/>
        </w:r>
        <w:r>
          <w:rPr>
            <w:webHidden/>
          </w:rPr>
          <w:fldChar w:fldCharType="begin"/>
        </w:r>
        <w:r w:rsidR="000A2119">
          <w:rPr>
            <w:webHidden/>
          </w:rPr>
          <w:instrText xml:space="preserve"> PAGEREF _Toc182843902 \h </w:instrText>
        </w:r>
        <w:r>
          <w:rPr>
            <w:webHidden/>
          </w:rPr>
        </w:r>
        <w:r>
          <w:rPr>
            <w:webHidden/>
          </w:rPr>
          <w:fldChar w:fldCharType="separate"/>
        </w:r>
        <w:r w:rsidR="00BC6EF4">
          <w:rPr>
            <w:webHidden/>
          </w:rPr>
          <w:t>28</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903" w:history="1">
        <w:r w:rsidR="000A2119">
          <w:rPr>
            <w:rStyle w:val="Hipervnculo"/>
          </w:rPr>
          <w:t>Gráfico 6: Ingreso Promedio de los Hogares  por Cohorte</w:t>
        </w:r>
        <w:r w:rsidR="000A2119">
          <w:rPr>
            <w:webHidden/>
          </w:rPr>
          <w:tab/>
        </w:r>
        <w:r>
          <w:rPr>
            <w:webHidden/>
          </w:rPr>
          <w:fldChar w:fldCharType="begin"/>
        </w:r>
        <w:r w:rsidR="000A2119">
          <w:rPr>
            <w:webHidden/>
          </w:rPr>
          <w:instrText xml:space="preserve"> PAGEREF _Toc182843903 \h </w:instrText>
        </w:r>
        <w:r>
          <w:rPr>
            <w:webHidden/>
          </w:rPr>
        </w:r>
        <w:r>
          <w:rPr>
            <w:webHidden/>
          </w:rPr>
          <w:fldChar w:fldCharType="separate"/>
        </w:r>
        <w:r w:rsidR="00BC6EF4">
          <w:rPr>
            <w:webHidden/>
          </w:rPr>
          <w:t>58</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904" w:history="1">
        <w:r w:rsidR="000A2119">
          <w:rPr>
            <w:rStyle w:val="Hipervnculo"/>
          </w:rPr>
          <w:t>Gráfico 7: Ingreso Promedio Individual por Cohorte</w:t>
        </w:r>
        <w:r w:rsidR="000A2119">
          <w:rPr>
            <w:webHidden/>
          </w:rPr>
          <w:tab/>
        </w:r>
        <w:r>
          <w:rPr>
            <w:webHidden/>
          </w:rPr>
          <w:fldChar w:fldCharType="begin"/>
        </w:r>
        <w:r w:rsidR="000A2119">
          <w:rPr>
            <w:webHidden/>
          </w:rPr>
          <w:instrText xml:space="preserve"> PAGEREF _Toc182843904 \h </w:instrText>
        </w:r>
        <w:r>
          <w:rPr>
            <w:webHidden/>
          </w:rPr>
        </w:r>
        <w:r>
          <w:rPr>
            <w:webHidden/>
          </w:rPr>
          <w:fldChar w:fldCharType="separate"/>
        </w:r>
        <w:r w:rsidR="00BC6EF4">
          <w:rPr>
            <w:webHidden/>
          </w:rPr>
          <w:t>59</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905" w:history="1">
        <w:r w:rsidR="000A2119">
          <w:rPr>
            <w:rStyle w:val="Hipervnculo"/>
          </w:rPr>
          <w:t>Gráfico 8: Efecto Cohorte, Edad y Tiempo para el Ingreso Promedio de los Hogares</w:t>
        </w:r>
        <w:r w:rsidR="000A2119">
          <w:rPr>
            <w:webHidden/>
          </w:rPr>
          <w:tab/>
        </w:r>
        <w:r>
          <w:rPr>
            <w:webHidden/>
          </w:rPr>
          <w:fldChar w:fldCharType="begin"/>
        </w:r>
        <w:r w:rsidR="000A2119">
          <w:rPr>
            <w:webHidden/>
          </w:rPr>
          <w:instrText xml:space="preserve"> PAGEREF _Toc182843905 \h </w:instrText>
        </w:r>
        <w:r>
          <w:rPr>
            <w:webHidden/>
          </w:rPr>
        </w:r>
        <w:r>
          <w:rPr>
            <w:webHidden/>
          </w:rPr>
          <w:fldChar w:fldCharType="separate"/>
        </w:r>
        <w:r w:rsidR="00BC6EF4">
          <w:rPr>
            <w:webHidden/>
          </w:rPr>
          <w:t>62</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906" w:history="1">
        <w:r w:rsidR="000A2119">
          <w:rPr>
            <w:rStyle w:val="Hipervnculo"/>
          </w:rPr>
          <w:t>Gráfico 9: Efecto Cohorte, Edad y Tiempo  para el Ingreso Individual</w:t>
        </w:r>
        <w:r w:rsidR="000A2119">
          <w:rPr>
            <w:webHidden/>
          </w:rPr>
          <w:tab/>
        </w:r>
        <w:r>
          <w:rPr>
            <w:webHidden/>
          </w:rPr>
          <w:fldChar w:fldCharType="begin"/>
        </w:r>
        <w:r w:rsidR="000A2119">
          <w:rPr>
            <w:webHidden/>
          </w:rPr>
          <w:instrText xml:space="preserve"> PAGEREF _Toc182843906 \h </w:instrText>
        </w:r>
        <w:r>
          <w:rPr>
            <w:webHidden/>
          </w:rPr>
        </w:r>
        <w:r>
          <w:rPr>
            <w:webHidden/>
          </w:rPr>
          <w:fldChar w:fldCharType="separate"/>
        </w:r>
        <w:r w:rsidR="00BC6EF4">
          <w:rPr>
            <w:webHidden/>
          </w:rPr>
          <w:t>63</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907" w:history="1">
        <w:r w:rsidR="000A2119">
          <w:rPr>
            <w:rStyle w:val="Hipervnculo"/>
          </w:rPr>
          <w:t>Gráfico 10: Efecto Cohorte, Edad y Tiempo para el Ingreso de los Hogares</w:t>
        </w:r>
        <w:r w:rsidR="000A2119">
          <w:rPr>
            <w:webHidden/>
          </w:rPr>
          <w:tab/>
        </w:r>
        <w:r>
          <w:rPr>
            <w:webHidden/>
          </w:rPr>
          <w:fldChar w:fldCharType="begin"/>
        </w:r>
        <w:r w:rsidR="000A2119">
          <w:rPr>
            <w:webHidden/>
          </w:rPr>
          <w:instrText xml:space="preserve"> PAGEREF _Toc182843907 \h </w:instrText>
        </w:r>
        <w:r>
          <w:rPr>
            <w:webHidden/>
          </w:rPr>
        </w:r>
        <w:r>
          <w:rPr>
            <w:webHidden/>
          </w:rPr>
          <w:fldChar w:fldCharType="separate"/>
        </w:r>
        <w:r w:rsidR="00BC6EF4">
          <w:rPr>
            <w:webHidden/>
          </w:rPr>
          <w:t>70</w:t>
        </w:r>
        <w:r>
          <w:rPr>
            <w:webHidden/>
          </w:rPr>
          <w:fldChar w:fldCharType="end"/>
        </w:r>
      </w:hyperlink>
    </w:p>
    <w:p w:rsidR="00646E30" w:rsidRDefault="00E36040" w:rsidP="00EF4B82">
      <w:pPr>
        <w:pStyle w:val="Tabladeilustraciones"/>
        <w:rPr>
          <w:rFonts w:ascii="Calibri" w:hAnsi="Calibri" w:cs="Times New Roman"/>
          <w:lang w:val="es-ES" w:eastAsia="es-ES"/>
        </w:rPr>
      </w:pPr>
      <w:hyperlink w:anchor="_Toc182843908" w:history="1">
        <w:r w:rsidR="000A2119">
          <w:rPr>
            <w:rStyle w:val="Hipervnculo"/>
          </w:rPr>
          <w:t>Gráfico 11: Efecto Cohorte, Edad y Tiempo para el Ingreso Individual</w:t>
        </w:r>
        <w:r w:rsidR="000A2119">
          <w:rPr>
            <w:webHidden/>
          </w:rPr>
          <w:tab/>
        </w:r>
        <w:r>
          <w:rPr>
            <w:webHidden/>
          </w:rPr>
          <w:fldChar w:fldCharType="begin"/>
        </w:r>
        <w:r w:rsidR="000A2119">
          <w:rPr>
            <w:webHidden/>
          </w:rPr>
          <w:instrText xml:space="preserve"> PAGEREF _Toc182843908 \h </w:instrText>
        </w:r>
        <w:r>
          <w:rPr>
            <w:webHidden/>
          </w:rPr>
        </w:r>
        <w:r>
          <w:rPr>
            <w:webHidden/>
          </w:rPr>
          <w:fldChar w:fldCharType="separate"/>
        </w:r>
        <w:r w:rsidR="00BC6EF4">
          <w:rPr>
            <w:webHidden/>
          </w:rPr>
          <w:t>71</w:t>
        </w:r>
        <w:r>
          <w:rPr>
            <w:webHidden/>
          </w:rPr>
          <w:fldChar w:fldCharType="end"/>
        </w:r>
      </w:hyperlink>
    </w:p>
    <w:p w:rsidR="00646E30" w:rsidRDefault="00E36040">
      <w:pPr>
        <w:autoSpaceDE w:val="0"/>
        <w:autoSpaceDN w:val="0"/>
        <w:adjustRightInd w:val="0"/>
        <w:spacing w:line="360" w:lineRule="auto"/>
        <w:jc w:val="center"/>
        <w:rPr>
          <w:rFonts w:ascii="Arial" w:hAnsi="Arial" w:cs="Arial"/>
        </w:rPr>
      </w:pPr>
      <w:r>
        <w:rPr>
          <w:rFonts w:cs="Arial"/>
        </w:rPr>
        <w:fldChar w:fldCharType="end"/>
      </w:r>
    </w:p>
    <w:p w:rsidR="00646E30" w:rsidRDefault="00646E30">
      <w:pPr>
        <w:pStyle w:val="Ttulo1"/>
        <w:pageBreakBefore/>
        <w:spacing w:before="120" w:after="120" w:line="120" w:lineRule="atLeast"/>
        <w:jc w:val="center"/>
        <w:rPr>
          <w:rFonts w:ascii="Arial" w:hAnsi="Arial" w:cs="Arial"/>
        </w:rPr>
        <w:sectPr w:rsidR="00646E30" w:rsidSect="00022331">
          <w:endnotePr>
            <w:numFmt w:val="decimal"/>
          </w:endnotePr>
          <w:pgSz w:w="11909" w:h="16834" w:code="9"/>
          <w:pgMar w:top="2591" w:right="1366" w:bottom="2591" w:left="2591" w:header="720" w:footer="720" w:gutter="0"/>
          <w:pgNumType w:fmt="upperRoman"/>
          <w:cols w:space="720"/>
          <w:noEndnote/>
          <w:titlePg/>
          <w:docGrid w:linePitch="326"/>
        </w:sectPr>
      </w:pPr>
    </w:p>
    <w:p w:rsidR="00646E30" w:rsidRDefault="000A2119" w:rsidP="00022331">
      <w:pPr>
        <w:pStyle w:val="Ttulo1"/>
        <w:autoSpaceDE/>
        <w:autoSpaceDN/>
        <w:adjustRightInd/>
        <w:spacing w:before="840" w:after="60" w:line="480" w:lineRule="auto"/>
        <w:jc w:val="center"/>
        <w:rPr>
          <w:rFonts w:ascii="Arial" w:hAnsi="Arial" w:cs="Arial"/>
          <w:lang w:val="es-ES_tradnl"/>
        </w:rPr>
      </w:pPr>
      <w:bookmarkStart w:id="27" w:name="_Toc184572068"/>
      <w:bookmarkStart w:id="28" w:name="_Toc180424712"/>
      <w:r w:rsidRPr="00022331">
        <w:rPr>
          <w:rFonts w:ascii="Arial" w:hAnsi="Arial" w:cs="Arial"/>
          <w:color w:val="000000"/>
          <w:kern w:val="32"/>
          <w:sz w:val="36"/>
        </w:rPr>
        <w:t>RESUMEN</w:t>
      </w:r>
      <w:bookmarkEnd w:id="27"/>
    </w:p>
    <w:p w:rsidR="00646E30" w:rsidRDefault="00646E30">
      <w:pPr>
        <w:pStyle w:val="Ttulo"/>
        <w:rPr>
          <w:rFonts w:ascii="Arial" w:hAnsi="Arial" w:cs="Arial"/>
          <w:lang w:val="es-ES_tradnl"/>
        </w:rPr>
      </w:pPr>
    </w:p>
    <w:p w:rsidR="00646E30" w:rsidRDefault="000A2119" w:rsidP="00485557">
      <w:pPr>
        <w:spacing w:line="360" w:lineRule="auto"/>
        <w:ind w:firstLine="431"/>
        <w:rPr>
          <w:rFonts w:ascii="Arial" w:hAnsi="Arial" w:cs="Arial"/>
        </w:rPr>
      </w:pPr>
      <w:r>
        <w:rPr>
          <w:rFonts w:ascii="Arial" w:hAnsi="Arial" w:cs="Arial"/>
        </w:rPr>
        <w:t>En este trabajo se realizó  un análisis del comportamiento del ingreso de los hogares ecuatorianos utilizando como fuente de información “</w:t>
      </w:r>
      <w:r>
        <w:rPr>
          <w:rFonts w:ascii="Arial" w:hAnsi="Arial" w:cs="Arial"/>
          <w:szCs w:val="20"/>
        </w:rPr>
        <w:t xml:space="preserve">Indicadores de Coyuntura del Mercado Laboral Ecuatoriano” (BCE) y la “Encuesta Nacional de Empleo, Desempleo y Subempleo en el área urbana y rural” (INEC). La metodología utilizada para este estudio fue la </w:t>
      </w:r>
      <w:r>
        <w:rPr>
          <w:rFonts w:ascii="Arial" w:hAnsi="Arial" w:cs="Arial"/>
        </w:rPr>
        <w:t>técnica de descomposición en efectos cohorte, edad y tiempo de</w:t>
      </w:r>
      <w:r>
        <w:rPr>
          <w:rFonts w:ascii="Arial" w:hAnsi="Arial" w:cs="Arial"/>
          <w:szCs w:val="20"/>
        </w:rPr>
        <w:t xml:space="preserve">  Angus Deaton dado que los resultados obtenidos fueron los más satisfactorios.</w:t>
      </w:r>
    </w:p>
    <w:p w:rsidR="00646E30" w:rsidRDefault="00646E30" w:rsidP="00485557">
      <w:pPr>
        <w:spacing w:line="360" w:lineRule="auto"/>
        <w:ind w:firstLine="431"/>
        <w:rPr>
          <w:rFonts w:ascii="Arial" w:hAnsi="Arial" w:cs="Arial"/>
        </w:rPr>
      </w:pPr>
    </w:p>
    <w:p w:rsidR="00646E30" w:rsidRDefault="000A2119" w:rsidP="00485557">
      <w:pPr>
        <w:spacing w:line="360" w:lineRule="auto"/>
        <w:ind w:firstLine="431"/>
        <w:rPr>
          <w:rFonts w:ascii="Arial" w:hAnsi="Arial" w:cs="Arial"/>
        </w:rPr>
      </w:pPr>
      <w:r>
        <w:rPr>
          <w:rFonts w:ascii="Arial" w:hAnsi="Arial" w:cs="Arial"/>
        </w:rPr>
        <w:t xml:space="preserve">Los resultados confirman las suposiciones </w:t>
      </w:r>
      <w:r w:rsidR="0081741A">
        <w:rPr>
          <w:rFonts w:ascii="Arial" w:hAnsi="Arial" w:cs="Arial"/>
        </w:rPr>
        <w:t>iníciales a</w:t>
      </w:r>
      <w:r>
        <w:rPr>
          <w:rFonts w:ascii="Arial" w:hAnsi="Arial" w:cs="Arial"/>
        </w:rPr>
        <w:t xml:space="preserve">islado del efecto de los shocks temporales (efecto tiempo), las cohortes más jóvenes exhiben en promedio perfiles de ingresos superiores, exhibiéndose las diferencias más significativas en el periodo 2000-2004 en donde la variación del ingreso es de 31,10%. Del mismo modo, tanto los ingresos individuales como familiares tienen un crecimiento máximo en promedio de 196,32$,  en donde exhiben un perfil cuadrático con respecto a la edad, es decir, son crecientes hasta la medianía de edad, 45 años  , para luego disminuir (efecto edad); efecto que es más acentuado cuando se habla a nivel familiar. </w:t>
      </w:r>
    </w:p>
    <w:p w:rsidR="00646E30" w:rsidRDefault="00646E30" w:rsidP="00485557">
      <w:pPr>
        <w:spacing w:line="360" w:lineRule="auto"/>
        <w:ind w:firstLine="431"/>
        <w:rPr>
          <w:rFonts w:ascii="Arial" w:hAnsi="Arial" w:cs="Arial"/>
        </w:rPr>
      </w:pPr>
    </w:p>
    <w:p w:rsidR="00646E30" w:rsidRDefault="000A2119" w:rsidP="00485557">
      <w:pPr>
        <w:spacing w:line="360" w:lineRule="auto"/>
        <w:ind w:firstLine="431"/>
        <w:rPr>
          <w:rFonts w:ascii="Arial" w:hAnsi="Arial" w:cs="Arial"/>
        </w:rPr>
      </w:pPr>
      <w:r>
        <w:rPr>
          <w:rFonts w:ascii="Arial" w:hAnsi="Arial" w:cs="Arial"/>
        </w:rPr>
        <w:t>Respecto a las diferentes características socieconómicas, se encuentran directamente relacionadas con mayores perfiles de ingreso de los hogares son: género del jefe del hogar, estado civil del jefe del hogar, número de personas en el hogar, número de ocupados en el hogar, media calificación y alta calificación, mientras que jefe del hogar usualmente se asocian con menores niveles de ingreso durante el ciclo de vida. Por otro lado las que se encuentran directamente relacionadas con mayores perfiles de ingreso individual del jefe de familia son: jefe del hogar, género del jefe del hogar, estado civil del jefe del hogar, número de ocupados en el hogar, media calificación y alta calificación dentro de las categorías de la educación, mientras que número de personas en el hogar usualmente se asocian con menores niveles de ingreso durante el ciclo de vida.</w:t>
      </w:r>
    </w:p>
    <w:p w:rsidR="00646E30" w:rsidRDefault="00646E30" w:rsidP="00485557">
      <w:pPr>
        <w:spacing w:line="360" w:lineRule="auto"/>
        <w:ind w:firstLine="431"/>
        <w:rPr>
          <w:rFonts w:ascii="Arial" w:hAnsi="Arial" w:cs="Arial"/>
        </w:rPr>
      </w:pPr>
    </w:p>
    <w:p w:rsidR="00646E30" w:rsidRDefault="000A2119" w:rsidP="00485557">
      <w:pPr>
        <w:autoSpaceDE w:val="0"/>
        <w:autoSpaceDN w:val="0"/>
        <w:adjustRightInd w:val="0"/>
        <w:spacing w:line="360" w:lineRule="auto"/>
        <w:ind w:firstLine="431"/>
        <w:rPr>
          <w:rFonts w:ascii="Arial" w:hAnsi="Arial" w:cs="Arial"/>
        </w:rPr>
      </w:pPr>
      <w:r>
        <w:rPr>
          <w:rFonts w:ascii="Arial" w:hAnsi="Arial" w:cs="Arial"/>
        </w:rPr>
        <w:t xml:space="preserve">En conclusión los resultados de las distintas estimaciones del perfil de ingreso ha entregado evidencia significativa para los efectos cohorte, edad y tiempo, además de las variables características del hogar, resaltando que los datos resultantes se ajustan bien a un modelo compuesto por variables representadas por </w:t>
      </w:r>
      <w:r>
        <w:rPr>
          <w:rFonts w:ascii="Arial" w:hAnsi="Arial" w:cs="Arial"/>
          <w:i/>
        </w:rPr>
        <w:t>dummies</w:t>
      </w:r>
      <w:r>
        <w:rPr>
          <w:rFonts w:ascii="Arial" w:hAnsi="Arial" w:cs="Arial"/>
        </w:rPr>
        <w:t xml:space="preserve"> para las cohortes, edad y año, logrando así observar el comportamiento de la evolución de los ingresos de los hogares ecuatorianos.</w:t>
      </w:r>
    </w:p>
    <w:p w:rsidR="00646E30" w:rsidRDefault="00646E30" w:rsidP="00485557">
      <w:pPr>
        <w:autoSpaceDE w:val="0"/>
        <w:autoSpaceDN w:val="0"/>
        <w:adjustRightInd w:val="0"/>
        <w:spacing w:line="360" w:lineRule="auto"/>
        <w:ind w:firstLine="431"/>
        <w:rPr>
          <w:rFonts w:ascii="Arial" w:hAnsi="Arial" w:cs="Arial"/>
        </w:rPr>
      </w:pPr>
    </w:p>
    <w:p w:rsidR="00646E30" w:rsidRDefault="00646E30" w:rsidP="00485557">
      <w:pPr>
        <w:pStyle w:val="Ttulo"/>
        <w:ind w:firstLine="431"/>
        <w:rPr>
          <w:rFonts w:ascii="Arial" w:hAnsi="Arial" w:cs="Arial"/>
          <w:lang w:val="es-ES_tradnl"/>
        </w:rPr>
        <w:sectPr w:rsidR="00646E30" w:rsidSect="00022331">
          <w:endnotePr>
            <w:numFmt w:val="decimal"/>
          </w:endnotePr>
          <w:pgSz w:w="11909" w:h="16834" w:code="9"/>
          <w:pgMar w:top="2591" w:right="1366" w:bottom="2591" w:left="2591" w:header="720" w:footer="720" w:gutter="0"/>
          <w:cols w:space="720"/>
          <w:noEndnote/>
          <w:titlePg/>
          <w:docGrid w:linePitch="326"/>
        </w:sectPr>
      </w:pPr>
    </w:p>
    <w:p w:rsidR="00646E30" w:rsidRPr="00022331" w:rsidRDefault="000A2119" w:rsidP="00485557">
      <w:pPr>
        <w:pStyle w:val="Ttulo1"/>
        <w:autoSpaceDE/>
        <w:autoSpaceDN/>
        <w:adjustRightInd/>
        <w:spacing w:before="840" w:after="60" w:line="480" w:lineRule="auto"/>
        <w:ind w:firstLine="431"/>
        <w:jc w:val="center"/>
        <w:rPr>
          <w:rFonts w:ascii="Arial" w:hAnsi="Arial" w:cs="Arial"/>
          <w:color w:val="000000"/>
          <w:kern w:val="32"/>
          <w:sz w:val="36"/>
        </w:rPr>
      </w:pPr>
      <w:bookmarkStart w:id="29" w:name="_Toc184572069"/>
      <w:r w:rsidRPr="00022331">
        <w:rPr>
          <w:rFonts w:ascii="Arial" w:hAnsi="Arial" w:cs="Arial"/>
          <w:color w:val="000000"/>
          <w:kern w:val="32"/>
          <w:sz w:val="36"/>
        </w:rPr>
        <w:t>INTRODUCCIÓN</w:t>
      </w:r>
      <w:bookmarkEnd w:id="29"/>
    </w:p>
    <w:p w:rsidR="00646E30" w:rsidRDefault="00646E30" w:rsidP="00485557">
      <w:pPr>
        <w:pStyle w:val="Ttulo"/>
        <w:ind w:firstLine="431"/>
        <w:rPr>
          <w:rFonts w:ascii="Arial" w:hAnsi="Arial" w:cs="Arial"/>
          <w:b w:val="0"/>
          <w:sz w:val="24"/>
          <w:szCs w:val="24"/>
          <w:lang w:val="es-ES_tradnl"/>
        </w:rPr>
      </w:pPr>
    </w:p>
    <w:p w:rsidR="00646E30" w:rsidRDefault="000A2119" w:rsidP="00485557">
      <w:pPr>
        <w:spacing w:line="360" w:lineRule="auto"/>
        <w:ind w:firstLine="431"/>
        <w:rPr>
          <w:rFonts w:ascii="Arial" w:hAnsi="Arial" w:cs="Arial"/>
        </w:rPr>
      </w:pPr>
      <w:r>
        <w:rPr>
          <w:rFonts w:ascii="Arial" w:hAnsi="Arial" w:cs="Arial"/>
        </w:rPr>
        <w:t>Cuando se habla de crecimiento en la literatura, usualmente se lo hace considerando de manera agregada a un país y no examinando las situaciones particulares que pueden enfrentar una familia o un linaje. Es hasta cierto punto asumido por la sociedad que el retorno positivo de la educación y el progreso tecnológico llevarán a las generaciones venideras a tener un mejor nivel de bienestar que el que se tiene actualmente. Tomando en cuenta el aspecto monetario de esta afirmación, la evidencia empírica debería mostrar que las funciones de ingreso de los hogares más jóvenes y mejor educados tienen mejores perfiles que las demás a lo largo del ciclo de vida.</w:t>
      </w:r>
    </w:p>
    <w:p w:rsidR="00646E30" w:rsidRDefault="00646E30" w:rsidP="00485557">
      <w:pPr>
        <w:autoSpaceDE w:val="0"/>
        <w:autoSpaceDN w:val="0"/>
        <w:adjustRightInd w:val="0"/>
        <w:spacing w:line="360" w:lineRule="auto"/>
        <w:ind w:firstLine="431"/>
        <w:rPr>
          <w:rFonts w:ascii="Arial" w:hAnsi="Arial" w:cs="Arial"/>
        </w:rPr>
      </w:pPr>
    </w:p>
    <w:p w:rsidR="00646E30" w:rsidRDefault="000A2119" w:rsidP="00485557">
      <w:pPr>
        <w:autoSpaceDE w:val="0"/>
        <w:autoSpaceDN w:val="0"/>
        <w:adjustRightInd w:val="0"/>
        <w:spacing w:line="360" w:lineRule="auto"/>
        <w:ind w:firstLine="431"/>
        <w:rPr>
          <w:rFonts w:ascii="Arial" w:hAnsi="Arial" w:cs="Arial"/>
          <w:szCs w:val="20"/>
          <w:lang w:eastAsia="es-ES"/>
        </w:rPr>
      </w:pPr>
      <w:r>
        <w:rPr>
          <w:rFonts w:ascii="Arial" w:hAnsi="Arial" w:cs="Arial"/>
          <w:lang w:val="es-ES"/>
        </w:rPr>
        <w:t xml:space="preserve">En el caso del Ecuador, el ingreso de los hogares ha sido negativamente afectado en los últimos tiempos, debido a los cambios sustanciales en las políticas fiscales y monetarias, que había adoptado el país. A finales del año 1999, el Ecuador se sumergió en una grave crisis económica, política y social, que se había venido acumulando a causa del incremento de la inflación, la devaluación de la moneda, aumento de las tasas de interés, </w:t>
      </w:r>
      <w:r>
        <w:rPr>
          <w:rFonts w:ascii="Arial" w:hAnsi="Arial" w:cs="Arial"/>
          <w:szCs w:val="20"/>
          <w:lang w:eastAsia="es-ES"/>
        </w:rPr>
        <w:t xml:space="preserve">estancamiento de la inversión productiva, crisis de los sistemas financieros producto de la </w:t>
      </w:r>
      <w:r>
        <w:rPr>
          <w:rFonts w:ascii="Arial" w:hAnsi="Arial" w:cs="Arial"/>
          <w:lang w:val="es-ES"/>
        </w:rPr>
        <w:t>iliquidez e insolvencia,</w:t>
      </w:r>
      <w:r>
        <w:rPr>
          <w:rFonts w:ascii="AGaramond-Regular" w:hAnsi="AGaramond-Regular" w:cs="AGaramond-Regular"/>
          <w:sz w:val="23"/>
          <w:szCs w:val="23"/>
          <w:lang w:val="es-ES" w:eastAsia="es-ES"/>
        </w:rPr>
        <w:t xml:space="preserve"> </w:t>
      </w:r>
      <w:r>
        <w:rPr>
          <w:rFonts w:ascii="Arial" w:hAnsi="Arial" w:cs="Arial"/>
          <w:szCs w:val="20"/>
          <w:lang w:eastAsia="es-ES"/>
        </w:rPr>
        <w:t xml:space="preserve">fuga masiva de capitales, además la emigración de los ecuatorianos por el aumento significativo de la tasa de desempleo </w:t>
      </w:r>
      <w:r>
        <w:rPr>
          <w:rFonts w:ascii="Arial" w:hAnsi="Arial" w:cs="Arial"/>
          <w:lang w:val="es-ES"/>
        </w:rPr>
        <w:t xml:space="preserve">obligándolos a buscar diversas formas de generar una fuente de riquezas, con la finalidad de conseguir un mejor bienestar. </w:t>
      </w:r>
    </w:p>
    <w:p w:rsidR="00646E30" w:rsidRDefault="00646E30" w:rsidP="00485557">
      <w:pPr>
        <w:autoSpaceDE w:val="0"/>
        <w:autoSpaceDN w:val="0"/>
        <w:adjustRightInd w:val="0"/>
        <w:spacing w:line="360" w:lineRule="auto"/>
        <w:ind w:firstLine="431"/>
        <w:rPr>
          <w:rFonts w:ascii="Arial" w:hAnsi="Arial" w:cs="Arial"/>
          <w:szCs w:val="20"/>
          <w:lang w:eastAsia="es-ES"/>
        </w:rPr>
      </w:pPr>
    </w:p>
    <w:p w:rsidR="00646E30" w:rsidRDefault="000A2119" w:rsidP="00485557">
      <w:pPr>
        <w:autoSpaceDE w:val="0"/>
        <w:autoSpaceDN w:val="0"/>
        <w:adjustRightInd w:val="0"/>
        <w:spacing w:line="360" w:lineRule="auto"/>
        <w:ind w:firstLine="431"/>
        <w:rPr>
          <w:rFonts w:ascii="Arial" w:hAnsi="Arial" w:cs="Arial"/>
          <w:color w:val="000000"/>
          <w:lang w:val="es-ES" w:eastAsia="es-ES"/>
        </w:rPr>
      </w:pPr>
      <w:r>
        <w:rPr>
          <w:rFonts w:ascii="Arial" w:hAnsi="Arial" w:cs="Arial"/>
          <w:szCs w:val="20"/>
          <w:lang w:eastAsia="es-ES"/>
        </w:rPr>
        <w:t xml:space="preserve">De lo mencionado en el </w:t>
      </w:r>
      <w:r>
        <w:rPr>
          <w:rFonts w:ascii="Arial" w:hAnsi="Arial" w:cs="Arial"/>
          <w:lang w:val="es-ES"/>
        </w:rPr>
        <w:t xml:space="preserve">párrafo anterior, el </w:t>
      </w:r>
      <w:r>
        <w:rPr>
          <w:rFonts w:ascii="Arial" w:hAnsi="Arial" w:cs="Arial"/>
          <w:lang w:val="es-ES" w:eastAsia="es-ES"/>
        </w:rPr>
        <w:t>Producto Interno Bruto (PIB) se vió afectado durante los periodos de crisis, ya que se observa una dramática caída de menos 39,47% entre los años 1998 y 1999.</w:t>
      </w:r>
      <w:r>
        <w:rPr>
          <w:rFonts w:ascii="Arial" w:hAnsi="Arial" w:cs="Arial"/>
          <w:lang w:val="es-ES"/>
        </w:rPr>
        <w:t xml:space="preserve"> En el año 2000 el </w:t>
      </w:r>
      <w:r>
        <w:rPr>
          <w:rFonts w:ascii="Arial" w:hAnsi="Arial" w:cs="Arial"/>
          <w:szCs w:val="20"/>
          <w:lang w:eastAsia="es-ES"/>
        </w:rPr>
        <w:t xml:space="preserve">Ecuador adoptó el dólar de los Estados Unidos como moneda oficial. </w:t>
      </w:r>
      <w:r>
        <w:rPr>
          <w:rFonts w:ascii="Arial" w:hAnsi="Arial" w:cs="Arial"/>
          <w:lang w:val="es-ES" w:eastAsia="es-ES"/>
        </w:rPr>
        <w:t xml:space="preserve">A partir del año 2002 existió un crecimiento significativo del 33,23% aproximadamente, al pasar de US$16’674 millones de dólares en el año 1999 a US$24’899 millones en el año 2002, hasta obtener una importante recuperación que alcanza los US$36’488 millones de dólares en el año 2005. Así mismo el PIB per cápita disminuyó en US$1.376 dólares en el año 1999, pero en el año 2002 alcanzó los US$1.967 dólares; a partir de ese año se observa incrementos de US$2.505 en el año 2004, US$2.761 en el 2005 y en US$3.050 en el 2006. En cambio la inversión real que decreció de manera acelerada en menos 35,50% en el año 1999, tuvo recuperaciones permanentes y significativas desde el periodo de la dolarización, con crecimientos del 12,90% en el año 2000, 39,10% en el 2001 y 25,5% en el 2002. Estos cambios significativos en la economía ecuatoriana fueron producto de las disminuciones constantes de la inflación, la tasa de interés, además del incremento de las remesas por parte de los emigrantes y del </w:t>
      </w:r>
      <w:r>
        <w:rPr>
          <w:rFonts w:ascii="Arial" w:hAnsi="Arial" w:cs="Arial"/>
          <w:color w:val="000000"/>
          <w:lang w:val="es-ES" w:eastAsia="es-ES"/>
        </w:rPr>
        <w:t>aumento del empleo.</w:t>
      </w:r>
      <w:r>
        <w:rPr>
          <w:rStyle w:val="Refdenotaalpie"/>
          <w:rFonts w:ascii="Arial" w:hAnsi="Arial" w:cs="Arial"/>
          <w:color w:val="000000"/>
          <w:lang w:val="es-ES"/>
        </w:rPr>
        <w:footnoteReference w:id="2"/>
      </w:r>
    </w:p>
    <w:p w:rsidR="00646E30" w:rsidRDefault="00646E30" w:rsidP="00485557">
      <w:pPr>
        <w:pStyle w:val="Epgrafe"/>
        <w:ind w:firstLine="431"/>
        <w:rPr>
          <w:rFonts w:cs="Arial"/>
          <w:b w:val="0"/>
          <w:bCs w:val="0"/>
          <w:color w:val="000000"/>
          <w:sz w:val="24"/>
          <w:szCs w:val="24"/>
          <w:lang w:val="es-ES" w:eastAsia="es-ES"/>
        </w:rPr>
      </w:pPr>
    </w:p>
    <w:p w:rsidR="00646E30" w:rsidRDefault="00646E30" w:rsidP="00485557">
      <w:pPr>
        <w:ind w:firstLine="431"/>
        <w:rPr>
          <w:color w:val="000000"/>
          <w:lang w:val="es-ES"/>
        </w:rPr>
      </w:pPr>
    </w:p>
    <w:p w:rsidR="00646E30" w:rsidRDefault="000A2119" w:rsidP="00485557">
      <w:pPr>
        <w:pStyle w:val="Epgrafe"/>
        <w:ind w:firstLine="431"/>
        <w:jc w:val="center"/>
        <w:rPr>
          <w:rFonts w:cs="Arial"/>
          <w:color w:val="000000"/>
          <w:lang w:val="es-ES" w:eastAsia="es-ES"/>
        </w:rPr>
      </w:pPr>
      <w:bookmarkStart w:id="30" w:name="_Toc182843898"/>
      <w:r>
        <w:rPr>
          <w:color w:val="000000"/>
        </w:rPr>
        <w:t xml:space="preserve">Gráfico </w:t>
      </w:r>
      <w:r w:rsidR="00E36040">
        <w:rPr>
          <w:color w:val="000000"/>
        </w:rPr>
        <w:fldChar w:fldCharType="begin"/>
      </w:r>
      <w:r>
        <w:rPr>
          <w:color w:val="000000"/>
        </w:rPr>
        <w:instrText xml:space="preserve"> SEQ Gráfico \* ARABIC </w:instrText>
      </w:r>
      <w:r w:rsidR="00E36040">
        <w:rPr>
          <w:color w:val="000000"/>
        </w:rPr>
        <w:fldChar w:fldCharType="separate"/>
      </w:r>
      <w:r w:rsidR="00BC6EF4">
        <w:rPr>
          <w:noProof/>
          <w:color w:val="000000"/>
        </w:rPr>
        <w:t>1</w:t>
      </w:r>
      <w:r w:rsidR="00E36040">
        <w:rPr>
          <w:color w:val="000000"/>
        </w:rPr>
        <w:fldChar w:fldCharType="end"/>
      </w:r>
      <w:r>
        <w:rPr>
          <w:color w:val="000000"/>
        </w:rPr>
        <w:t>: Evolución del Producto Interno Bruto del Ecuador</w:t>
      </w:r>
      <w:bookmarkEnd w:id="30"/>
    </w:p>
    <w:p w:rsidR="00646E30" w:rsidRDefault="00485557" w:rsidP="00485557">
      <w:pPr>
        <w:widowControl w:val="0"/>
        <w:autoSpaceDE w:val="0"/>
        <w:autoSpaceDN w:val="0"/>
        <w:adjustRightInd w:val="0"/>
        <w:spacing w:line="360" w:lineRule="auto"/>
        <w:ind w:firstLine="431"/>
        <w:jc w:val="center"/>
        <w:rPr>
          <w:rFonts w:ascii="Arial" w:eastAsia="Calibri" w:hAnsi="Arial" w:cs="Arial"/>
          <w:color w:val="000000"/>
          <w:sz w:val="20"/>
          <w:szCs w:val="20"/>
        </w:rPr>
      </w:pPr>
      <w:r w:rsidRPr="00E36040">
        <w:rPr>
          <w:rFonts w:ascii="Arial" w:eastAsia="Calibri" w:hAnsi="Arial" w:cs="Arial"/>
          <w:noProof/>
          <w:color w:val="000000"/>
          <w:sz w:val="20"/>
          <w:szCs w:val="20"/>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3" o:spid="_x0000_i1025"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sjPF3QAAAAUBAAAPAAAAZHJzL2Rvd25y&#10;ZXYueG1sTI9BS8NAEIXvgv9hGcGL2I3WLSVmU0QsQkXUVu+T7DQbzM6G7DaN/97Vi14GHu/x3jfF&#10;anKdGGkIrWcNV7MMBHHtTcuNhvfd+nIJIkRkg51n0vBFAVbl6UmBufFHfqNxGxuRSjjkqMHG2OdS&#10;htqSwzDzPXHy9n5wGJMcGmkGPKZy18nrLFtIhy2nBYs93VuqP7cHp2Hz6h43z+udnX88VRcPai9H&#10;q160Pj+b7m5BRJriXxh+8BM6lImp8gc2QXQa0iPx9yZPLZYKRKVhnt0okGUh/9OX3wAAAP//AwBQ&#10;SwMEFAAGAAgAAAAhAHKqXd4PAQAANQIAAA4AAABkcnMvZTJvRG9jLnhtbJyRwU7DMAyG70i8Q+Q7&#10;S9dNHauW7jIhceICDxASZ43UJpGTUXh7zFahcULa7bctff79e7f/HAfxgZR9DAqWiwoEBhOtD0cF&#10;b69PD48gctHB6iEGVPCFGfbd/d1uSi3WsY+DRRIMCbmdkoK+lNRKmU2Po86LmDDw0EUadeGSjtKS&#10;npg+DrKuqkZOkWyiaDBn7h4uQ+jOfOfQlBfnMhYxKGiqbQOiKGCTpKDerDZLEO+s1utVDbLb6fZI&#10;OvXezI70DYZG7QPv/0UddNHiRP4GlOk1FWaZ9qxmU+Zm0gzg2/+POTrnDR6iOY0YyiVrwkEXfnTu&#10;fcqcYeutAnq2y5/s5J+Lr2vW19/uvg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Mub&#10;9zX+AAAAhQEAACAAAABkcnMvY2hhcnRzL19yZWxzL2NoYXJ0MS54bWwucmVsc4SQUUvDQAzH3wW/&#10;Qznw0V23B5HR6xhTocgQ7HzrS3ZN29PrXblE6b69eZk4EHwJJP/k909SbObRZ1+YyMVg1HKRqwyD&#10;ja0LvVFvh6fbe5URQ2jBx4BGnZDUpry+Kl7RA8sQDW6iTCiBjBqYp7XWZAccgRZxwiBKF9MILGnq&#10;9QT2A3rUqzy/0+k3Q5UXzKxqjUpVu1TZ4TSJ8//s2HXO4kO0nyMG/sNCR48vx3e0LFBIPbJRnfMo&#10;K+vdujlP0s0ql4sl1sgsn6Cm3tbP1bbZn6T409YQUMNIjpoR7AAeRGU4ejl99nT22MdW1n+cGVMA&#10;r3RZ6Ivnld8AAAD//wMAUEsDBBQABgAIAAAAIQD3KUgThwYAAPIXAAAVAAAAZHJzL2NoYXJ0cy9j&#10;aGFydDEueG1s7Fjbbts4EH1fYP9Bq+ZxK+t+MeoUqdO0BRI0aNJ92Ddaom01tCiQdGL3rxb7Cf2x&#10;Hd4k242abIu9YLdKYEjkkJwZzsw55LPnmxVxbjHjNW0mbuD5roObklZ1s5i476/PnuauwwVqKkRo&#10;gyfuFnP3+fGPPzwrx+USMXHVohI7MEnDx+XEXQrRjkcjXi7xCnGPtriBvjllKyTgky1GFUN3MPmK&#10;jELfT0dqEtdMgL5ighWqGzuePWY8nc/rEp/Scr3CjdBaMEyQAA/wZd1y9xiMq5DAQeHHzi0i4Bd3&#10;JBsJaha6AfOnL690I6PrpsLVlLIG3Lgnr4yTA9Fa0OtaEHyKCRa42pNqCRUnDCO9wpauhXxboWaN&#10;yDmy30S9XSO2wEIPrxtYUOuwuaAVNppVC6wbt/c1brSU7wVZmAVhkmVJEcdpHudmkO7PvTzJiiDV&#10;T5YW8cunoZa4szNkWRSmSZLGfphmMJ3uXnbdcZSlfpAn+j9VPhwdGgYN2jJp8wyxqQwq835aMz1Z&#10;SYmefAHObiF6TDNZc4EZrnQnx0wOrCtjo9k0yips5vGNYHsJkmhMGucO9jbMfB/2HI05JXV1VhOi&#10;PthiNiV2oJ/Dnxw9OhBrGReniBur1QxGjDQgXY65WgyyBSmzmvXqHZ5LPefHr+kHFPx0ND3Kxkdv&#10;jzIprXpAZoogg5SUSp0pbO/xKwz7jYgS61thplZMIQZNVASRNrIVDnhi4krTyvHtcVAUsRx6q7Rq&#10;lTJWJuhlkiGZsJdJh2SiXkZZc99acS+TD82T9DLFkExqZKCK+EMyWS8TDMnkvUw4JFP0MtGQTGAd&#10;DQoNO9p6GoQGPR1YV8sCub8c7F8fHPpDRRO8mviCciX3+94wy2WYKad/Kcye/Pzkie9pp+rCraLv&#10;0XEGhSP08iguzDPo1d4XQZF4SZzZEYN73jkmgIrj5enDI2xEhlEawRoH7pSpo7PERmUYhUniBVGi&#10;dcmLwTjuYjRNs9iLi87eQe1txAZJEUVempo1Cn8wprr4DcK48KBWQ6yr5+FojvOi8OI8MAPCwWjr&#10;YjuXHsoC3+7CoK+6SI/SOM+9YniD7Q7Hfl6EHlRQ+wwPsVv80JAvZIJKAeg3eIA2byze+nEmYc0g&#10;1U5HkASAYJB4ssLv4xDk1clGptSO+P48vEQEMEnKUFYDp1BUQkPUqm4u0MZMuyOINpfUcIWZrtdC&#10;0gM5h1CrsbpcShia0Wp7yUAtgCsursSWYPXRyhaDYxWev7tkDv84ccHFrjOThMWpZe131hO3AeIm&#10;SRyrb4DANfRKvYEY4hgUh7aH4U9unLLiAP4kbWocsW3xHHjgxD1hNVJYjcYY3d9e8vvaAVe1GQpi&#10;jWFMGsnANEm8Jq4mXZ2dyg/i+OTTb5RLXAZIg18YA7/gHthH7UR40T7ticYhufoK/hTnaZL6UZaH&#10;EA1JXOhd3Fr2U4SJHwVxnqR5DmUqVKgMmuyvDA29UpopoHFDJQfRW64YSpjEhqF0XWDiHr+QNtoA&#10;gtp/thJOX7snrqEOEAV0zUp8Xjc3uOporajLm/MZ6SKywRtxTbVBVinNlaIgk3XvIAj4PlUaipVH&#10;UyWx0fxMx77DqFChDKcUeFlS9lGq9rh8kNRO5gP8/gfyATfVJWJIJvtuRoA3upDXvgM6wCjnJ5YJ&#10;79Y304dN+ZFHk18xM9stv3QI2yPPjJyQRWMIt2A6KsiMvJ3PuT2JAMrodhNJVzd1q0eYUivbLxC7&#10;OeiAqO3KK1Ttz+rsvto75fMLdVammDE7TkzVgjaoUuokp6sYgENftHdqsTlmrNAHyl6xupLlkcui&#10;/KfTYOrLP+kV2Jq9g8VBGmy5PD4YwcOc/lyRLsu/w0SHf4+CCecCiiogIXfgpHz66XeCGP7bYSPw&#10;kiRLkyhOfUAGII5Rd6zukCMs/DAMkiwIgAPBqc2Skn8GOdRp4BA39rP9O27823nUV+PGPtFVmHI/&#10;bqiuF1jcYWwK7Ux/aFxQdex9U5s7CluXof53Zd9W2L1auccsztRzX0l9/EWOvMb5poscUHn3vk6+&#10;/1Lztw0x+Wtgs6p5+wIw+oafGJxdoFapDpBnr7i+3eS/kI8BgZ/PcSnOOfBqNIZbScyultWdA6YB&#10;DYMTcgiHjKqGO1d5gSaR1kHAFCbujGmKOMgKu7kUOO4sA87VPpGMfZcDPprv2fPP/47vAWXHrEHk&#10;FAnkMLgEnbjsTWXvXFXIqav64z8AAAD//wMAUEsBAi0AFAAGAAgAAAAhAKTylZEcAQAAXgIAABMA&#10;AAAAAAAAAAAAAAAAAAAAAFtDb250ZW50X1R5cGVzXS54bWxQSwECLQAUAAYACAAAACEAOP0h/9YA&#10;AACUAQAACwAAAAAAAAAAAAAAAABNAQAAX3JlbHMvLnJlbHNQSwECLQAUAAYACAAAACEAjrIzxd0A&#10;AAAFAQAADwAAAAAAAAAAAAAAAABMAgAAZHJzL2Rvd25yZXYueG1sUEsBAi0AFAAGAAgAAAAhAHKq&#10;Xd4PAQAANQIAAA4AAAAAAAAAAAAAAAAAVgMAAGRycy9lMm9Eb2MueG1sUEsBAi0AFAAGAAgAAAAh&#10;AKsWzUa5AAAAIgEAABkAAAAAAAAAAAAAAAAAkQQAAGRycy9fcmVscy9lMm9Eb2MueG1sLnJlbHNQ&#10;SwECLQAUAAYACAAAACEAy5v3Nf4AAACFAQAAIAAAAAAAAAAAAAAAAACBBQAAZHJzL2NoYXJ0cy9f&#10;cmVscy9jaGFydDEueG1sLnJlbHNQSwECLQAUAAYACAAAACEA9ylIE4cGAADyFwAAFQAAAAAAAAAA&#10;AAAAAAC9BgAAZHJzL2NoYXJ0cy9jaGFydDEueG1sUEsFBgAAAAAHAAcAywEAAHcNAAAAAA==&#10;">
            <v:imagedata r:id="rId13" o:title=""/>
            <o:lock v:ext="edit" aspectratio="f"/>
          </v:shape>
        </w:pict>
      </w:r>
    </w:p>
    <w:tbl>
      <w:tblPr>
        <w:tblW w:w="0" w:type="auto"/>
        <w:tblInd w:w="12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944"/>
      </w:tblGrid>
      <w:tr w:rsidR="00646E30">
        <w:tc>
          <w:tcPr>
            <w:tcW w:w="5944" w:type="dxa"/>
          </w:tcPr>
          <w:p w:rsidR="00646E30" w:rsidRDefault="000A2119" w:rsidP="00485557">
            <w:pPr>
              <w:pStyle w:val="Sangradetextonormal"/>
              <w:autoSpaceDE w:val="0"/>
              <w:autoSpaceDN w:val="0"/>
              <w:adjustRightInd w:val="0"/>
              <w:spacing w:before="100" w:beforeAutospacing="1" w:after="100" w:afterAutospacing="1"/>
              <w:ind w:firstLine="431"/>
              <w:rPr>
                <w:rFonts w:ascii="Arial" w:hAnsi="Arial" w:cs="Arial"/>
                <w:b/>
                <w:bCs/>
                <w:i/>
                <w:iCs/>
                <w:color w:val="000000"/>
                <w:sz w:val="16"/>
                <w:szCs w:val="16"/>
              </w:rPr>
            </w:pPr>
            <w:r>
              <w:rPr>
                <w:rFonts w:ascii="Arial" w:hAnsi="Arial" w:cs="Arial"/>
                <w:b/>
                <w:bCs/>
                <w:i/>
                <w:iCs/>
                <w:color w:val="000000"/>
                <w:sz w:val="16"/>
                <w:szCs w:val="16"/>
              </w:rPr>
              <w:t>Fuente: Boletín mensual del Banco Central del Ecuador.</w:t>
            </w:r>
          </w:p>
        </w:tc>
      </w:tr>
      <w:tr w:rsidR="00646E30">
        <w:tc>
          <w:tcPr>
            <w:tcW w:w="5944" w:type="dxa"/>
          </w:tcPr>
          <w:p w:rsidR="00646E30" w:rsidRDefault="000A2119" w:rsidP="00485557">
            <w:pPr>
              <w:pStyle w:val="Sangradetextonormal"/>
              <w:autoSpaceDE w:val="0"/>
              <w:autoSpaceDN w:val="0"/>
              <w:adjustRightInd w:val="0"/>
              <w:spacing w:before="100" w:beforeAutospacing="1" w:after="100" w:afterAutospacing="1"/>
              <w:ind w:firstLine="431"/>
              <w:rPr>
                <w:rFonts w:ascii="Arial" w:hAnsi="Arial" w:cs="Arial"/>
                <w:b/>
                <w:bCs/>
                <w:i/>
                <w:iCs/>
                <w:color w:val="000000"/>
                <w:sz w:val="16"/>
                <w:szCs w:val="16"/>
              </w:rPr>
            </w:pPr>
            <w:r>
              <w:rPr>
                <w:rFonts w:ascii="Arial" w:hAnsi="Arial" w:cs="Arial"/>
                <w:b/>
                <w:bCs/>
                <w:i/>
                <w:iCs/>
                <w:color w:val="000000"/>
                <w:sz w:val="16"/>
                <w:szCs w:val="16"/>
              </w:rPr>
              <w:t>Elaboración: Las Autoras.</w:t>
            </w:r>
          </w:p>
        </w:tc>
      </w:tr>
    </w:tbl>
    <w:p w:rsidR="00646E30" w:rsidRDefault="00646E30" w:rsidP="00485557">
      <w:pPr>
        <w:pStyle w:val="Epgrafe"/>
        <w:ind w:firstLine="431"/>
        <w:jc w:val="center"/>
        <w:rPr>
          <w:color w:val="000000"/>
        </w:rPr>
      </w:pPr>
      <w:bookmarkStart w:id="31" w:name="_Toc182843899"/>
    </w:p>
    <w:p w:rsidR="0031529E" w:rsidRPr="0031529E" w:rsidRDefault="0031529E" w:rsidP="00485557">
      <w:pPr>
        <w:ind w:firstLine="431"/>
        <w:rPr>
          <w:lang w:val="es-EC"/>
        </w:rPr>
      </w:pPr>
    </w:p>
    <w:p w:rsidR="00646E30" w:rsidRDefault="000A2119" w:rsidP="00485557">
      <w:pPr>
        <w:pStyle w:val="Epgrafe"/>
        <w:ind w:firstLine="431"/>
        <w:jc w:val="center"/>
        <w:rPr>
          <w:rFonts w:cs="Arial"/>
          <w:color w:val="000000"/>
          <w:lang w:val="es-ES"/>
        </w:rPr>
      </w:pPr>
      <w:r>
        <w:rPr>
          <w:color w:val="000000"/>
        </w:rPr>
        <w:t xml:space="preserve">Gráfico </w:t>
      </w:r>
      <w:r w:rsidR="00E36040">
        <w:rPr>
          <w:color w:val="000000"/>
        </w:rPr>
        <w:fldChar w:fldCharType="begin"/>
      </w:r>
      <w:r>
        <w:rPr>
          <w:color w:val="000000"/>
        </w:rPr>
        <w:instrText xml:space="preserve"> SEQ Gráfico \* ARABIC </w:instrText>
      </w:r>
      <w:r w:rsidR="00E36040">
        <w:rPr>
          <w:color w:val="000000"/>
        </w:rPr>
        <w:fldChar w:fldCharType="separate"/>
      </w:r>
      <w:r w:rsidR="00BC6EF4">
        <w:rPr>
          <w:noProof/>
          <w:color w:val="000000"/>
        </w:rPr>
        <w:t>2</w:t>
      </w:r>
      <w:r w:rsidR="00E36040">
        <w:rPr>
          <w:color w:val="000000"/>
        </w:rPr>
        <w:fldChar w:fldCharType="end"/>
      </w:r>
      <w:r>
        <w:rPr>
          <w:color w:val="000000"/>
        </w:rPr>
        <w:t>: Evolución del PIB Per cápita del Ecuador</w:t>
      </w:r>
      <w:bookmarkEnd w:id="31"/>
    </w:p>
    <w:p w:rsidR="00646E30" w:rsidRDefault="00485557" w:rsidP="00485557">
      <w:pPr>
        <w:autoSpaceDE w:val="0"/>
        <w:autoSpaceDN w:val="0"/>
        <w:adjustRightInd w:val="0"/>
        <w:spacing w:before="0" w:after="0"/>
        <w:ind w:firstLine="431"/>
        <w:jc w:val="center"/>
        <w:rPr>
          <w:rFonts w:ascii="Arial" w:hAnsi="Arial" w:cs="Arial"/>
          <w:color w:val="000000"/>
          <w:lang w:val="es-ES"/>
        </w:rPr>
      </w:pPr>
      <w:r w:rsidRPr="00E36040">
        <w:rPr>
          <w:rFonts w:ascii="Arial" w:hAnsi="Arial" w:cs="Arial"/>
          <w:noProof/>
          <w:color w:val="000000"/>
          <w:lang w:val="es-ES" w:eastAsia="es-ES"/>
        </w:rPr>
        <w:pict>
          <v:shape id="Gráfico 1" o:spid="_x0000_i1026"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17T83gAAAAUBAAAPAAAAZHJzL2Rvd25y&#10;ZXYueG1sTI9PSwMxEMXvgt8hjOBF2mxtV8u6s0WUgkgv1go9psnsH9xMtpu0Xf30Ri/1MvB4j/d+&#10;ky8G24oj9b5xjDAZJyCItTMNVwib9+VoDsIHxUa1jgnhizwsisuLXGXGnfiNjutQiVjCPlMIdQhd&#10;JqXXNVnlx64jjl7peqtClH0lTa9Osdy28jZJ7qRVDceFWnX0VJP+XB8swr5cfRDfdM8r/V2RLl/d&#10;crt/Qby+Gh4fQAQawjkMv/gRHYrItHMHNl60CPGR8Hejl95PUhA7hOlsmoIscvmfvvgBAAD//wMA&#10;UEsDBBQABgAIAAAAIQAbIVGhDgEAADUCAAAOAAAAZHJzL2Uyb0RvYy54bWyckcFOwzAMhu9IvEPk&#10;O0tXsQmqpbtMSJy4wAOYxFkjtUnkZBTeHrNNaJyQdvttS59//95sP6dRfRCXkKKB5aIBRdEmF+Le&#10;wNvr090DqFIxOhxTJANfVGDb395s5txRm4Y0OmIlkFi6ORsYas2d1sUONGFZpExRhj7xhFVK3mvH&#10;OAt9GnXbNGs9J3aZk6VSpLs7DaE/8r0nW1+8L1TVaGDdPK5BVQNikg20q+WjuHsX1bare9D9Brs9&#10;Yx6CPTvCKwxNGKLs/0XtsKI6cLgCZQfkKizbHdXZlL2adAbI7f/HnLwPlnbJHiaK9ZQ104hVHl2G&#10;kItk2AVngJ/d8ic7/efiy1r05bf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Mub&#10;9zX+AAAAhQEAACAAAABkcnMvY2hhcnRzL19yZWxzL2NoYXJ0MS54bWwucmVsc4SQUUvDQAzH3wW/&#10;Qznw0V23B5HR6xhTocgQ7HzrS3ZN29PrXblE6b69eZk4EHwJJP/k909SbObRZ1+YyMVg1HKRqwyD&#10;ja0LvVFvh6fbe5URQ2jBx4BGnZDUpry+Kl7RA8sQDW6iTCiBjBqYp7XWZAccgRZxwiBKF9MILGnq&#10;9QT2A3rUqzy/0+k3Q5UXzKxqjUpVu1TZ4TSJ8//s2HXO4kO0nyMG/sNCR48vx3e0LFBIPbJRnfMo&#10;K+vdujlP0s0ql4sl1sgsn6Cm3tbP1bbZn6T409YQUMNIjpoR7AAeRGU4ejl99nT22MdW1n+cGVMA&#10;r3RZ6Ivnld8AAAD//wMAUEsDBBQABgAIAAAAIQDGtXOqNAYAADYXAAAVAAAAZHJzL2NoYXJ0cy9j&#10;aGFydDEueG1s7Fjdbts2GL0fsHfQ1FwutihZf0adInWarkCKBk26i93REm2roUmBpBO7b7Vn2Ivt&#10;448k27PSrMGGYahTFBL5ieL38fCcI758tVlR754IWXE28dEg8D3CCl5WbDHxP91enma+JxVmJaac&#10;kYm/JdJ/dfbjDy+LcbHEQt3UuCAeDMLkuJj4S6Xq8XAoiyVZYTngNWHQN+dihRXcisWwFPgBBl/R&#10;YRgEydAM4rsB8DcMsMIVa54XT3mez+dVQS54sV4RpuwsBKFYQQXksqqlfwbJlVgRlAcj7x5TqIs/&#10;1I0Us4VtIPL0zY1tFHzNSlJOuWBQxr14k5x+EK8Vv60UJReEEkXKvaiacnUuCLZv2PK10lcrzNaY&#10;XuHmnpqrWywWRNnHKwYvtHPYvOclcTMrF8Q2bo81bmxUMEBxlgQRQmmQZeEoCF2KW9ufD0ajOEvz&#10;JDT/0lH+5jS0wz40I6RZGqWjLIlieDxLk8j2L9v+KM2yIG5+Saz7h4eZQYNNTSc9w2KqUeWuLyph&#10;Bys4tYMvoNo1wMc107VURJDSdkoi9INV6ZJ0KXFREjdO4ALra4jEY8q8B1jcMA0CWHQ8lpxW5WVF&#10;qbkRi9mUNg8GGfyZBA7CaiHVBZYuazOCC6PMpCvNy2C7YJMWW68+krme5/zsF/4Zo59Opifp+OTD&#10;SaqLY3ogZophC5kos3emsL5nbwksOKYmrGuFkWo1BRA6WCC3DrXyoBITX6dWjO/PUJ6P9KP3Zla1&#10;mUwTg7qYuC8m7GKSvpioizHZHHvXqIvJ+saJu5i8LyZxMUAjQV9M2sWgvpisiwn7YvIuJuqLQU2h&#10;YUL9hW4qDUG9lUZNqTVD7r8O1q8Dh70xaIJLhy/gK73eR2GGAo0zZMr1GNBe/PziRTCwZbXcbfD3&#10;ZKQlSe+KNPmjNO2tdpM+yqLeGjVIgxL1oqhD2uigjHrL2N3RIi1Ke2MapCEgw/3l6MZpkAZ82ouQ&#10;BmkoT3p3R4u0MOqvYYu0+BEQNZUO06QX+y3SoiA+eN0jSDMQg37Ht3jzrhE0FKMcAVNamj3oiNLQ&#10;dMCTuzwPuD3faMgehHfjyAJT4Hwdw0UFom202krAqmLv8cYwLkyoC8Sba+7EeGZno7T+6jGUeZuo&#10;iqWm+Rkvt9cClAnkQKobtaXE3NS6xelESeYfr4Unv0z8HKTCm2lH4FWaW731xGfgjLRLEtUdOCTG&#10;b8wVhGFJYOLQ9nV5ARI7Ki/alzBPbWsyB6M18c9FhY0W4jHBx9sLeax9iMc2DaD/NjGhkxSQmnY2&#10;E791NXiszs7/+J1LHQtKAf9DqH7OiIetHayjLWWn34em5Rt8CRiKOAE/kYBByUMwJ3b1nC8JBnkY&#10;g22J4jhDUTRKn2AqrADjMeNa2u1KG+EPwbjYlWm7IMU92dY5NrgBSr1cKa8jxInvFBkWn69FQa4q&#10;dkfK1i6qqri7mtEWiIxs1C23+TSTshYkQpCIXovHHEgfRJ7sQNTG2h4LeU9wZRAM7h8ullx80VN7&#10;2jbI3DaADfA/2AaElddYYL3HDzZCC3lbO1BZwaU8bwym5ruG1lwfcayjLf9vRLjl1neWsJpPiRk9&#10;pwvmfKxyPp7O6If5XDYOH1lO0Bg0SLq5q2r7hPPiuv09FncHHYDallWBrI/SazftHdZ8hF61b3dp&#10;R3EzL2BfOx/LXX0M7Mz7Cn/m4q2oSk2KUlPx394F00D/aZzCyuxtloNdsJXalLvAwy3914m0m/y7&#10;ODxJHLwTT+uDB/YLfMO/qxFokMVhMkrg6zMdIfiKRe23aasSUQxmLQjyJEpRPAK5MEh49NuzwWKr&#10;Bc334fNlwvjpQ5EwKG639neR+K97pWeJBGpNsRGQ4yJhul4T9UCIo9WZvdHg1dgF+vzEKved70gY&#10;uL6l+AbCe8Qod88xLs3vGH8+/SxEn4Q86ywEprx75qWvf63kB0bd9nUSWVayfg16fCfPnaYucO32&#10;cXuy9vyU/0HvBR59PieFupLgofEYTvaIuFmWDx6kBpYrinM4doMbOLfUZ1Dw8z0MrmDiz4S1g7tr&#10;ZwIa7WvHMkq48xoorq2Jdue7fu+7t/uatwN7TgTD9AIr7Ak4R5z44l1p0KgdVXvcffYnAAAA//8D&#10;AFBLAQItABQABgAIAAAAIQCk8pWRHAEAAF4CAAATAAAAAAAAAAAAAAAAAAAAAABbQ29udGVudF9U&#10;eXBlc10ueG1sUEsBAi0AFAAGAAgAAAAhADj9If/WAAAAlAEAAAsAAAAAAAAAAAAAAAAATQEAAF9y&#10;ZWxzLy5yZWxzUEsBAi0AFAAGAAgAAAAhACDXtPzeAAAABQEAAA8AAAAAAAAAAAAAAAAATAIAAGRy&#10;cy9kb3ducmV2LnhtbFBLAQItABQABgAIAAAAIQAbIVGhDgEAADUCAAAOAAAAAAAAAAAAAAAAAFcD&#10;AABkcnMvZTJvRG9jLnhtbFBLAQItABQABgAIAAAAIQCrFs1GuQAAACIBAAAZAAAAAAAAAAAAAAAA&#10;AJEEAABkcnMvX3JlbHMvZTJvRG9jLnhtbC5yZWxzUEsBAi0AFAAGAAgAAAAhAMub9zX+AAAAhQEA&#10;ACAAAAAAAAAAAAAAAAAAgQUAAGRycy9jaGFydHMvX3JlbHMvY2hhcnQxLnhtbC5yZWxzUEsBAi0A&#10;FAAGAAgAAAAhAMa1c6o0BgAANhcAABUAAAAAAAAAAAAAAAAAvQYAAGRycy9jaGFydHMvY2hhcnQx&#10;LnhtbFBLBQYAAAAABwAHAMsBAAAkDQAAAAA=&#10;">
            <v:imagedata r:id="rId14" o:title=""/>
            <o:lock v:ext="edit" aspectratio="f"/>
          </v:shape>
        </w:pict>
      </w:r>
    </w:p>
    <w:tbl>
      <w:tblPr>
        <w:tblW w:w="0" w:type="auto"/>
        <w:tblInd w:w="12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944"/>
      </w:tblGrid>
      <w:tr w:rsidR="00646E30">
        <w:trPr>
          <w:trHeight w:val="298"/>
        </w:trPr>
        <w:tc>
          <w:tcPr>
            <w:tcW w:w="5944" w:type="dxa"/>
          </w:tcPr>
          <w:p w:rsidR="00646E30" w:rsidRDefault="000A2119" w:rsidP="00A76F26">
            <w:pPr>
              <w:pStyle w:val="Sangradetextonormal"/>
              <w:autoSpaceDE w:val="0"/>
              <w:autoSpaceDN w:val="0"/>
              <w:adjustRightInd w:val="0"/>
              <w:spacing w:before="0" w:after="0"/>
              <w:ind w:firstLine="0"/>
              <w:rPr>
                <w:rFonts w:ascii="Arial" w:hAnsi="Arial" w:cs="Arial"/>
                <w:color w:val="000000"/>
                <w:sz w:val="16"/>
                <w:szCs w:val="16"/>
                <w:lang w:eastAsia="es-ES"/>
              </w:rPr>
            </w:pPr>
            <w:r>
              <w:rPr>
                <w:rFonts w:ascii="Arial" w:hAnsi="Arial" w:cs="Arial"/>
                <w:b/>
                <w:bCs/>
                <w:i/>
                <w:iCs/>
                <w:color w:val="000000"/>
                <w:sz w:val="16"/>
                <w:szCs w:val="16"/>
              </w:rPr>
              <w:t>Fuente:</w:t>
            </w:r>
            <w:r>
              <w:rPr>
                <w:rFonts w:ascii="Arial" w:eastAsia="Calibri" w:hAnsi="Arial" w:cs="Arial"/>
                <w:i/>
                <w:color w:val="000000"/>
                <w:sz w:val="16"/>
                <w:szCs w:val="16"/>
              </w:rPr>
              <w:t xml:space="preserve"> Boletín mensual del Banco Central del Ecuador.</w:t>
            </w:r>
          </w:p>
        </w:tc>
      </w:tr>
      <w:tr w:rsidR="00646E30">
        <w:tc>
          <w:tcPr>
            <w:tcW w:w="5944" w:type="dxa"/>
          </w:tcPr>
          <w:p w:rsidR="00646E30" w:rsidRDefault="000A2119" w:rsidP="00A76F26">
            <w:pPr>
              <w:pStyle w:val="Sangradetextonormal"/>
              <w:autoSpaceDE w:val="0"/>
              <w:autoSpaceDN w:val="0"/>
              <w:adjustRightInd w:val="0"/>
              <w:spacing w:before="0" w:after="0"/>
              <w:ind w:firstLine="0"/>
              <w:rPr>
                <w:rFonts w:ascii="Arial" w:hAnsi="Arial" w:cs="Arial"/>
                <w:color w:val="000000"/>
                <w:sz w:val="16"/>
                <w:szCs w:val="16"/>
                <w:lang w:eastAsia="es-ES"/>
              </w:rPr>
            </w:pPr>
            <w:r>
              <w:rPr>
                <w:rFonts w:ascii="Arial" w:hAnsi="Arial" w:cs="Arial"/>
                <w:b/>
                <w:bCs/>
                <w:i/>
                <w:iCs/>
                <w:color w:val="000000"/>
                <w:sz w:val="16"/>
                <w:szCs w:val="16"/>
              </w:rPr>
              <w:t xml:space="preserve">Elaboración: </w:t>
            </w:r>
            <w:r>
              <w:rPr>
                <w:rFonts w:ascii="Arial" w:hAnsi="Arial" w:cs="Arial"/>
                <w:i/>
                <w:iCs/>
                <w:color w:val="000000"/>
                <w:sz w:val="16"/>
                <w:szCs w:val="16"/>
              </w:rPr>
              <w:t>Las Autoras.</w:t>
            </w:r>
          </w:p>
        </w:tc>
      </w:tr>
    </w:tbl>
    <w:p w:rsidR="00646E30" w:rsidRDefault="00646E30" w:rsidP="00485557">
      <w:pPr>
        <w:pStyle w:val="Default"/>
        <w:widowControl w:val="0"/>
        <w:spacing w:line="360" w:lineRule="auto"/>
        <w:ind w:firstLine="431"/>
        <w:rPr>
          <w:rFonts w:ascii="Arial" w:hAnsi="Arial" w:cs="Arial"/>
          <w:lang w:eastAsia="en-US"/>
        </w:rPr>
      </w:pPr>
    </w:p>
    <w:p w:rsidR="00646E30" w:rsidRDefault="000A2119" w:rsidP="00485557">
      <w:pPr>
        <w:widowControl w:val="0"/>
        <w:autoSpaceDE w:val="0"/>
        <w:autoSpaceDN w:val="0"/>
        <w:adjustRightInd w:val="0"/>
        <w:spacing w:line="360" w:lineRule="auto"/>
        <w:ind w:firstLine="431"/>
        <w:rPr>
          <w:rFonts w:ascii="Arial" w:hAnsi="Arial" w:cs="Arial"/>
          <w:color w:val="000000"/>
          <w:lang w:val="es-ES"/>
        </w:rPr>
      </w:pPr>
      <w:r>
        <w:rPr>
          <w:rFonts w:ascii="Arial" w:hAnsi="Arial" w:cs="Arial"/>
          <w:color w:val="000000"/>
          <w:lang w:val="es-ES"/>
        </w:rPr>
        <w:t>Cabe señalar que un gran porcentaje del ingreso de los individuos está constituido por los salarios y las pensiones. Por otra parte, los cambios en las habilidades, preferencias, aprendizaje adquirido a través de la experiencia laboral o educacional, tienden a determinar e incrementar la productividad del mismo y por consiguiente a aumentar el nivel de ingreso. Aunque también, cabe mencionar la participación de personas jóvenes jefes de familia poco calificadas al mercado laboral, esto a su vez frena en cierta manera la productividad durante la primera etapa de su vida, pero el incremento de la experiencia lo llevaría a alcanzar un aumento del ingreso poco significativo. Aunque el incremento marginal disminuye cuanto más experiencia haya alcanzado una persona, esto tiende a suceder a medida que el individuo envejece. Como consecuencia, este individuo comienza a perder parte de sus habilidades y potencia física para poder realizar algunas actividades, siendo el retiro parcial y/o total del mercado laboral. Por lo cual a cierta edad el nivel de ingreso de los individuos disminuye.</w:t>
      </w:r>
    </w:p>
    <w:p w:rsidR="00646E30" w:rsidRDefault="00646E30" w:rsidP="00485557">
      <w:pPr>
        <w:spacing w:line="360" w:lineRule="auto"/>
        <w:ind w:firstLine="431"/>
        <w:rPr>
          <w:rFonts w:ascii="Arial" w:hAnsi="Arial" w:cs="Arial"/>
          <w:color w:val="000000"/>
          <w:lang w:val="es-ES"/>
        </w:rPr>
      </w:pPr>
    </w:p>
    <w:p w:rsidR="00646E30" w:rsidRDefault="000A2119" w:rsidP="00485557">
      <w:pPr>
        <w:spacing w:line="360" w:lineRule="auto"/>
        <w:ind w:firstLine="431"/>
        <w:rPr>
          <w:rFonts w:ascii="Arial" w:hAnsi="Arial" w:cs="Arial"/>
          <w:color w:val="000000"/>
        </w:rPr>
      </w:pPr>
      <w:r>
        <w:rPr>
          <w:rFonts w:ascii="Arial" w:hAnsi="Arial" w:cs="Arial"/>
          <w:color w:val="000000"/>
        </w:rPr>
        <w:t>Utilizando la información de ingresos provista por los “</w:t>
      </w:r>
      <w:r>
        <w:rPr>
          <w:rFonts w:ascii="Arial" w:hAnsi="Arial" w:cs="Arial"/>
          <w:color w:val="000000"/>
          <w:szCs w:val="20"/>
        </w:rPr>
        <w:t>Indicadores de Coyuntura del Mercado Laboral Ecuatoriano” (BCE) y la “Encuesta Nacional de Empleo, Desempleo y Subempleo en el área urbana y rural” (INEC)</w:t>
      </w:r>
      <w:r>
        <w:rPr>
          <w:rFonts w:ascii="Arial" w:hAnsi="Arial" w:cs="Arial"/>
          <w:color w:val="000000"/>
        </w:rPr>
        <w:t xml:space="preserve"> se ha aplicado la técnica de descomposición en efectos cohorte, edad y tiempo de Angus Deaton (1995) para lograr caracterizar estas funciones de ingresos, controlando por diversos factores socioeconómicos y utilizando diversas especificaciones. </w:t>
      </w:r>
    </w:p>
    <w:p w:rsidR="00646E30" w:rsidRDefault="000A2119" w:rsidP="00485557">
      <w:pPr>
        <w:tabs>
          <w:tab w:val="left" w:pos="2041"/>
          <w:tab w:val="center" w:pos="3974"/>
        </w:tabs>
        <w:spacing w:line="360" w:lineRule="auto"/>
        <w:ind w:firstLine="431"/>
        <w:rPr>
          <w:rFonts w:ascii="Arial" w:hAnsi="Arial" w:cs="Arial"/>
          <w:bCs/>
          <w:color w:val="000000"/>
        </w:rPr>
      </w:pPr>
      <w:r>
        <w:rPr>
          <w:rFonts w:ascii="Arial" w:hAnsi="Arial" w:cs="Arial"/>
          <w:color w:val="000000"/>
          <w:szCs w:val="20"/>
        </w:rPr>
        <w:tab/>
      </w:r>
      <w:r w:rsidR="009C22D8">
        <w:rPr>
          <w:rFonts w:ascii="Arial" w:hAnsi="Arial" w:cs="Arial"/>
          <w:color w:val="000000"/>
          <w:szCs w:val="20"/>
        </w:rPr>
        <w:tab/>
      </w:r>
    </w:p>
    <w:p w:rsidR="00646E30" w:rsidRDefault="000A2119" w:rsidP="00485557">
      <w:pPr>
        <w:autoSpaceDE w:val="0"/>
        <w:autoSpaceDN w:val="0"/>
        <w:adjustRightInd w:val="0"/>
        <w:spacing w:line="360" w:lineRule="auto"/>
        <w:ind w:firstLine="431"/>
        <w:rPr>
          <w:rFonts w:ascii="Arial" w:hAnsi="Arial" w:cs="Arial"/>
          <w:bCs/>
          <w:color w:val="000000"/>
          <w:szCs w:val="20"/>
        </w:rPr>
      </w:pPr>
      <w:r>
        <w:rPr>
          <w:rFonts w:ascii="Arial" w:hAnsi="Arial" w:cs="Arial"/>
          <w:bCs/>
          <w:color w:val="000000"/>
          <w:szCs w:val="20"/>
        </w:rPr>
        <w:t>El presente documento se compone de cuatro partes. El primer capítulo presenta el marco teórico y la revisión de la literatura. El segundo capítulo describe el comportamiento y principales características de las variables que se consideran para el estudio</w:t>
      </w:r>
      <w:r>
        <w:rPr>
          <w:rFonts w:ascii="Arial" w:hAnsi="Arial" w:cs="Arial"/>
          <w:bCs/>
          <w:color w:val="000000"/>
          <w:szCs w:val="19"/>
        </w:rPr>
        <w:t>.</w:t>
      </w:r>
      <w:r>
        <w:rPr>
          <w:rFonts w:ascii="Arial" w:hAnsi="Arial" w:cs="Arial"/>
          <w:bCs/>
          <w:color w:val="000000"/>
          <w:szCs w:val="20"/>
        </w:rPr>
        <w:t xml:space="preserve"> En el tercer capítulo, la metodología. En el cuarto capítulo, se exponen los resultados. </w:t>
      </w:r>
      <w:r>
        <w:rPr>
          <w:rFonts w:ascii="Arial" w:hAnsi="Arial" w:cs="Arial"/>
          <w:bCs/>
          <w:color w:val="000000"/>
        </w:rPr>
        <w:t>En el quinto y último capítulo se concluye.</w:t>
      </w:r>
    </w:p>
    <w:p w:rsidR="00646E30" w:rsidRDefault="00646E30" w:rsidP="00485557">
      <w:pPr>
        <w:pStyle w:val="Ttulo1"/>
        <w:autoSpaceDE/>
        <w:autoSpaceDN/>
        <w:adjustRightInd/>
        <w:spacing w:before="840" w:after="60" w:line="480" w:lineRule="auto"/>
        <w:ind w:firstLine="431"/>
        <w:jc w:val="center"/>
        <w:rPr>
          <w:rFonts w:ascii="Arial" w:hAnsi="Arial" w:cs="Arial"/>
          <w:color w:val="000000"/>
          <w:kern w:val="32"/>
          <w:sz w:val="36"/>
        </w:rPr>
        <w:sectPr w:rsidR="00646E30" w:rsidSect="00022331">
          <w:endnotePr>
            <w:numFmt w:val="decimal"/>
          </w:endnotePr>
          <w:pgSz w:w="11909" w:h="16834" w:code="9"/>
          <w:pgMar w:top="2591" w:right="1366" w:bottom="2591" w:left="2591" w:header="720" w:footer="720" w:gutter="0"/>
          <w:cols w:space="720"/>
          <w:noEndnote/>
          <w:titlePg/>
          <w:docGrid w:linePitch="326"/>
        </w:sectPr>
      </w:pPr>
    </w:p>
    <w:p w:rsidR="00646E30" w:rsidRDefault="000A2119" w:rsidP="00485557">
      <w:pPr>
        <w:pStyle w:val="Ttulo1"/>
        <w:autoSpaceDE/>
        <w:autoSpaceDN/>
        <w:adjustRightInd/>
        <w:spacing w:before="840" w:after="60" w:line="480" w:lineRule="auto"/>
        <w:ind w:firstLine="431"/>
        <w:jc w:val="center"/>
        <w:rPr>
          <w:rFonts w:ascii="Arial" w:hAnsi="Arial" w:cs="Arial"/>
          <w:color w:val="000000"/>
          <w:kern w:val="32"/>
          <w:sz w:val="36"/>
        </w:rPr>
      </w:pPr>
      <w:bookmarkStart w:id="32" w:name="_Toc183186587"/>
      <w:bookmarkStart w:id="33" w:name="_Toc184572070"/>
      <w:r>
        <w:rPr>
          <w:rFonts w:ascii="Arial" w:hAnsi="Arial" w:cs="Arial"/>
          <w:color w:val="000000"/>
          <w:kern w:val="32"/>
          <w:sz w:val="36"/>
        </w:rPr>
        <w:t>CAPÍTULO I</w:t>
      </w:r>
      <w:bookmarkEnd w:id="32"/>
      <w:bookmarkEnd w:id="33"/>
    </w:p>
    <w:p w:rsidR="00646E30" w:rsidRDefault="000A2119" w:rsidP="00485557">
      <w:pPr>
        <w:pStyle w:val="Ttulo1"/>
        <w:numPr>
          <w:ilvl w:val="0"/>
          <w:numId w:val="5"/>
        </w:numPr>
        <w:autoSpaceDE/>
        <w:autoSpaceDN/>
        <w:adjustRightInd/>
        <w:spacing w:before="960" w:after="60" w:line="480" w:lineRule="auto"/>
        <w:ind w:firstLine="431"/>
        <w:rPr>
          <w:rFonts w:ascii="Arial" w:hAnsi="Arial" w:cs="Arial"/>
          <w:smallCaps/>
          <w:color w:val="000000"/>
          <w:kern w:val="32"/>
          <w:sz w:val="32"/>
        </w:rPr>
      </w:pPr>
      <w:bookmarkStart w:id="34" w:name="_Toc183186588"/>
      <w:bookmarkStart w:id="35" w:name="_Toc184572071"/>
      <w:r>
        <w:rPr>
          <w:rFonts w:ascii="Arial" w:hAnsi="Arial" w:cs="Arial"/>
          <w:smallCaps/>
          <w:color w:val="000000"/>
          <w:kern w:val="32"/>
          <w:sz w:val="32"/>
        </w:rPr>
        <w:t>MARCO TEÓRICO</w:t>
      </w:r>
      <w:bookmarkEnd w:id="34"/>
      <w:bookmarkEnd w:id="35"/>
    </w:p>
    <w:bookmarkEnd w:id="28"/>
    <w:p w:rsidR="00646E30" w:rsidRDefault="00646E30" w:rsidP="00485557">
      <w:pPr>
        <w:autoSpaceDE w:val="0"/>
        <w:autoSpaceDN w:val="0"/>
        <w:adjustRightInd w:val="0"/>
        <w:spacing w:line="360" w:lineRule="auto"/>
        <w:ind w:firstLine="431"/>
        <w:rPr>
          <w:rFonts w:ascii="Arial" w:hAnsi="Arial" w:cs="Arial"/>
          <w:b/>
          <w:bCs/>
          <w:color w:val="000000"/>
        </w:rPr>
      </w:pPr>
    </w:p>
    <w:p w:rsidR="00646E30" w:rsidRDefault="000A2119" w:rsidP="00485557">
      <w:pPr>
        <w:autoSpaceDE w:val="0"/>
        <w:autoSpaceDN w:val="0"/>
        <w:adjustRightInd w:val="0"/>
        <w:spacing w:line="360" w:lineRule="auto"/>
        <w:ind w:firstLine="431"/>
        <w:rPr>
          <w:rFonts w:ascii="Arial" w:hAnsi="Arial" w:cs="Arial"/>
          <w:bCs/>
          <w:color w:val="000000"/>
          <w:szCs w:val="22"/>
          <w:lang w:val="es-ES" w:eastAsia="es-ES"/>
        </w:rPr>
      </w:pPr>
      <w:r>
        <w:rPr>
          <w:rFonts w:ascii="Arial" w:hAnsi="Arial" w:cs="Arial"/>
          <w:bCs/>
          <w:color w:val="000000"/>
          <w:szCs w:val="22"/>
          <w:lang w:val="es-ES" w:eastAsia="es-ES"/>
        </w:rPr>
        <w:t>El estudio de la distribución del ingreso es un suceso económico de gran interés en la mayoría de los países, ya que pretende ser una medida de la desigualdad existente dentro de éstos, y sus resultados conviven con el dilema de si se debe aumentar la producción para que así todos los habitantes de un país tengan una mayor porción de la riqueza o si se debe realizar una mejor distribución de la ya existente.</w:t>
      </w:r>
    </w:p>
    <w:p w:rsidR="00646E30" w:rsidRDefault="00646E30" w:rsidP="00485557">
      <w:pPr>
        <w:autoSpaceDE w:val="0"/>
        <w:autoSpaceDN w:val="0"/>
        <w:adjustRightInd w:val="0"/>
        <w:spacing w:line="360" w:lineRule="auto"/>
        <w:ind w:firstLine="431"/>
        <w:rPr>
          <w:rFonts w:ascii="Arial" w:hAnsi="Arial" w:cs="Arial"/>
          <w:bCs/>
          <w:color w:val="000000"/>
          <w:szCs w:val="22"/>
          <w:lang w:val="es-ES" w:eastAsia="es-ES"/>
        </w:rPr>
      </w:pPr>
    </w:p>
    <w:p w:rsidR="00646E30" w:rsidRDefault="000A2119" w:rsidP="00485557">
      <w:pPr>
        <w:autoSpaceDE w:val="0"/>
        <w:autoSpaceDN w:val="0"/>
        <w:adjustRightInd w:val="0"/>
        <w:spacing w:line="360" w:lineRule="auto"/>
        <w:ind w:firstLine="431"/>
        <w:rPr>
          <w:rFonts w:ascii="Arial" w:hAnsi="Arial" w:cs="Arial"/>
          <w:bCs/>
          <w:color w:val="000000"/>
          <w:szCs w:val="22"/>
          <w:lang w:val="es-ES" w:eastAsia="es-ES"/>
        </w:rPr>
      </w:pPr>
      <w:r>
        <w:rPr>
          <w:rFonts w:ascii="Arial" w:hAnsi="Arial" w:cs="Arial"/>
          <w:bCs/>
          <w:color w:val="000000"/>
          <w:szCs w:val="22"/>
          <w:lang w:val="es-ES" w:eastAsia="es-ES"/>
        </w:rPr>
        <w:t>El estudio tradicional del crecimiento de los países se basa empíricamente en el ingreso monetario y solo recogen las variaciones promedio de lo que sucede a los agentes de una economía. Sin embargo, medidas más completas del bienestar deberían incluir tantos aspectos relacionados con la manera en la que esta riqueza es distribuida como otros aspectos no monetarios del bienestar.</w:t>
      </w:r>
    </w:p>
    <w:p w:rsidR="00646E30" w:rsidRDefault="00646E30" w:rsidP="00485557">
      <w:pPr>
        <w:autoSpaceDE w:val="0"/>
        <w:autoSpaceDN w:val="0"/>
        <w:adjustRightInd w:val="0"/>
        <w:spacing w:line="360" w:lineRule="auto"/>
        <w:ind w:firstLine="431"/>
        <w:rPr>
          <w:rFonts w:ascii="Arial" w:hAnsi="Arial" w:cs="Arial"/>
          <w:bCs/>
          <w:color w:val="000000"/>
          <w:szCs w:val="22"/>
          <w:lang w:val="es-ES" w:eastAsia="es-ES"/>
        </w:rPr>
      </w:pPr>
    </w:p>
    <w:p w:rsidR="00646E30" w:rsidRDefault="000A2119" w:rsidP="00485557">
      <w:pPr>
        <w:autoSpaceDE w:val="0"/>
        <w:autoSpaceDN w:val="0"/>
        <w:adjustRightInd w:val="0"/>
        <w:spacing w:line="360" w:lineRule="auto"/>
        <w:ind w:firstLine="431"/>
        <w:rPr>
          <w:rFonts w:ascii="Arial" w:hAnsi="Arial" w:cs="Arial"/>
          <w:bCs/>
          <w:color w:val="000000"/>
          <w:szCs w:val="22"/>
          <w:lang w:val="es-ES" w:eastAsia="es-ES"/>
        </w:rPr>
      </w:pPr>
      <w:r>
        <w:rPr>
          <w:rFonts w:ascii="Arial" w:hAnsi="Arial" w:cs="Arial"/>
          <w:bCs/>
          <w:color w:val="000000"/>
          <w:szCs w:val="22"/>
          <w:lang w:val="es-ES" w:eastAsia="es-ES"/>
        </w:rPr>
        <w:t>Dentro de todas las posibles formas en las que se puede estudiar como el crecimiento económico incide en la asignación de recursos, este trabajo se concentra en aquella referida a las generaciones: ¿Tienen las generaciones más jóvenes mejores perfiles de ingresos que las más antiguas?</w:t>
      </w:r>
    </w:p>
    <w:p w:rsidR="00EF4B82" w:rsidRDefault="00EF4B82" w:rsidP="00485557">
      <w:pPr>
        <w:autoSpaceDE w:val="0"/>
        <w:autoSpaceDN w:val="0"/>
        <w:adjustRightInd w:val="0"/>
        <w:spacing w:line="360" w:lineRule="auto"/>
        <w:ind w:firstLine="431"/>
        <w:rPr>
          <w:rFonts w:ascii="Arial" w:hAnsi="Arial" w:cs="Arial"/>
          <w:bCs/>
          <w:color w:val="000000"/>
          <w:szCs w:val="22"/>
          <w:lang w:val="es-ES" w:eastAsia="es-ES"/>
        </w:rPr>
      </w:pPr>
    </w:p>
    <w:p w:rsidR="00646E30" w:rsidRDefault="000A2119" w:rsidP="00485557">
      <w:pPr>
        <w:autoSpaceDE w:val="0"/>
        <w:autoSpaceDN w:val="0"/>
        <w:adjustRightInd w:val="0"/>
        <w:spacing w:line="360" w:lineRule="auto"/>
        <w:ind w:firstLine="431"/>
        <w:rPr>
          <w:rFonts w:ascii="Arial" w:hAnsi="Arial" w:cs="Arial"/>
          <w:color w:val="000000"/>
          <w:szCs w:val="22"/>
          <w:lang w:val="es-ES" w:eastAsia="es-ES"/>
        </w:rPr>
      </w:pPr>
      <w:r>
        <w:rPr>
          <w:rFonts w:ascii="Arial" w:hAnsi="Arial" w:cs="Arial"/>
          <w:bCs/>
          <w:color w:val="000000"/>
          <w:szCs w:val="22"/>
          <w:lang w:val="es-ES" w:eastAsia="es-ES"/>
        </w:rPr>
        <w:t xml:space="preserve">Al respecto, Angus Deaton y Christina Paxson (1997), </w:t>
      </w:r>
      <w:r>
        <w:rPr>
          <w:rFonts w:ascii="Arial" w:hAnsi="Arial" w:cs="Arial"/>
          <w:color w:val="000000"/>
          <w:szCs w:val="22"/>
          <w:lang w:val="es-ES" w:eastAsia="es-ES"/>
        </w:rPr>
        <w:t>explica la evolución del ingreso promedio de hogares en Taiwán 1976-1990 (datos anuales de corte transversal), utilizando la descomposición de efectos edad, cohorte y tiempo. Además, explica detalladamente cómo introducir estos efectos en un modelo de ingreso y discute ampliamente las ventajas y desventajas de la utilización de datos de cohorte, a partir de datos de corte transversal, en contraposición con datos de panel. Los autores sostienen que en economías en desarrollo, las cohortes sucesivas son cada vez más ricas, por lo que los patrones de consumo, ahorros e ingreso a través del ciclo de vida tendrán niveles más altos para las generaciones más jóvenes.</w:t>
      </w:r>
    </w:p>
    <w:p w:rsidR="00646E30" w:rsidRDefault="00646E30" w:rsidP="00485557">
      <w:pPr>
        <w:autoSpaceDE w:val="0"/>
        <w:autoSpaceDN w:val="0"/>
        <w:adjustRightInd w:val="0"/>
        <w:spacing w:after="240" w:line="360" w:lineRule="auto"/>
        <w:ind w:firstLine="431"/>
        <w:rPr>
          <w:rFonts w:ascii="Arial" w:hAnsi="Arial" w:cs="Arial"/>
          <w:b/>
          <w:bCs/>
          <w:color w:val="000000"/>
          <w:szCs w:val="20"/>
          <w:lang w:val="es-ES" w:eastAsia="es-ES"/>
        </w:rPr>
      </w:pPr>
    </w:p>
    <w:p w:rsidR="00646E30" w:rsidRDefault="000A2119" w:rsidP="00485557">
      <w:pPr>
        <w:autoSpaceDE w:val="0"/>
        <w:autoSpaceDN w:val="0"/>
        <w:adjustRightInd w:val="0"/>
        <w:spacing w:line="360" w:lineRule="auto"/>
        <w:ind w:firstLine="431"/>
        <w:rPr>
          <w:rFonts w:ascii="Arial" w:eastAsia="Calibri" w:hAnsi="Arial" w:cs="Arial"/>
          <w:color w:val="000000"/>
          <w:sz w:val="20"/>
          <w:szCs w:val="20"/>
          <w:lang w:val="es-ES"/>
        </w:rPr>
      </w:pPr>
      <w:r>
        <w:rPr>
          <w:rFonts w:ascii="Arial" w:hAnsi="Arial" w:cs="Arial"/>
          <w:color w:val="000000"/>
          <w:szCs w:val="20"/>
        </w:rPr>
        <w:t>Paulina Granados (2004), quien utiliza la encuesta suplementaria d</w:t>
      </w:r>
      <w:r>
        <w:rPr>
          <w:rFonts w:ascii="Arial" w:hAnsi="Arial" w:cs="Arial"/>
          <w:color w:val="000000"/>
          <w:szCs w:val="22"/>
        </w:rPr>
        <w:t xml:space="preserve">e ingresos 1990-1998, para estimar </w:t>
      </w:r>
      <w:r>
        <w:rPr>
          <w:rFonts w:ascii="Arial" w:hAnsi="Arial" w:cs="Arial"/>
          <w:color w:val="000000"/>
          <w:szCs w:val="20"/>
        </w:rPr>
        <w:t xml:space="preserve">la Función de Ingreso de los Hogares Chilenos ciclo de vida y shocks de persistencias en el tiempo. Al analizar el </w:t>
      </w:r>
      <w:r>
        <w:rPr>
          <w:rFonts w:ascii="Arial" w:eastAsia="Calibri" w:hAnsi="Arial" w:cs="Arial"/>
          <w:color w:val="000000"/>
          <w:lang w:val="es-ES"/>
        </w:rPr>
        <w:t xml:space="preserve">ingreso individual de los hogares chilenos durante su ciclo de vida, se evidencia que los datos se ajustan bien un modelo compuesto por variables características del hogar, tales como: tamaño del hogar, número de menores de quince años, número de ocupados en el hogar, género, estado civil y nivel de educación del jefe de hogar, más los efectos edad, cohorte y tiempo representados por variables </w:t>
      </w:r>
      <w:r>
        <w:rPr>
          <w:rFonts w:ascii="Arial" w:eastAsia="Calibri" w:hAnsi="Arial" w:cs="Arial"/>
          <w:i/>
          <w:iCs/>
          <w:color w:val="000000"/>
          <w:lang w:val="es-ES"/>
        </w:rPr>
        <w:t>dummies</w:t>
      </w:r>
      <w:r>
        <w:rPr>
          <w:rFonts w:ascii="Arial" w:eastAsia="Calibri" w:hAnsi="Arial" w:cs="Arial"/>
          <w:color w:val="000000"/>
          <w:lang w:val="es-ES"/>
        </w:rPr>
        <w:t xml:space="preserve">. Los principales hallazgos en cuanto al sentido de los efectos anteriores son: el ingreso del hogar aumenta con el tamaño del hogar; aumenta con el número de ocupados; es mayor cuando el jefe de hogar es mujer y aumenta con la educación del jefe de hogar, pero disminuye con el número de menores de 15 años; es menor cuando el jefe de hogar no tiene pareja que cuando sí la tiene. Con respecto a los efectos edad, cohorte y tiempo, evidenció que el efecto edad es creciente durante la mayor parte del ciclo de vida, tendiendo a estabilizarse después de los 65 años de edad; el efecto cohorte decrece a medida que se retrocede generacionalmente y el efecto tiempo replica el ciclo económico del período en estudio. En cambio en el análisis separado del ingreso individual de los hogares, según el nivel educacional, revela que la estimación de ingreso medio y del ingreso individual arroja resultados cualitativos similares a los reportados para los datos agregados. Sin embargo, la magnitud de estos efectos varía notoriamente con el nivel de educación. Las variables características del hogar explican significativamente el ingreso individual del hogar para las distintas categorías educacionales (baja, media y alta calificación). A medida que aumenta la educación del jefe de hogar, se observa que: el ingreso disminuye a medida que aumenta el tamaño del hogar; la merma en el ingreso disminuye con el número de menores de 15 años; el ingreso aumenta con el número de ocupados en el hogar; es menor cuando el jefe de hogar no tiene pareja que cuando sí la tiene; y es mayor cuando el jefe de hogar es mujer que cuando es hombre, en todas las categorías educacionales. Los efectos edad, cohorte y tiempo mantienen las características presentadas para el ingreso individual de los datos agregados. Sin embargo, para alta calificación, un polinomio de segundo grado en la edad es el que mejor explica el perfil de ingreso durante el ciclo de vida, ya que el perfil resultante es cóncavo, con un máximo alrededor de los 50 años de edad. </w:t>
      </w: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szCs w:val="23"/>
        </w:rPr>
        <w:t>A</w:t>
      </w:r>
      <w:r>
        <w:rPr>
          <w:rFonts w:ascii="Arial" w:hAnsi="Arial" w:cs="Arial"/>
          <w:color w:val="000000"/>
          <w:szCs w:val="15"/>
        </w:rPr>
        <w:t xml:space="preserve">ndrea </w:t>
      </w:r>
      <w:r>
        <w:rPr>
          <w:rFonts w:ascii="Arial" w:hAnsi="Arial" w:cs="Arial"/>
          <w:color w:val="000000"/>
          <w:szCs w:val="23"/>
        </w:rPr>
        <w:t>B</w:t>
      </w:r>
      <w:r>
        <w:rPr>
          <w:rFonts w:ascii="Arial" w:hAnsi="Arial" w:cs="Arial"/>
          <w:color w:val="000000"/>
          <w:szCs w:val="15"/>
        </w:rPr>
        <w:t>utelmann</w:t>
      </w:r>
      <w:r>
        <w:rPr>
          <w:rFonts w:ascii="Arial" w:hAnsi="Arial" w:cs="Arial"/>
          <w:color w:val="000000"/>
          <w:szCs w:val="14"/>
        </w:rPr>
        <w:t xml:space="preserve"> Y </w:t>
      </w:r>
      <w:r>
        <w:rPr>
          <w:rFonts w:ascii="Arial" w:hAnsi="Arial" w:cs="Arial"/>
          <w:color w:val="000000"/>
          <w:szCs w:val="23"/>
        </w:rPr>
        <w:t>F</w:t>
      </w:r>
      <w:r>
        <w:rPr>
          <w:rFonts w:ascii="Arial" w:hAnsi="Arial" w:cs="Arial"/>
          <w:color w:val="000000"/>
          <w:szCs w:val="15"/>
        </w:rPr>
        <w:t xml:space="preserve">rancisco </w:t>
      </w:r>
      <w:r>
        <w:rPr>
          <w:rFonts w:ascii="Arial" w:hAnsi="Arial" w:cs="Arial"/>
          <w:color w:val="000000"/>
          <w:szCs w:val="23"/>
        </w:rPr>
        <w:t>G</w:t>
      </w:r>
      <w:r>
        <w:rPr>
          <w:rFonts w:ascii="Arial" w:hAnsi="Arial" w:cs="Arial"/>
          <w:color w:val="000000"/>
          <w:szCs w:val="15"/>
        </w:rPr>
        <w:t xml:space="preserve">allego </w:t>
      </w:r>
      <w:r>
        <w:rPr>
          <w:rFonts w:ascii="Arial" w:hAnsi="Arial" w:cs="Arial"/>
          <w:color w:val="000000"/>
        </w:rPr>
        <w:t xml:space="preserve">(1999), </w:t>
      </w:r>
      <w:r>
        <w:rPr>
          <w:rFonts w:ascii="Arial" w:hAnsi="Arial" w:cs="Arial"/>
          <w:color w:val="000000"/>
          <w:szCs w:val="20"/>
        </w:rPr>
        <w:t xml:space="preserve">utilizan las Encuestas de Presupuestos Familiares de 1988 y 1996-1997 para presentar un análisis del comportamiento de ahorro de los hogares chilenos </w:t>
      </w:r>
      <w:r>
        <w:rPr>
          <w:rFonts w:ascii="Arial" w:hAnsi="Arial" w:cs="Arial"/>
          <w:color w:val="000000"/>
        </w:rPr>
        <w:t xml:space="preserve">contrastando sus resultados con la teoría del ciclo de vida – ingreso permanente y explorando el efecto de restricciones crediticias en la evolución del consumo. </w:t>
      </w:r>
      <w:r>
        <w:rPr>
          <w:rFonts w:ascii="Arial" w:hAnsi="Arial" w:cs="Arial"/>
          <w:color w:val="000000"/>
          <w:szCs w:val="20"/>
        </w:rPr>
        <w:t>Se observa que el ingreso y características más permanentes tales como la educación son importantes determinantes de la tasa de ahorro de los hogares a lo largo de su ciclo de vida. Adicionalmente, afirman que se observa un paralelismo entre el ingreso y el consumo de los hogares y tasas positivas de ahorro en los últimos años del ciclo de vida de los individuos. Aunque además indican que s</w:t>
      </w:r>
      <w:r>
        <w:rPr>
          <w:rFonts w:ascii="Arial" w:hAnsi="Arial" w:cs="Arial"/>
          <w:color w:val="000000"/>
        </w:rPr>
        <w:t xml:space="preserve">i bien estos resultados son contradictorios con las predicciones de la teoría del ciclo de vida, estas conclusiones cambian cuando se utilizan correcciones relacionadas con aspectos demográficos y con un tratamiento diferente de las pensiones. </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autoSpaceDE w:val="0"/>
        <w:autoSpaceDN w:val="0"/>
        <w:adjustRightInd w:val="0"/>
        <w:spacing w:line="360" w:lineRule="auto"/>
        <w:ind w:firstLine="431"/>
        <w:rPr>
          <w:rFonts w:ascii="Arial" w:hAnsi="Arial" w:cs="Arial"/>
          <w:color w:val="000000"/>
          <w:szCs w:val="20"/>
        </w:rPr>
      </w:pPr>
      <w:r>
        <w:rPr>
          <w:rFonts w:ascii="Arial" w:hAnsi="Arial" w:cs="Arial"/>
          <w:color w:val="000000"/>
        </w:rPr>
        <w:t>Martínez (2000), estudia el comportamiento dinámico de la distribución de ingresos en el Gran Santiago (1957-1998). Muestra que la desigualdad de ingreso tiene un perfil cóncavo en la edad, ya que el ingreso de los hogares aumenta hasta la medianía de la vida para luego decrecer y estabilizarse. Aunque menor, el efecto cohorte es cóncavo, mostrando que el aporte a la desigualdad fue positivo para aquellos hogares cuyo jefe nació entre 1892 y 1955 (es decir, cohortes más viejas), para posteriormente disminuir a medida que aumenta el año de nacimiento del jefe de hogar (cohortes más jóvenes). También se observa un efecto tiempo o ciclo económico coherente con la evolución económica de la época en estudio.</w:t>
      </w:r>
    </w:p>
    <w:p w:rsidR="00646E30" w:rsidRDefault="000A2119" w:rsidP="00485557">
      <w:pPr>
        <w:autoSpaceDE w:val="0"/>
        <w:autoSpaceDN w:val="0"/>
        <w:adjustRightInd w:val="0"/>
        <w:spacing w:line="360" w:lineRule="auto"/>
        <w:ind w:firstLine="431"/>
        <w:rPr>
          <w:rFonts w:ascii="Arial" w:eastAsia="Calibri" w:hAnsi="Arial" w:cs="Arial"/>
          <w:color w:val="000000"/>
          <w:sz w:val="20"/>
          <w:szCs w:val="20"/>
          <w:lang w:val="es-ES"/>
        </w:rPr>
      </w:pPr>
      <w:r>
        <w:rPr>
          <w:rFonts w:ascii="Arial" w:hAnsi="Arial" w:cs="Arial"/>
          <w:color w:val="000000"/>
        </w:rPr>
        <w:t xml:space="preserve">Dante Contreras, David Bravo y Esteban Puentes (1999), estudian la </w:t>
      </w:r>
      <w:r>
        <w:rPr>
          <w:rFonts w:ascii="Arial" w:hAnsi="Arial" w:cs="Arial"/>
          <w:color w:val="000000"/>
          <w:szCs w:val="32"/>
        </w:rPr>
        <w:t>Tasa De Participación Femenina: 1957-1997. Un Análisis De Cohortes Sintéticos. En donde concluyen que lo</w:t>
      </w:r>
      <w:r>
        <w:rPr>
          <w:rFonts w:ascii="Arial" w:eastAsia="Calibri" w:hAnsi="Arial" w:cs="Arial"/>
          <w:color w:val="000000"/>
          <w:lang w:val="es-ES"/>
        </w:rPr>
        <w:t>s resultados obtenidos son consistentes, ya que han observado que la tasa de participación está fuertemente afectada por la edad de las mujeres. Aunque después de la edad lo más importante es la fecha de nacimiento (o el cohorte al que pertenecen). Por último el año en que se encuentra el individuo, ya que también puede llegar a ser importante pero en una magnitud menor con respecto a la edad o el cohorte. Esto conduce a pensar que el aumento en la tasa de participación pudo deberse principalmente a un cambio en la composición etaria</w:t>
      </w:r>
      <w:r>
        <w:rPr>
          <w:rFonts w:ascii="Arial" w:eastAsia="Calibri" w:hAnsi="Arial" w:cs="Arial"/>
          <w:b/>
          <w:color w:val="000000"/>
          <w:lang w:val="es-ES"/>
        </w:rPr>
        <w:t xml:space="preserve"> </w:t>
      </w:r>
      <w:r>
        <w:rPr>
          <w:rFonts w:ascii="Arial" w:eastAsia="Calibri" w:hAnsi="Arial" w:cs="Arial"/>
          <w:color w:val="000000"/>
          <w:lang w:val="es-ES"/>
        </w:rPr>
        <w:t>(termino referido a la agrupación por edades, concerniente a una edad determinada) de la población femenina. Adicionalmente se encuentra la generación a la que pertenecen las mujeres, es decir, puede haber un cambio en la forma de enfrentarse al mercado del trabajo de las mujeres más jóvenes, que se ve reflejado en las decisiones sobre los hijos y el nivel de educación alcanzado. Aunque mencionan que los hijos mayores de 6 años disminuyen la tasa de participación de las mujeres, pero para los hijos menores a seis años observaron un resultado inesperado, que puede ser atribuible a la poca cantidad de observaciones que existen en los tramos de mujeres más jóvenes. Adicionalmente la educación de los cohortes ha influido positivamente en la participación femenina, pero se da el caso que el obtener mayores niveles de educación perjudica la participación en mujeres menores de 18 años. Finalmente algún año de gran auge económico o recesivo también puede afectar la participación, lo que se ve reflejado en la relación negativa entre participación y desempleo y la relación positiva de las participación con el crecimiento del sector comercio, a pesar que estas relaciones existen su magnitud es más bien pequeña, por lo que los cambios en la participación, en su mayor parte no pueden ser relacionados con variables macroeconómicas.</w:t>
      </w:r>
    </w:p>
    <w:p w:rsidR="00646E30" w:rsidRDefault="00646E30" w:rsidP="00485557">
      <w:pPr>
        <w:autoSpaceDE w:val="0"/>
        <w:autoSpaceDN w:val="0"/>
        <w:adjustRightInd w:val="0"/>
        <w:spacing w:line="360" w:lineRule="auto"/>
        <w:ind w:firstLine="431"/>
        <w:rPr>
          <w:rFonts w:ascii="Arial" w:hAnsi="Arial" w:cs="Arial"/>
          <w:color w:val="000000"/>
          <w:szCs w:val="32"/>
          <w:lang w:val="es-ES"/>
        </w:rPr>
      </w:pPr>
    </w:p>
    <w:p w:rsidR="00646E30" w:rsidRDefault="000A2119" w:rsidP="00485557">
      <w:pPr>
        <w:autoSpaceDE w:val="0"/>
        <w:autoSpaceDN w:val="0"/>
        <w:adjustRightInd w:val="0"/>
        <w:spacing w:line="360" w:lineRule="auto"/>
        <w:ind w:firstLine="431"/>
        <w:rPr>
          <w:rFonts w:ascii="Arial" w:hAnsi="Arial" w:cs="Arial"/>
          <w:bCs/>
          <w:color w:val="000000"/>
          <w:szCs w:val="22"/>
          <w:lang w:val="es-ES" w:eastAsia="es-ES"/>
        </w:rPr>
      </w:pPr>
      <w:r>
        <w:rPr>
          <w:rFonts w:ascii="Arial" w:hAnsi="Arial" w:cs="Arial"/>
          <w:bCs/>
          <w:color w:val="000000"/>
          <w:szCs w:val="22"/>
          <w:lang w:val="es-ES" w:eastAsia="es-ES"/>
        </w:rPr>
        <w:t xml:space="preserve">A nivel teórico, es posible explicar las diferencias en los perfiles de ingresos de las generaciones si el efecto de la tecnología es principalmente </w:t>
      </w:r>
      <w:r>
        <w:rPr>
          <w:rFonts w:ascii="Arial" w:hAnsi="Arial" w:cs="Arial"/>
          <w:bCs/>
          <w:i/>
          <w:color w:val="000000"/>
          <w:szCs w:val="22"/>
          <w:lang w:val="es-ES" w:eastAsia="es-ES"/>
        </w:rPr>
        <w:t>labour aumenting</w:t>
      </w:r>
      <w:r>
        <w:rPr>
          <w:rFonts w:ascii="Arial" w:hAnsi="Arial" w:cs="Arial"/>
          <w:bCs/>
          <w:color w:val="000000"/>
          <w:szCs w:val="22"/>
          <w:lang w:val="es-ES" w:eastAsia="es-ES"/>
        </w:rPr>
        <w:t>. Se asume para tal efecto que los cambios tecnológicos solo ocurren en una nueva generación, es decir, ordenadas las cohortes desde la más antigua a la más reciente: C</w:t>
      </w:r>
      <w:r>
        <w:rPr>
          <w:rFonts w:ascii="Arial" w:hAnsi="Arial" w:cs="Arial"/>
          <w:bCs/>
          <w:color w:val="000000"/>
          <w:szCs w:val="22"/>
          <w:vertAlign w:val="subscript"/>
          <w:lang w:val="es-ES" w:eastAsia="es-ES"/>
        </w:rPr>
        <w:t>1</w:t>
      </w:r>
      <w:r>
        <w:rPr>
          <w:rFonts w:ascii="Arial" w:hAnsi="Arial" w:cs="Arial"/>
          <w:bCs/>
          <w:color w:val="000000"/>
          <w:szCs w:val="22"/>
          <w:lang w:val="es-ES" w:eastAsia="es-ES"/>
        </w:rPr>
        <w:t>, C</w:t>
      </w:r>
      <w:r>
        <w:rPr>
          <w:rFonts w:ascii="Arial" w:hAnsi="Arial" w:cs="Arial"/>
          <w:bCs/>
          <w:color w:val="000000"/>
          <w:szCs w:val="22"/>
          <w:vertAlign w:val="subscript"/>
          <w:lang w:val="es-ES" w:eastAsia="es-ES"/>
        </w:rPr>
        <w:t>2</w:t>
      </w:r>
      <w:r>
        <w:rPr>
          <w:rFonts w:ascii="Arial" w:hAnsi="Arial" w:cs="Arial"/>
          <w:bCs/>
          <w:color w:val="000000"/>
          <w:szCs w:val="22"/>
          <w:lang w:val="es-ES" w:eastAsia="es-ES"/>
        </w:rPr>
        <w:t>, C</w:t>
      </w:r>
      <w:r>
        <w:rPr>
          <w:rFonts w:ascii="Arial" w:hAnsi="Arial" w:cs="Arial"/>
          <w:bCs/>
          <w:color w:val="000000"/>
          <w:szCs w:val="22"/>
          <w:vertAlign w:val="subscript"/>
          <w:lang w:val="es-ES" w:eastAsia="es-ES"/>
        </w:rPr>
        <w:t>3</w:t>
      </w:r>
      <w:r>
        <w:rPr>
          <w:rFonts w:ascii="Arial" w:hAnsi="Arial" w:cs="Arial"/>
          <w:bCs/>
          <w:color w:val="000000"/>
          <w:szCs w:val="22"/>
          <w:lang w:val="es-ES" w:eastAsia="es-ES"/>
        </w:rPr>
        <w:t>, …, C</w:t>
      </w:r>
      <w:r>
        <w:rPr>
          <w:rFonts w:ascii="Arial" w:hAnsi="Arial" w:cs="Arial"/>
          <w:bCs/>
          <w:color w:val="000000"/>
          <w:szCs w:val="22"/>
          <w:vertAlign w:val="subscript"/>
          <w:lang w:val="es-ES" w:eastAsia="es-ES"/>
        </w:rPr>
        <w:t>k</w:t>
      </w:r>
      <w:r>
        <w:rPr>
          <w:rFonts w:ascii="Arial" w:hAnsi="Arial" w:cs="Arial"/>
          <w:bCs/>
          <w:color w:val="000000"/>
          <w:szCs w:val="22"/>
          <w:lang w:val="es-ES" w:eastAsia="es-ES"/>
        </w:rPr>
        <w:t>, a cada una de ellas le corresponde un nivel de tecnología A</w:t>
      </w:r>
      <w:r>
        <w:rPr>
          <w:rFonts w:ascii="Arial" w:hAnsi="Arial" w:cs="Arial"/>
          <w:bCs/>
          <w:color w:val="000000"/>
          <w:szCs w:val="22"/>
          <w:vertAlign w:val="subscript"/>
          <w:lang w:val="es-ES" w:eastAsia="es-ES"/>
        </w:rPr>
        <w:t>1</w:t>
      </w:r>
      <w:r>
        <w:rPr>
          <w:rFonts w:ascii="Arial" w:hAnsi="Arial" w:cs="Arial"/>
          <w:bCs/>
          <w:color w:val="000000"/>
          <w:szCs w:val="22"/>
          <w:lang w:val="es-ES" w:eastAsia="es-ES"/>
        </w:rPr>
        <w:t>, A</w:t>
      </w:r>
      <w:r>
        <w:rPr>
          <w:rFonts w:ascii="Arial" w:hAnsi="Arial" w:cs="Arial"/>
          <w:bCs/>
          <w:color w:val="000000"/>
          <w:szCs w:val="22"/>
          <w:vertAlign w:val="subscript"/>
          <w:lang w:val="es-ES" w:eastAsia="es-ES"/>
        </w:rPr>
        <w:t>2</w:t>
      </w:r>
      <w:r>
        <w:rPr>
          <w:rFonts w:ascii="Arial" w:hAnsi="Arial" w:cs="Arial"/>
          <w:bCs/>
          <w:color w:val="000000"/>
          <w:szCs w:val="22"/>
          <w:lang w:val="es-ES" w:eastAsia="es-ES"/>
        </w:rPr>
        <w:t>, A</w:t>
      </w:r>
      <w:r>
        <w:rPr>
          <w:rFonts w:ascii="Arial" w:hAnsi="Arial" w:cs="Arial"/>
          <w:bCs/>
          <w:color w:val="000000"/>
          <w:szCs w:val="22"/>
          <w:vertAlign w:val="subscript"/>
          <w:lang w:val="es-ES" w:eastAsia="es-ES"/>
        </w:rPr>
        <w:t>3</w:t>
      </w:r>
      <w:r>
        <w:rPr>
          <w:rFonts w:ascii="Arial" w:hAnsi="Arial" w:cs="Arial"/>
          <w:bCs/>
          <w:color w:val="000000"/>
          <w:szCs w:val="22"/>
          <w:lang w:val="es-ES" w:eastAsia="es-ES"/>
        </w:rPr>
        <w:t>, …, A</w:t>
      </w:r>
      <w:r>
        <w:rPr>
          <w:rFonts w:ascii="Arial" w:hAnsi="Arial" w:cs="Arial"/>
          <w:bCs/>
          <w:color w:val="000000"/>
          <w:szCs w:val="22"/>
          <w:vertAlign w:val="subscript"/>
          <w:lang w:val="es-ES" w:eastAsia="es-ES"/>
        </w:rPr>
        <w:t>k</w:t>
      </w:r>
      <w:r>
        <w:rPr>
          <w:rFonts w:ascii="Arial" w:hAnsi="Arial" w:cs="Arial"/>
          <w:bCs/>
          <w:color w:val="000000"/>
          <w:szCs w:val="22"/>
          <w:lang w:val="es-ES" w:eastAsia="es-ES"/>
        </w:rPr>
        <w:t>, en donde A</w:t>
      </w:r>
      <w:r>
        <w:rPr>
          <w:rFonts w:ascii="Arial" w:hAnsi="Arial" w:cs="Arial"/>
          <w:bCs/>
          <w:color w:val="000000"/>
          <w:szCs w:val="22"/>
          <w:vertAlign w:val="subscript"/>
          <w:lang w:val="es-ES" w:eastAsia="es-ES"/>
        </w:rPr>
        <w:t>i</w:t>
      </w:r>
      <w:r>
        <w:rPr>
          <w:rFonts w:ascii="Arial" w:hAnsi="Arial" w:cs="Arial"/>
          <w:bCs/>
          <w:color w:val="000000"/>
          <w:szCs w:val="22"/>
          <w:lang w:val="es-ES" w:eastAsia="es-ES"/>
        </w:rPr>
        <w:t xml:space="preserve"> &lt; A</w:t>
      </w:r>
      <w:r>
        <w:rPr>
          <w:rFonts w:ascii="Arial" w:hAnsi="Arial" w:cs="Arial"/>
          <w:bCs/>
          <w:color w:val="000000"/>
          <w:szCs w:val="22"/>
          <w:vertAlign w:val="subscript"/>
          <w:lang w:val="es-ES" w:eastAsia="es-ES"/>
        </w:rPr>
        <w:t>j</w:t>
      </w:r>
      <w:r>
        <w:rPr>
          <w:rFonts w:ascii="Arial" w:hAnsi="Arial" w:cs="Arial"/>
          <w:bCs/>
          <w:color w:val="000000"/>
          <w:szCs w:val="22"/>
          <w:lang w:val="es-ES" w:eastAsia="es-ES"/>
        </w:rPr>
        <w:t xml:space="preserve">  para todo </w:t>
      </w:r>
      <w:r>
        <w:rPr>
          <w:rFonts w:ascii="Arial" w:hAnsi="Arial" w:cs="Arial"/>
          <w:bCs/>
          <w:i/>
          <w:color w:val="000000"/>
          <w:szCs w:val="22"/>
          <w:lang w:val="es-ES" w:eastAsia="es-ES"/>
        </w:rPr>
        <w:t>j&gt;i</w:t>
      </w:r>
      <w:r>
        <w:rPr>
          <w:rFonts w:ascii="Arial" w:hAnsi="Arial" w:cs="Arial"/>
          <w:bCs/>
          <w:color w:val="000000"/>
          <w:szCs w:val="22"/>
          <w:lang w:val="es-ES" w:eastAsia="es-ES"/>
        </w:rPr>
        <w:t>.</w:t>
      </w:r>
    </w:p>
    <w:p w:rsidR="00646E30" w:rsidRDefault="00646E30" w:rsidP="00485557">
      <w:pPr>
        <w:autoSpaceDE w:val="0"/>
        <w:autoSpaceDN w:val="0"/>
        <w:adjustRightInd w:val="0"/>
        <w:spacing w:line="360" w:lineRule="auto"/>
        <w:ind w:firstLine="431"/>
        <w:rPr>
          <w:rFonts w:ascii="Arial" w:hAnsi="Arial" w:cs="Arial"/>
          <w:bCs/>
          <w:color w:val="000000"/>
          <w:szCs w:val="22"/>
          <w:lang w:val="es-ES" w:eastAsia="es-ES"/>
        </w:rPr>
      </w:pPr>
    </w:p>
    <w:p w:rsidR="00646E30" w:rsidRDefault="000A2119" w:rsidP="00485557">
      <w:pPr>
        <w:autoSpaceDE w:val="0"/>
        <w:autoSpaceDN w:val="0"/>
        <w:adjustRightInd w:val="0"/>
        <w:spacing w:line="360" w:lineRule="auto"/>
        <w:ind w:firstLine="431"/>
        <w:rPr>
          <w:rFonts w:ascii="Arial" w:hAnsi="Arial" w:cs="Arial"/>
          <w:bCs/>
          <w:color w:val="000000"/>
          <w:szCs w:val="22"/>
          <w:lang w:val="es-ES" w:eastAsia="es-ES"/>
        </w:rPr>
      </w:pPr>
      <w:r>
        <w:rPr>
          <w:rFonts w:ascii="Arial" w:hAnsi="Arial" w:cs="Arial"/>
          <w:bCs/>
          <w:color w:val="000000"/>
          <w:szCs w:val="22"/>
          <w:lang w:val="es-ES" w:eastAsia="es-ES"/>
        </w:rPr>
        <w:t>En un siguiente periodo, la última generación C</w:t>
      </w:r>
      <w:r>
        <w:rPr>
          <w:rFonts w:ascii="Arial" w:hAnsi="Arial" w:cs="Arial"/>
          <w:bCs/>
          <w:color w:val="000000"/>
          <w:szCs w:val="22"/>
          <w:vertAlign w:val="subscript"/>
          <w:lang w:val="es-ES" w:eastAsia="es-ES"/>
        </w:rPr>
        <w:t>1</w:t>
      </w:r>
      <w:r>
        <w:rPr>
          <w:rFonts w:ascii="Arial" w:hAnsi="Arial" w:cs="Arial"/>
          <w:bCs/>
          <w:color w:val="000000"/>
          <w:szCs w:val="22"/>
          <w:lang w:val="es-ES" w:eastAsia="es-ES"/>
        </w:rPr>
        <w:t xml:space="preserve"> muere y una nueva nace C</w:t>
      </w:r>
      <w:r>
        <w:rPr>
          <w:rFonts w:ascii="Arial" w:hAnsi="Arial" w:cs="Arial"/>
          <w:bCs/>
          <w:color w:val="000000"/>
          <w:szCs w:val="22"/>
          <w:vertAlign w:val="subscript"/>
          <w:lang w:val="es-ES" w:eastAsia="es-ES"/>
        </w:rPr>
        <w:t>k+1</w:t>
      </w:r>
      <w:r>
        <w:rPr>
          <w:rFonts w:ascii="Arial" w:hAnsi="Arial" w:cs="Arial"/>
          <w:bCs/>
          <w:color w:val="000000"/>
          <w:szCs w:val="22"/>
          <w:lang w:val="es-ES" w:eastAsia="es-ES"/>
        </w:rPr>
        <w:t>. El nivel de tecnología que corresponde a esta nueva generación será de A</w:t>
      </w:r>
      <w:r>
        <w:rPr>
          <w:rFonts w:ascii="Arial" w:hAnsi="Arial" w:cs="Arial"/>
          <w:bCs/>
          <w:color w:val="000000"/>
          <w:szCs w:val="22"/>
          <w:vertAlign w:val="subscript"/>
          <w:lang w:val="es-ES" w:eastAsia="es-ES"/>
        </w:rPr>
        <w:t>k+1</w:t>
      </w:r>
      <w:r>
        <w:rPr>
          <w:rFonts w:ascii="Arial" w:hAnsi="Arial" w:cs="Arial"/>
          <w:bCs/>
          <w:color w:val="000000"/>
          <w:szCs w:val="22"/>
          <w:lang w:val="es-ES" w:eastAsia="es-ES"/>
        </w:rPr>
        <w:t>, la cual es mayor a todo A</w:t>
      </w:r>
      <w:r>
        <w:rPr>
          <w:rFonts w:ascii="Arial" w:hAnsi="Arial" w:cs="Arial"/>
          <w:bCs/>
          <w:color w:val="000000"/>
          <w:szCs w:val="22"/>
          <w:vertAlign w:val="subscript"/>
          <w:lang w:val="es-ES" w:eastAsia="es-ES"/>
        </w:rPr>
        <w:t>j</w:t>
      </w:r>
      <w:r>
        <w:rPr>
          <w:rFonts w:ascii="Arial" w:hAnsi="Arial" w:cs="Arial"/>
          <w:bCs/>
          <w:color w:val="000000"/>
          <w:szCs w:val="22"/>
          <w:lang w:val="es-ES" w:eastAsia="es-ES"/>
        </w:rPr>
        <w:t xml:space="preserve"> para valores de </w:t>
      </w:r>
      <w:r>
        <w:rPr>
          <w:rFonts w:ascii="Arial" w:hAnsi="Arial" w:cs="Arial"/>
          <w:bCs/>
          <w:i/>
          <w:color w:val="000000"/>
          <w:szCs w:val="22"/>
          <w:lang w:val="es-ES" w:eastAsia="es-ES"/>
        </w:rPr>
        <w:t xml:space="preserve">j </w:t>
      </w:r>
      <w:r>
        <w:rPr>
          <w:rFonts w:ascii="Arial" w:hAnsi="Arial" w:cs="Arial"/>
          <w:bCs/>
          <w:color w:val="000000"/>
          <w:szCs w:val="22"/>
          <w:lang w:val="es-ES" w:eastAsia="es-ES"/>
        </w:rPr>
        <w:t xml:space="preserve">desde </w:t>
      </w:r>
      <w:r>
        <w:rPr>
          <w:rFonts w:ascii="Arial" w:hAnsi="Arial" w:cs="Arial"/>
          <w:bCs/>
          <w:i/>
          <w:color w:val="000000"/>
          <w:szCs w:val="22"/>
          <w:lang w:val="es-ES" w:eastAsia="es-ES"/>
        </w:rPr>
        <w:t>1</w:t>
      </w:r>
      <w:r>
        <w:rPr>
          <w:rFonts w:ascii="Arial" w:hAnsi="Arial" w:cs="Arial"/>
          <w:bCs/>
          <w:color w:val="000000"/>
          <w:szCs w:val="22"/>
          <w:lang w:val="es-ES" w:eastAsia="es-ES"/>
        </w:rPr>
        <w:t xml:space="preserve"> hasta </w:t>
      </w:r>
      <w:r>
        <w:rPr>
          <w:rFonts w:ascii="Arial" w:hAnsi="Arial" w:cs="Arial"/>
          <w:bCs/>
          <w:i/>
          <w:color w:val="000000"/>
          <w:szCs w:val="22"/>
          <w:lang w:val="es-ES" w:eastAsia="es-ES"/>
        </w:rPr>
        <w:t>k</w:t>
      </w:r>
      <w:r>
        <w:rPr>
          <w:rFonts w:ascii="Arial" w:hAnsi="Arial" w:cs="Arial"/>
          <w:bCs/>
          <w:color w:val="000000"/>
          <w:szCs w:val="22"/>
          <w:lang w:val="es-ES" w:eastAsia="es-ES"/>
        </w:rPr>
        <w:t>.</w:t>
      </w:r>
    </w:p>
    <w:p w:rsidR="00646E30" w:rsidRDefault="00646E30" w:rsidP="00485557">
      <w:pPr>
        <w:autoSpaceDE w:val="0"/>
        <w:autoSpaceDN w:val="0"/>
        <w:adjustRightInd w:val="0"/>
        <w:spacing w:line="360" w:lineRule="auto"/>
        <w:ind w:firstLine="431"/>
        <w:rPr>
          <w:rFonts w:ascii="Arial" w:hAnsi="Arial" w:cs="Arial"/>
          <w:bCs/>
          <w:color w:val="000000"/>
          <w:szCs w:val="22"/>
          <w:lang w:val="es-ES" w:eastAsia="es-ES"/>
        </w:rPr>
      </w:pPr>
    </w:p>
    <w:p w:rsidR="00646E30" w:rsidRDefault="000A2119" w:rsidP="00485557">
      <w:pPr>
        <w:autoSpaceDE w:val="0"/>
        <w:autoSpaceDN w:val="0"/>
        <w:adjustRightInd w:val="0"/>
        <w:spacing w:line="360" w:lineRule="auto"/>
        <w:ind w:firstLine="431"/>
        <w:rPr>
          <w:rFonts w:ascii="Arial" w:hAnsi="Arial" w:cs="Arial"/>
          <w:bCs/>
          <w:color w:val="000000"/>
          <w:szCs w:val="22"/>
          <w:lang w:val="es-ES" w:eastAsia="es-ES"/>
        </w:rPr>
      </w:pPr>
      <w:r>
        <w:rPr>
          <w:rFonts w:ascii="Arial" w:hAnsi="Arial" w:cs="Arial"/>
          <w:bCs/>
          <w:color w:val="000000"/>
          <w:szCs w:val="22"/>
          <w:lang w:val="es-ES" w:eastAsia="es-ES"/>
        </w:rPr>
        <w:t xml:space="preserve">Durante los periodos que cada generación vive, estas acumulan capital y por tanto incrementan la riqueza que generan cada periodo. Al final de su vida, el capital acumulado es heredado a las nuevas generaciones.   </w:t>
      </w:r>
    </w:p>
    <w:p w:rsidR="00646E30" w:rsidRDefault="00646E30" w:rsidP="00485557">
      <w:pPr>
        <w:autoSpaceDE w:val="0"/>
        <w:autoSpaceDN w:val="0"/>
        <w:adjustRightInd w:val="0"/>
        <w:spacing w:line="360" w:lineRule="auto"/>
        <w:ind w:firstLine="431"/>
        <w:rPr>
          <w:rFonts w:ascii="Arial" w:hAnsi="Arial" w:cs="Arial"/>
          <w:bCs/>
          <w:color w:val="000000"/>
          <w:szCs w:val="22"/>
          <w:lang w:val="es-ES" w:eastAsia="es-ES"/>
        </w:rPr>
      </w:pPr>
    </w:p>
    <w:p w:rsidR="00646E30" w:rsidRDefault="000A2119" w:rsidP="00485557">
      <w:pPr>
        <w:autoSpaceDE w:val="0"/>
        <w:autoSpaceDN w:val="0"/>
        <w:adjustRightInd w:val="0"/>
        <w:spacing w:line="360" w:lineRule="auto"/>
        <w:ind w:firstLine="431"/>
        <w:rPr>
          <w:rFonts w:ascii="Arial" w:hAnsi="Arial" w:cs="Arial"/>
          <w:bCs/>
          <w:color w:val="000000"/>
          <w:szCs w:val="22"/>
          <w:lang w:val="es-ES" w:eastAsia="es-ES"/>
        </w:rPr>
      </w:pPr>
      <w:r>
        <w:rPr>
          <w:rFonts w:ascii="Arial" w:hAnsi="Arial" w:cs="Arial"/>
          <w:bCs/>
          <w:color w:val="000000"/>
          <w:szCs w:val="22"/>
          <w:lang w:val="es-ES" w:eastAsia="es-ES"/>
        </w:rPr>
        <w:t xml:space="preserve">Una función de producción para la economía que permitirá observar estas características es una CES donde el nivel tecnológico afecte directamente a la productividad marginal del trabajo (en una tecnología </w:t>
      </w:r>
      <w:r>
        <w:rPr>
          <w:rFonts w:ascii="Arial" w:hAnsi="Arial" w:cs="Arial"/>
          <w:bCs/>
          <w:i/>
          <w:color w:val="000000"/>
          <w:szCs w:val="22"/>
          <w:lang w:val="es-ES" w:eastAsia="es-ES"/>
        </w:rPr>
        <w:t>labour aumenting</w:t>
      </w:r>
      <w:r>
        <w:rPr>
          <w:rFonts w:ascii="Arial" w:hAnsi="Arial" w:cs="Arial"/>
          <w:bCs/>
          <w:color w:val="000000"/>
          <w:szCs w:val="22"/>
          <w:lang w:val="es-ES" w:eastAsia="es-ES"/>
        </w:rPr>
        <w:t xml:space="preserve"> lo importante no es nivel del trabajo </w:t>
      </w:r>
      <w:r>
        <w:rPr>
          <w:rFonts w:ascii="Arial" w:hAnsi="Arial" w:cs="Arial"/>
          <w:bCs/>
          <w:i/>
          <w:color w:val="000000"/>
          <w:szCs w:val="22"/>
          <w:lang w:val="es-ES" w:eastAsia="es-ES"/>
        </w:rPr>
        <w:t>L</w:t>
      </w:r>
      <w:r>
        <w:rPr>
          <w:rFonts w:ascii="Arial" w:hAnsi="Arial" w:cs="Arial"/>
          <w:bCs/>
          <w:color w:val="000000"/>
          <w:szCs w:val="22"/>
          <w:lang w:val="es-ES" w:eastAsia="es-ES"/>
        </w:rPr>
        <w:t xml:space="preserve"> sino de </w:t>
      </w:r>
      <w:r>
        <w:rPr>
          <w:rFonts w:ascii="Arial" w:hAnsi="Arial" w:cs="Arial"/>
          <w:bCs/>
          <w:i/>
          <w:color w:val="000000"/>
          <w:szCs w:val="22"/>
          <w:lang w:val="es-ES" w:eastAsia="es-ES"/>
        </w:rPr>
        <w:t>AL</w:t>
      </w:r>
      <w:r>
        <w:rPr>
          <w:rFonts w:ascii="Arial" w:hAnsi="Arial" w:cs="Arial"/>
          <w:bCs/>
          <w:color w:val="000000"/>
          <w:szCs w:val="22"/>
          <w:lang w:val="es-ES" w:eastAsia="es-ES"/>
        </w:rPr>
        <w:t xml:space="preserve">, el nivel de trabajo aumentado por la tecnología </w:t>
      </w:r>
      <w:r>
        <w:rPr>
          <w:rFonts w:ascii="Arial" w:hAnsi="Arial" w:cs="Arial"/>
          <w:bCs/>
          <w:i/>
          <w:color w:val="000000"/>
          <w:szCs w:val="22"/>
          <w:lang w:val="es-ES" w:eastAsia="es-ES"/>
        </w:rPr>
        <w:t>A</w:t>
      </w:r>
      <w:r>
        <w:rPr>
          <w:rFonts w:ascii="Arial" w:hAnsi="Arial" w:cs="Arial"/>
          <w:bCs/>
          <w:color w:val="000000"/>
          <w:szCs w:val="22"/>
          <w:lang w:val="es-ES" w:eastAsia="es-ES"/>
        </w:rPr>
        <w:t>)</w:t>
      </w:r>
    </w:p>
    <w:p w:rsidR="00646E30" w:rsidRDefault="00646E30" w:rsidP="00485557">
      <w:pPr>
        <w:autoSpaceDE w:val="0"/>
        <w:autoSpaceDN w:val="0"/>
        <w:adjustRightInd w:val="0"/>
        <w:spacing w:line="360" w:lineRule="auto"/>
        <w:ind w:firstLine="431"/>
        <w:rPr>
          <w:rFonts w:ascii="Arial" w:hAnsi="Arial" w:cs="Arial"/>
          <w:bCs/>
          <w:color w:val="000000"/>
          <w:szCs w:val="22"/>
          <w:lang w:val="es-ES" w:eastAsia="es-ES"/>
        </w:rPr>
      </w:pPr>
    </w:p>
    <w:p w:rsidR="00646E30" w:rsidRDefault="000A2119" w:rsidP="00485557">
      <w:pPr>
        <w:autoSpaceDE w:val="0"/>
        <w:autoSpaceDN w:val="0"/>
        <w:adjustRightInd w:val="0"/>
        <w:spacing w:line="360" w:lineRule="auto"/>
        <w:ind w:firstLine="431"/>
        <w:jc w:val="center"/>
        <w:rPr>
          <w:rFonts w:ascii="Arial" w:hAnsi="Arial" w:cs="Arial"/>
          <w:bCs/>
          <w:color w:val="000000"/>
          <w:szCs w:val="22"/>
          <w:lang w:val="es-ES" w:eastAsia="es-ES"/>
        </w:rPr>
      </w:pPr>
      <w:r w:rsidRPr="00646E30">
        <w:rPr>
          <w:rFonts w:ascii="Arial" w:hAnsi="Arial" w:cs="Arial"/>
          <w:bCs/>
          <w:color w:val="000000"/>
          <w:position w:val="-10"/>
          <w:szCs w:val="22"/>
          <w:lang w:val="es-ES" w:eastAsia="es-ES"/>
        </w:rPr>
        <w:object w:dxaOrig="3560" w:dyaOrig="400">
          <v:shape id="_x0000_i1027" type="#_x0000_t75" style="width:177.75pt;height:20.25pt" o:ole="">
            <v:imagedata r:id="rId15" o:title=""/>
          </v:shape>
          <o:OLEObject Type="Embed" ProgID="Equation.3" ShapeID="_x0000_i1027" DrawAspect="Content" ObjectID="_1318064308" r:id="rId16"/>
        </w:object>
      </w:r>
    </w:p>
    <w:p w:rsidR="00646E30" w:rsidRDefault="00646E30" w:rsidP="00485557">
      <w:pPr>
        <w:spacing w:line="360" w:lineRule="auto"/>
        <w:ind w:firstLine="431"/>
        <w:rPr>
          <w:rFonts w:ascii="Arial" w:eastAsia="Calibri" w:hAnsi="Arial" w:cs="Arial"/>
          <w:color w:val="000000"/>
          <w:lang w:val="es-ES"/>
        </w:rPr>
      </w:pPr>
    </w:p>
    <w:p w:rsidR="00646E30" w:rsidRDefault="000A2119" w:rsidP="00A76F26">
      <w:pPr>
        <w:spacing w:line="360" w:lineRule="auto"/>
        <w:rPr>
          <w:rFonts w:ascii="Arial" w:eastAsia="Calibri" w:hAnsi="Arial" w:cs="Arial"/>
          <w:color w:val="000000"/>
          <w:lang w:val="es-ES"/>
        </w:rPr>
      </w:pPr>
      <w:r>
        <w:rPr>
          <w:rFonts w:ascii="Arial" w:eastAsia="Calibri" w:hAnsi="Arial" w:cs="Arial"/>
          <w:color w:val="000000"/>
          <w:lang w:val="es-ES"/>
        </w:rPr>
        <w:t>donde α</w:t>
      </w:r>
      <w:r>
        <w:rPr>
          <w:rFonts w:ascii="Arial" w:eastAsia="Calibri" w:hAnsi="Arial" w:cs="Arial"/>
          <w:color w:val="000000"/>
          <w:lang w:val="es-ES"/>
        </w:rPr>
        <w:sym w:font="Symbol" w:char="F0CE"/>
      </w:r>
      <w:r>
        <w:rPr>
          <w:rFonts w:ascii="Arial" w:eastAsia="Calibri" w:hAnsi="Arial" w:cs="Arial"/>
          <w:color w:val="000000"/>
          <w:lang w:val="es-ES"/>
        </w:rPr>
        <w:t xml:space="preserve"> (0,1) y µ&gt;0, son parámetros pre-establecidos.</w:t>
      </w:r>
    </w:p>
    <w:p w:rsidR="00646E30" w:rsidRDefault="00646E30" w:rsidP="00485557">
      <w:pPr>
        <w:spacing w:line="360" w:lineRule="auto"/>
        <w:ind w:firstLine="431"/>
        <w:rPr>
          <w:rFonts w:ascii="Arial" w:eastAsia="Calibri" w:hAnsi="Arial" w:cs="Arial"/>
          <w:color w:val="000000"/>
          <w:lang w:val="es-ES"/>
        </w:rPr>
      </w:pPr>
    </w:p>
    <w:p w:rsidR="00646E30" w:rsidRDefault="000A2119" w:rsidP="00485557">
      <w:pPr>
        <w:spacing w:line="360" w:lineRule="auto"/>
        <w:ind w:firstLine="431"/>
        <w:rPr>
          <w:rFonts w:ascii="Arial" w:eastAsia="Calibri" w:hAnsi="Arial" w:cs="Arial"/>
          <w:color w:val="000000"/>
          <w:lang w:val="es-ES"/>
        </w:rPr>
      </w:pPr>
      <w:r>
        <w:rPr>
          <w:rFonts w:ascii="Arial" w:eastAsia="Calibri" w:hAnsi="Arial" w:cs="Arial"/>
          <w:color w:val="000000"/>
          <w:lang w:val="es-ES"/>
        </w:rPr>
        <w:t>De las condiciones de primer orden con respecto al trabajo y al capital, más el supuesto de competencia perfecta, se obtiene que:</w:t>
      </w:r>
    </w:p>
    <w:p w:rsidR="00646E30" w:rsidRDefault="00646E30" w:rsidP="00485557">
      <w:pPr>
        <w:spacing w:line="360" w:lineRule="auto"/>
        <w:ind w:firstLine="431"/>
        <w:rPr>
          <w:rFonts w:ascii="Arial" w:eastAsia="Calibri" w:hAnsi="Arial" w:cs="Arial"/>
          <w:color w:val="000000"/>
          <w:lang w:val="es-ES"/>
        </w:rPr>
      </w:pPr>
    </w:p>
    <w:p w:rsidR="00646E30" w:rsidRDefault="000A2119" w:rsidP="00485557">
      <w:pPr>
        <w:spacing w:line="360" w:lineRule="auto"/>
        <w:ind w:firstLine="431"/>
        <w:jc w:val="center"/>
        <w:rPr>
          <w:rFonts w:ascii="Arial" w:eastAsia="Calibri" w:hAnsi="Arial" w:cs="Arial"/>
          <w:color w:val="000000"/>
          <w:lang w:val="es-ES"/>
        </w:rPr>
      </w:pPr>
      <w:r w:rsidRPr="00646E30">
        <w:rPr>
          <w:rFonts w:ascii="Arial" w:eastAsia="Calibri" w:hAnsi="Arial" w:cs="Arial"/>
          <w:color w:val="000000"/>
          <w:position w:val="-10"/>
          <w:lang w:val="es-ES"/>
        </w:rPr>
        <w:object w:dxaOrig="2340" w:dyaOrig="400">
          <v:shape id="_x0000_i1028" type="#_x0000_t75" style="width:117pt;height:20.25pt" o:ole="">
            <v:imagedata r:id="rId17" o:title=""/>
          </v:shape>
          <o:OLEObject Type="Embed" ProgID="Equation.3" ShapeID="_x0000_i1028" DrawAspect="Content" ObjectID="_1318064309" r:id="rId18"/>
        </w:object>
      </w:r>
    </w:p>
    <w:p w:rsidR="00646E30" w:rsidRDefault="000A2119" w:rsidP="00485557">
      <w:pPr>
        <w:spacing w:line="360" w:lineRule="auto"/>
        <w:ind w:firstLine="431"/>
        <w:jc w:val="center"/>
        <w:rPr>
          <w:rFonts w:ascii="Arial" w:eastAsia="Calibri" w:hAnsi="Arial" w:cs="Arial"/>
          <w:color w:val="000000"/>
          <w:lang w:val="es-ES"/>
        </w:rPr>
      </w:pPr>
      <w:r w:rsidRPr="00646E30">
        <w:rPr>
          <w:rFonts w:ascii="Arial" w:eastAsia="Calibri" w:hAnsi="Arial" w:cs="Arial"/>
          <w:color w:val="000000"/>
          <w:position w:val="-12"/>
          <w:lang w:val="es-ES"/>
        </w:rPr>
        <w:object w:dxaOrig="1719" w:dyaOrig="420">
          <v:shape id="_x0000_i1029" type="#_x0000_t75" style="width:85.5pt;height:20.25pt" o:ole="">
            <v:imagedata r:id="rId19" o:title=""/>
          </v:shape>
          <o:OLEObject Type="Embed" ProgID="Equation.3" ShapeID="_x0000_i1029" DrawAspect="Content" ObjectID="_1318064310" r:id="rId20"/>
        </w:object>
      </w:r>
    </w:p>
    <w:p w:rsidR="00646E30" w:rsidRDefault="00646E30" w:rsidP="00485557">
      <w:pPr>
        <w:spacing w:line="360" w:lineRule="auto"/>
        <w:ind w:firstLine="431"/>
        <w:rPr>
          <w:rFonts w:ascii="Arial" w:eastAsia="Calibri" w:hAnsi="Arial" w:cs="Arial"/>
          <w:color w:val="000000"/>
          <w:lang w:val="es-ES"/>
        </w:rPr>
      </w:pPr>
    </w:p>
    <w:p w:rsidR="00646E30" w:rsidRDefault="000A2119" w:rsidP="00485557">
      <w:pPr>
        <w:spacing w:line="360" w:lineRule="auto"/>
        <w:ind w:firstLine="431"/>
        <w:rPr>
          <w:rFonts w:ascii="Arial" w:eastAsia="Calibri" w:hAnsi="Arial" w:cs="Arial"/>
          <w:color w:val="000000"/>
          <w:lang w:val="es-ES"/>
        </w:rPr>
      </w:pPr>
      <w:r>
        <w:rPr>
          <w:rFonts w:ascii="Arial" w:eastAsia="Calibri" w:hAnsi="Arial" w:cs="Arial"/>
          <w:color w:val="000000"/>
          <w:lang w:val="es-ES"/>
        </w:rPr>
        <w:t xml:space="preserve">En la senda estable todas las variables crecen a la misma tasa que crece la tecnología, </w:t>
      </w:r>
      <w:r w:rsidRPr="00646E30">
        <w:rPr>
          <w:rFonts w:ascii="Arial" w:eastAsia="Calibri" w:hAnsi="Arial" w:cs="Arial"/>
          <w:color w:val="000000"/>
          <w:lang w:val="es-ES"/>
        </w:rPr>
        <w:object w:dxaOrig="279" w:dyaOrig="360">
          <v:shape id="_x0000_i1030" type="#_x0000_t75" style="width:13.5pt;height:18pt" o:ole="">
            <v:imagedata r:id="rId21" o:title=""/>
          </v:shape>
          <o:OLEObject Type="Embed" ProgID="Equation.DSMT4" ShapeID="_x0000_i1030" DrawAspect="Content" ObjectID="_1318064311" r:id="rId22"/>
        </w:object>
      </w:r>
      <w:r>
        <w:rPr>
          <w:rFonts w:ascii="Arial" w:eastAsia="Calibri" w:hAnsi="Arial" w:cs="Arial"/>
          <w:color w:val="000000"/>
          <w:lang w:val="es-ES"/>
        </w:rPr>
        <w:t xml:space="preserve">. Así, los cocientes (Y/ AL) y </w:t>
      </w:r>
      <w:r w:rsidR="000D3957">
        <w:rPr>
          <w:rFonts w:ascii="Arial" w:eastAsia="Calibri" w:hAnsi="Arial" w:cs="Arial"/>
          <w:color w:val="000000"/>
          <w:lang w:val="es-ES"/>
        </w:rPr>
        <w:t xml:space="preserve">(Y/K) se mantienen constantes. </w:t>
      </w:r>
      <w:r>
        <w:rPr>
          <w:rFonts w:ascii="Arial" w:eastAsia="Calibri" w:hAnsi="Arial" w:cs="Arial"/>
          <w:color w:val="000000"/>
          <w:lang w:val="es-ES"/>
        </w:rPr>
        <w:t xml:space="preserve">De este modo, en la senda estable </w:t>
      </w:r>
      <w:r>
        <w:rPr>
          <w:rFonts w:ascii="Arial" w:eastAsia="Calibri" w:hAnsi="Arial" w:cs="Arial"/>
          <w:i/>
          <w:color w:val="000000"/>
          <w:lang w:val="es-ES"/>
        </w:rPr>
        <w:t>r</w:t>
      </w:r>
      <w:r>
        <w:rPr>
          <w:rFonts w:ascii="Arial" w:eastAsia="Calibri" w:hAnsi="Arial" w:cs="Arial"/>
          <w:color w:val="000000"/>
          <w:lang w:val="es-ES"/>
        </w:rPr>
        <w:t xml:space="preserve"> es constante y el salario se incrementa a la misma tasa que se incrementa </w:t>
      </w:r>
      <w:r>
        <w:rPr>
          <w:rFonts w:ascii="Arial" w:eastAsia="Calibri" w:hAnsi="Arial" w:cs="Arial"/>
          <w:i/>
          <w:color w:val="000000"/>
          <w:lang w:val="es-ES"/>
        </w:rPr>
        <w:t>A</w:t>
      </w:r>
      <w:r>
        <w:rPr>
          <w:rFonts w:ascii="Arial" w:eastAsia="Calibri" w:hAnsi="Arial" w:cs="Arial"/>
          <w:color w:val="000000"/>
          <w:lang w:val="es-ES"/>
        </w:rPr>
        <w:t xml:space="preserve">, lo cual sucede cada generación e implica un partida diferente. Si se asume un modelo en que los individuos viven dos periodos, en el primero trabajan una cantidad fija </w:t>
      </w:r>
      <w:r>
        <w:rPr>
          <w:rFonts w:ascii="Arial" w:eastAsia="Calibri" w:hAnsi="Arial" w:cs="Arial"/>
          <w:i/>
          <w:color w:val="000000"/>
          <w:lang w:val="es-ES"/>
        </w:rPr>
        <w:t>L=1</w:t>
      </w:r>
      <w:r>
        <w:rPr>
          <w:rFonts w:ascii="Arial" w:eastAsia="Calibri" w:hAnsi="Arial" w:cs="Arial"/>
          <w:color w:val="000000"/>
          <w:lang w:val="es-ES"/>
        </w:rPr>
        <w:t xml:space="preserve">, y el segundo solo viven de su capital acumulado, se obtendrá que </w:t>
      </w:r>
    </w:p>
    <w:p w:rsidR="00646E30" w:rsidRDefault="00646E30" w:rsidP="00485557">
      <w:pPr>
        <w:spacing w:line="360" w:lineRule="auto"/>
        <w:ind w:left="2160" w:firstLine="431"/>
        <w:rPr>
          <w:rFonts w:ascii="Arial" w:eastAsia="Calibri" w:hAnsi="Arial" w:cs="Arial"/>
          <w:color w:val="000000"/>
          <w:lang w:val="es-ES"/>
        </w:rPr>
      </w:pPr>
    </w:p>
    <w:p w:rsidR="00646E30" w:rsidRDefault="000A2119" w:rsidP="00485557">
      <w:pPr>
        <w:spacing w:line="360" w:lineRule="auto"/>
        <w:ind w:left="2160" w:firstLine="431"/>
        <w:rPr>
          <w:rFonts w:ascii="Arial" w:eastAsia="Calibri" w:hAnsi="Arial" w:cs="Arial"/>
          <w:color w:val="000000"/>
          <w:lang w:val="es-ES"/>
        </w:rPr>
      </w:pPr>
      <w:r w:rsidRPr="00646E30">
        <w:rPr>
          <w:rFonts w:ascii="Arial" w:eastAsia="Calibri" w:hAnsi="Arial" w:cs="Arial"/>
          <w:color w:val="000000"/>
          <w:position w:val="-12"/>
          <w:lang w:val="es-ES"/>
        </w:rPr>
        <w:object w:dxaOrig="1620" w:dyaOrig="360">
          <v:shape id="_x0000_i1031" type="#_x0000_t75" style="width:81pt;height:18pt" o:ole="">
            <v:imagedata r:id="rId23" o:title=""/>
          </v:shape>
          <o:OLEObject Type="Embed" ProgID="Equation.3" ShapeID="_x0000_i1031" DrawAspect="Content" ObjectID="_1318064312" r:id="rId24"/>
        </w:object>
      </w:r>
    </w:p>
    <w:p w:rsidR="00646E30" w:rsidRDefault="000A2119" w:rsidP="00485557">
      <w:pPr>
        <w:spacing w:line="360" w:lineRule="auto"/>
        <w:ind w:left="2160" w:firstLine="431"/>
        <w:rPr>
          <w:rFonts w:ascii="Arial" w:eastAsia="Calibri" w:hAnsi="Arial" w:cs="Arial"/>
          <w:color w:val="000000"/>
          <w:lang w:val="es-ES"/>
        </w:rPr>
      </w:pPr>
      <w:r w:rsidRPr="00646E30">
        <w:rPr>
          <w:rFonts w:ascii="Arial" w:eastAsia="Calibri" w:hAnsi="Arial" w:cs="Arial"/>
          <w:color w:val="000000"/>
          <w:position w:val="-12"/>
          <w:lang w:val="es-ES"/>
        </w:rPr>
        <w:object w:dxaOrig="1480" w:dyaOrig="360">
          <v:shape id="_x0000_i1032" type="#_x0000_t75" style="width:76.5pt;height:18pt" o:ole="">
            <v:imagedata r:id="rId25" o:title=""/>
          </v:shape>
          <o:OLEObject Type="Embed" ProgID="Equation.3" ShapeID="_x0000_i1032" DrawAspect="Content" ObjectID="_1318064313" r:id="rId26"/>
        </w:object>
      </w:r>
    </w:p>
    <w:p w:rsidR="00646E30" w:rsidRDefault="00646E30" w:rsidP="00485557">
      <w:pPr>
        <w:spacing w:line="360" w:lineRule="auto"/>
        <w:ind w:firstLine="431"/>
        <w:rPr>
          <w:rFonts w:ascii="Arial" w:eastAsia="Calibri" w:hAnsi="Arial" w:cs="Arial"/>
          <w:color w:val="000000"/>
          <w:lang w:val="es-ES"/>
        </w:rPr>
      </w:pPr>
    </w:p>
    <w:p w:rsidR="00646E30" w:rsidRDefault="000A2119" w:rsidP="00485557">
      <w:pPr>
        <w:spacing w:line="360" w:lineRule="auto"/>
        <w:ind w:firstLine="431"/>
        <w:rPr>
          <w:rFonts w:ascii="Arial" w:eastAsia="Calibri" w:hAnsi="Arial" w:cs="Arial"/>
          <w:color w:val="000000"/>
          <w:lang w:val="es-ES"/>
        </w:rPr>
      </w:pPr>
      <w:r>
        <w:rPr>
          <w:rFonts w:ascii="Arial" w:eastAsia="Calibri" w:hAnsi="Arial" w:cs="Arial"/>
          <w:color w:val="000000"/>
          <w:lang w:val="es-ES"/>
        </w:rPr>
        <w:t xml:space="preserve"> Donde </w:t>
      </w:r>
      <w:r>
        <w:rPr>
          <w:rFonts w:ascii="Arial" w:eastAsia="Calibri" w:hAnsi="Arial" w:cs="Arial"/>
          <w:i/>
          <w:color w:val="000000"/>
          <w:lang w:val="es-ES"/>
        </w:rPr>
        <w:t>F</w:t>
      </w:r>
      <w:r>
        <w:rPr>
          <w:rFonts w:ascii="Arial" w:eastAsia="Calibri" w:hAnsi="Arial" w:cs="Arial"/>
          <w:color w:val="000000"/>
          <w:lang w:val="es-ES"/>
        </w:rPr>
        <w:t xml:space="preserve"> es un valor constante e </w:t>
      </w:r>
      <w:r>
        <w:rPr>
          <w:rFonts w:ascii="Arial" w:eastAsia="Calibri" w:hAnsi="Arial" w:cs="Arial"/>
          <w:i/>
          <w:color w:val="000000"/>
          <w:lang w:val="es-ES"/>
        </w:rPr>
        <w:t>i</w:t>
      </w:r>
      <w:r>
        <w:rPr>
          <w:rFonts w:ascii="Arial" w:eastAsia="Calibri" w:hAnsi="Arial" w:cs="Arial"/>
          <w:color w:val="000000"/>
          <w:lang w:val="es-ES"/>
        </w:rPr>
        <w:t xml:space="preserve"> representa a cada generación. Si el capital crece con el nivel de tecnología, entonces se tiene un perfil de ingresos que es creciente con las generaciones.</w:t>
      </w:r>
    </w:p>
    <w:p w:rsidR="00646E30" w:rsidRDefault="00646E30" w:rsidP="00485557">
      <w:pPr>
        <w:pStyle w:val="Epgrafe"/>
        <w:ind w:firstLine="431"/>
        <w:jc w:val="center"/>
        <w:rPr>
          <w:color w:val="000000"/>
        </w:rPr>
      </w:pPr>
      <w:bookmarkStart w:id="36" w:name="_Toc182843900"/>
      <w:bookmarkStart w:id="37" w:name="_Toc180424713"/>
      <w:bookmarkStart w:id="38" w:name="_Toc180424716"/>
    </w:p>
    <w:p w:rsidR="00646E30" w:rsidRDefault="00DB5FE5" w:rsidP="00485557">
      <w:pPr>
        <w:pStyle w:val="Epgrafe"/>
        <w:ind w:firstLine="431"/>
        <w:jc w:val="center"/>
        <w:rPr>
          <w:color w:val="000000"/>
        </w:rPr>
      </w:pPr>
      <w:bookmarkStart w:id="39" w:name="_Toc182894717"/>
      <w:bookmarkStart w:id="40" w:name="_Toc182894823"/>
      <w:bookmarkStart w:id="41" w:name="_Toc182894851"/>
      <w:bookmarkStart w:id="42" w:name="_Toc182981693"/>
      <w:r w:rsidRPr="00E36040">
        <w:rPr>
          <w:noProof/>
          <w:color w:val="000000"/>
        </w:rPr>
        <w:pict>
          <v:shape id="_x0000_s1523" type="#_x0000_t75" style="position:absolute;left:0;text-align:left;margin-left:31.55pt;margin-top:16.6pt;width:305.2pt;height:191.8pt;z-index:251658752">
            <v:imagedata r:id="rId27" o:title=""/>
          </v:shape>
          <o:OLEObject Type="Embed" ProgID="Visio.Drawing.11" ShapeID="_x0000_s1523" DrawAspect="Content" ObjectID="_1318064433" r:id="rId28"/>
        </w:pict>
      </w:r>
      <w:bookmarkEnd w:id="39"/>
      <w:bookmarkEnd w:id="40"/>
      <w:bookmarkEnd w:id="41"/>
      <w:bookmarkEnd w:id="42"/>
      <w:r w:rsidR="000A2119">
        <w:rPr>
          <w:color w:val="000000"/>
        </w:rPr>
        <w:t xml:space="preserve">Gráfico </w:t>
      </w:r>
      <w:r w:rsidR="00E36040">
        <w:rPr>
          <w:color w:val="000000"/>
        </w:rPr>
        <w:fldChar w:fldCharType="begin"/>
      </w:r>
      <w:r w:rsidR="000A2119">
        <w:rPr>
          <w:color w:val="000000"/>
        </w:rPr>
        <w:instrText xml:space="preserve"> SEQ Gráfico \* ARABIC </w:instrText>
      </w:r>
      <w:r w:rsidR="00E36040">
        <w:rPr>
          <w:color w:val="000000"/>
        </w:rPr>
        <w:fldChar w:fldCharType="separate"/>
      </w:r>
      <w:r w:rsidR="00BC6EF4">
        <w:rPr>
          <w:noProof/>
          <w:color w:val="000000"/>
        </w:rPr>
        <w:t>3</w:t>
      </w:r>
      <w:r w:rsidR="00E36040">
        <w:rPr>
          <w:color w:val="000000"/>
        </w:rPr>
        <w:fldChar w:fldCharType="end"/>
      </w:r>
      <w:r w:rsidR="000A2119">
        <w:rPr>
          <w:color w:val="000000"/>
        </w:rPr>
        <w:t>: Perfil de Ingresos en el Tiempo</w:t>
      </w:r>
      <w:bookmarkEnd w:id="36"/>
    </w:p>
    <w:p w:rsidR="00646E30" w:rsidRDefault="00646E30" w:rsidP="00485557">
      <w:pPr>
        <w:pStyle w:val="Ttulo1"/>
        <w:autoSpaceDE/>
        <w:adjustRightInd/>
        <w:spacing w:before="840" w:after="60" w:line="480" w:lineRule="auto"/>
        <w:ind w:firstLine="431"/>
        <w:rPr>
          <w:rFonts w:ascii="Arial" w:hAnsi="Arial" w:cs="Arial"/>
          <w:color w:val="000000"/>
          <w:kern w:val="32"/>
          <w:sz w:val="36"/>
        </w:rPr>
      </w:pPr>
    </w:p>
    <w:p w:rsidR="00646E30" w:rsidRDefault="00646E30" w:rsidP="00485557">
      <w:pPr>
        <w:ind w:firstLine="431"/>
        <w:rPr>
          <w:color w:val="000000"/>
          <w:lang w:val="es-EC"/>
        </w:rPr>
      </w:pPr>
    </w:p>
    <w:p w:rsidR="00646E30" w:rsidRDefault="00646E30" w:rsidP="00485557">
      <w:pPr>
        <w:ind w:firstLine="431"/>
        <w:rPr>
          <w:color w:val="000000"/>
          <w:lang w:val="es-EC"/>
        </w:rPr>
      </w:pPr>
    </w:p>
    <w:p w:rsidR="00646E30" w:rsidRDefault="00646E30" w:rsidP="00485557">
      <w:pPr>
        <w:spacing w:line="360" w:lineRule="auto"/>
        <w:ind w:firstLine="431"/>
        <w:rPr>
          <w:rFonts w:ascii="Arial" w:eastAsia="Calibri" w:hAnsi="Arial" w:cs="Arial"/>
          <w:color w:val="000000"/>
          <w:lang w:val="es-ES"/>
        </w:rPr>
      </w:pPr>
    </w:p>
    <w:p w:rsidR="00646E30" w:rsidRDefault="00646E30" w:rsidP="00485557">
      <w:pPr>
        <w:spacing w:line="360" w:lineRule="auto"/>
        <w:ind w:firstLine="431"/>
        <w:rPr>
          <w:rFonts w:ascii="Arial" w:eastAsia="Calibri" w:hAnsi="Arial" w:cs="Arial"/>
          <w:color w:val="000000"/>
          <w:lang w:val="es-ES"/>
        </w:rPr>
      </w:pPr>
    </w:p>
    <w:tbl>
      <w:tblPr>
        <w:tblW w:w="0" w:type="auto"/>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6545"/>
      </w:tblGrid>
      <w:tr w:rsidR="00776BE1" w:rsidRPr="00776BE1" w:rsidTr="00776BE1">
        <w:trPr>
          <w:trHeight w:val="254"/>
        </w:trPr>
        <w:tc>
          <w:tcPr>
            <w:tcW w:w="6545" w:type="dxa"/>
          </w:tcPr>
          <w:p w:rsidR="00776BE1" w:rsidRPr="00776BE1" w:rsidRDefault="00776BE1" w:rsidP="00DB5FE5">
            <w:pPr>
              <w:spacing w:before="0" w:after="0"/>
              <w:ind w:left="600"/>
              <w:rPr>
                <w:rFonts w:ascii="Arial" w:hAnsi="Arial" w:cs="Arial"/>
                <w:color w:val="000000"/>
                <w:sz w:val="16"/>
                <w:szCs w:val="16"/>
                <w:lang w:val="en-US" w:eastAsia="es-ES"/>
              </w:rPr>
            </w:pPr>
            <w:r w:rsidRPr="00776BE1">
              <w:rPr>
                <w:rFonts w:ascii="Arial" w:hAnsi="Arial" w:cs="Arial"/>
                <w:b/>
                <w:bCs/>
                <w:i/>
                <w:iCs/>
                <w:color w:val="000000"/>
                <w:sz w:val="16"/>
                <w:szCs w:val="16"/>
                <w:lang w:val="en-US"/>
              </w:rPr>
              <w:t>Fuente:</w:t>
            </w:r>
            <w:r w:rsidRPr="00776BE1">
              <w:rPr>
                <w:rFonts w:ascii="Arial" w:hAnsi="Arial" w:cs="Arial"/>
                <w:color w:val="000000"/>
                <w:sz w:val="16"/>
                <w:lang w:val="en-US" w:eastAsia="es-ES"/>
              </w:rPr>
              <w:t xml:space="preserve"> Hause, J.C. (1980). “</w:t>
            </w:r>
            <w:r w:rsidRPr="00776BE1">
              <w:rPr>
                <w:rFonts w:ascii="Arial" w:hAnsi="Arial" w:cs="Arial"/>
                <w:iCs/>
                <w:color w:val="000000"/>
                <w:sz w:val="16"/>
                <w:lang w:val="en-US" w:eastAsia="es-ES"/>
              </w:rPr>
              <w:t>The Fine Structure of Earnings and the On-the-job Training Hypothesis</w:t>
            </w:r>
          </w:p>
        </w:tc>
      </w:tr>
      <w:tr w:rsidR="00776BE1" w:rsidTr="00776BE1">
        <w:trPr>
          <w:trHeight w:val="62"/>
        </w:trPr>
        <w:tc>
          <w:tcPr>
            <w:tcW w:w="6545" w:type="dxa"/>
          </w:tcPr>
          <w:p w:rsidR="00776BE1" w:rsidRDefault="00776BE1" w:rsidP="00DB5FE5">
            <w:pPr>
              <w:pStyle w:val="Sangradetextonormal"/>
              <w:autoSpaceDE w:val="0"/>
              <w:autoSpaceDN w:val="0"/>
              <w:adjustRightInd w:val="0"/>
              <w:spacing w:before="0" w:after="0"/>
              <w:ind w:left="600" w:firstLine="0"/>
              <w:rPr>
                <w:rFonts w:ascii="Arial" w:hAnsi="Arial" w:cs="Arial"/>
                <w:color w:val="000000"/>
                <w:sz w:val="16"/>
                <w:szCs w:val="16"/>
                <w:lang w:eastAsia="es-ES"/>
              </w:rPr>
            </w:pPr>
            <w:r>
              <w:rPr>
                <w:rFonts w:ascii="Arial" w:hAnsi="Arial" w:cs="Arial"/>
                <w:b/>
                <w:bCs/>
                <w:i/>
                <w:iCs/>
                <w:color w:val="000000"/>
                <w:sz w:val="16"/>
                <w:szCs w:val="16"/>
              </w:rPr>
              <w:t xml:space="preserve">Elaboración: </w:t>
            </w:r>
            <w:r>
              <w:rPr>
                <w:rFonts w:ascii="Arial" w:hAnsi="Arial" w:cs="Arial"/>
                <w:i/>
                <w:iCs/>
                <w:color w:val="000000"/>
                <w:sz w:val="16"/>
                <w:szCs w:val="16"/>
              </w:rPr>
              <w:t>Las Autoras.</w:t>
            </w:r>
          </w:p>
        </w:tc>
      </w:tr>
    </w:tbl>
    <w:p w:rsidR="00776BE1" w:rsidRDefault="00776BE1" w:rsidP="00485557">
      <w:pPr>
        <w:spacing w:line="360" w:lineRule="auto"/>
        <w:ind w:firstLine="431"/>
        <w:rPr>
          <w:rFonts w:ascii="Arial" w:eastAsia="Calibri" w:hAnsi="Arial" w:cs="Arial"/>
          <w:color w:val="000000"/>
          <w:lang w:val="es-ES"/>
        </w:rPr>
      </w:pPr>
    </w:p>
    <w:p w:rsidR="00646E30" w:rsidRPr="00776BE1" w:rsidRDefault="00646E30" w:rsidP="00485557">
      <w:pPr>
        <w:spacing w:line="360" w:lineRule="auto"/>
        <w:ind w:firstLine="431"/>
        <w:rPr>
          <w:rFonts w:ascii="Arial" w:eastAsia="Calibri" w:hAnsi="Arial" w:cs="Arial"/>
          <w:color w:val="000000"/>
          <w:lang w:val="en-US"/>
        </w:rPr>
      </w:pPr>
    </w:p>
    <w:p w:rsidR="00646E30" w:rsidRDefault="000A2119" w:rsidP="00485557">
      <w:pPr>
        <w:spacing w:line="360" w:lineRule="auto"/>
        <w:ind w:firstLine="431"/>
        <w:rPr>
          <w:rFonts w:ascii="Arial" w:eastAsia="Calibri" w:hAnsi="Arial" w:cs="Arial"/>
          <w:color w:val="000000"/>
          <w:lang w:val="es-ES"/>
        </w:rPr>
      </w:pPr>
      <w:r>
        <w:rPr>
          <w:rFonts w:ascii="Arial" w:eastAsia="Calibri" w:hAnsi="Arial" w:cs="Arial"/>
          <w:color w:val="000000"/>
          <w:lang w:val="es-ES"/>
        </w:rPr>
        <w:t xml:space="preserve">En el presente trabajo se dedicarán los esfuerzos en cuantificar cuales son las diferencias en los niveles de los perfiles de ingresos de las familias entre cada generación y cuáles son sus condicionantes más relevantes. </w:t>
      </w:r>
    </w:p>
    <w:p w:rsidR="00646E30" w:rsidRDefault="00646E30" w:rsidP="00485557">
      <w:pPr>
        <w:pStyle w:val="Ttulo1"/>
        <w:ind w:firstLine="431"/>
        <w:rPr>
          <w:color w:val="000000"/>
          <w:kern w:val="32"/>
        </w:rPr>
        <w:sectPr w:rsidR="00646E30" w:rsidSect="00022331">
          <w:endnotePr>
            <w:numFmt w:val="decimal"/>
          </w:endnotePr>
          <w:pgSz w:w="11909" w:h="16834" w:code="9"/>
          <w:pgMar w:top="2591" w:right="1366" w:bottom="2591" w:left="2591" w:header="720" w:footer="720" w:gutter="0"/>
          <w:cols w:space="720"/>
          <w:noEndnote/>
          <w:titlePg/>
          <w:docGrid w:linePitch="326"/>
        </w:sectPr>
      </w:pPr>
    </w:p>
    <w:p w:rsidR="00646E30" w:rsidRDefault="000A2119" w:rsidP="00485557">
      <w:pPr>
        <w:pStyle w:val="Ttulo1"/>
        <w:autoSpaceDE/>
        <w:autoSpaceDN/>
        <w:adjustRightInd/>
        <w:spacing w:before="840" w:after="60" w:line="480" w:lineRule="auto"/>
        <w:ind w:firstLine="431"/>
        <w:jc w:val="center"/>
        <w:rPr>
          <w:rFonts w:ascii="Arial" w:hAnsi="Arial" w:cs="Arial"/>
          <w:color w:val="000000"/>
          <w:kern w:val="32"/>
          <w:sz w:val="36"/>
        </w:rPr>
      </w:pPr>
      <w:bookmarkStart w:id="43" w:name="_Toc183186589"/>
      <w:bookmarkStart w:id="44" w:name="_Toc184572072"/>
      <w:r>
        <w:rPr>
          <w:rFonts w:ascii="Arial" w:hAnsi="Arial" w:cs="Arial"/>
          <w:color w:val="000000"/>
          <w:kern w:val="32"/>
          <w:sz w:val="36"/>
        </w:rPr>
        <w:t>CAPITULO II</w:t>
      </w:r>
      <w:bookmarkEnd w:id="37"/>
      <w:bookmarkEnd w:id="43"/>
      <w:bookmarkEnd w:id="44"/>
    </w:p>
    <w:p w:rsidR="00646E30" w:rsidRDefault="000A2119" w:rsidP="00485557">
      <w:pPr>
        <w:pStyle w:val="Ttulo1"/>
        <w:numPr>
          <w:ilvl w:val="0"/>
          <w:numId w:val="5"/>
        </w:numPr>
        <w:autoSpaceDE/>
        <w:adjustRightInd/>
        <w:spacing w:before="960" w:after="60" w:line="480" w:lineRule="auto"/>
        <w:ind w:firstLine="431"/>
        <w:rPr>
          <w:rFonts w:ascii="Arial" w:hAnsi="Arial" w:cs="Arial"/>
          <w:smallCaps/>
          <w:color w:val="000000"/>
          <w:kern w:val="32"/>
          <w:sz w:val="32"/>
        </w:rPr>
      </w:pPr>
      <w:bookmarkStart w:id="45" w:name="_Toc180424714"/>
      <w:bookmarkStart w:id="46" w:name="_Toc183186590"/>
      <w:bookmarkStart w:id="47" w:name="_Toc184572073"/>
      <w:r>
        <w:rPr>
          <w:rFonts w:ascii="Arial" w:hAnsi="Arial" w:cs="Arial"/>
          <w:smallCaps/>
          <w:color w:val="000000"/>
          <w:kern w:val="32"/>
          <w:sz w:val="32"/>
        </w:rPr>
        <w:t>DATOS</w:t>
      </w:r>
      <w:bookmarkEnd w:id="45"/>
      <w:bookmarkEnd w:id="46"/>
      <w:bookmarkEnd w:id="47"/>
      <w:r>
        <w:rPr>
          <w:rFonts w:ascii="Arial" w:hAnsi="Arial" w:cs="Arial"/>
          <w:smallCaps/>
          <w:color w:val="000000"/>
          <w:kern w:val="32"/>
          <w:sz w:val="32"/>
        </w:rPr>
        <w:t xml:space="preserve"> </w:t>
      </w:r>
    </w:p>
    <w:p w:rsidR="00646E30" w:rsidRDefault="000A2119" w:rsidP="00485557">
      <w:pPr>
        <w:pStyle w:val="Sangradetextonormal"/>
        <w:spacing w:before="100" w:beforeAutospacing="1" w:after="100" w:afterAutospacing="1" w:line="360" w:lineRule="auto"/>
        <w:ind w:firstLine="431"/>
        <w:rPr>
          <w:rFonts w:ascii="Arial" w:hAnsi="Arial" w:cs="Arial"/>
          <w:color w:val="000000"/>
        </w:rPr>
      </w:pPr>
      <w:r>
        <w:rPr>
          <w:rFonts w:ascii="Arial" w:hAnsi="Arial" w:cs="Arial"/>
          <w:color w:val="000000"/>
        </w:rPr>
        <w:t>Para la elaboración del presente estudio se hará uso de dos bases de datos de corte transversal, elaboradas por el Instituto Ecuatoriano de Estadísticas y Censos INEC y por el Banco Central del Ecuador BCE para los períodos Marzo 1998 - Diciembre 2002 y Enero 2003 - Febrero 2006 respectivamente, con un total de 844.827 observaciones cuya composición es la siguiente:</w:t>
      </w:r>
    </w:p>
    <w:p w:rsidR="00EF4B82" w:rsidRDefault="00EF4B82" w:rsidP="00485557">
      <w:pPr>
        <w:pStyle w:val="Epgrafe"/>
        <w:keepNext/>
        <w:ind w:firstLine="431"/>
        <w:jc w:val="center"/>
        <w:rPr>
          <w:color w:val="000000"/>
        </w:rPr>
      </w:pPr>
      <w:bookmarkStart w:id="48" w:name="_Toc182843881"/>
    </w:p>
    <w:p w:rsidR="00646E30" w:rsidRDefault="000A2119" w:rsidP="00485557">
      <w:pPr>
        <w:pStyle w:val="Epgrafe"/>
        <w:keepNext/>
        <w:ind w:firstLine="431"/>
        <w:jc w:val="center"/>
        <w:rPr>
          <w:color w:val="000000"/>
        </w:rPr>
      </w:pPr>
      <w:r>
        <w:rPr>
          <w:color w:val="000000"/>
        </w:rPr>
        <w:t xml:space="preserve">Tabla </w:t>
      </w:r>
      <w:r w:rsidR="00E36040">
        <w:rPr>
          <w:color w:val="000000"/>
        </w:rPr>
        <w:fldChar w:fldCharType="begin"/>
      </w:r>
      <w:r>
        <w:rPr>
          <w:color w:val="000000"/>
        </w:rPr>
        <w:instrText xml:space="preserve"> SEQ Tabla \* ARABIC </w:instrText>
      </w:r>
      <w:r w:rsidR="00E36040">
        <w:rPr>
          <w:color w:val="000000"/>
        </w:rPr>
        <w:fldChar w:fldCharType="separate"/>
      </w:r>
      <w:r w:rsidR="00BC6EF4">
        <w:rPr>
          <w:noProof/>
          <w:color w:val="000000"/>
        </w:rPr>
        <w:t>1</w:t>
      </w:r>
      <w:r w:rsidR="00E36040">
        <w:rPr>
          <w:color w:val="000000"/>
        </w:rPr>
        <w:fldChar w:fldCharType="end"/>
      </w:r>
      <w:r>
        <w:rPr>
          <w:color w:val="000000"/>
        </w:rPr>
        <w:t>: Datos</w:t>
      </w:r>
      <w:bookmarkEnd w:id="48"/>
    </w:p>
    <w:p w:rsidR="00646E30" w:rsidRDefault="000A2119" w:rsidP="00485557">
      <w:pPr>
        <w:autoSpaceDE w:val="0"/>
        <w:autoSpaceDN w:val="0"/>
        <w:adjustRightInd w:val="0"/>
        <w:spacing w:line="360" w:lineRule="auto"/>
        <w:ind w:firstLine="431"/>
        <w:jc w:val="center"/>
        <w:rPr>
          <w:rFonts w:ascii="Arial" w:hAnsi="Arial" w:cs="Arial"/>
          <w:iCs/>
          <w:color w:val="000000"/>
          <w:lang w:val="es-EC"/>
        </w:rPr>
      </w:pPr>
      <w:r w:rsidRPr="00646E30">
        <w:rPr>
          <w:rFonts w:ascii="Arial" w:hAnsi="Arial" w:cs="Arial"/>
          <w:iCs/>
          <w:color w:val="000000"/>
          <w:lang w:val="es-EC"/>
        </w:rPr>
        <w:object w:dxaOrig="8047" w:dyaOrig="3257">
          <v:shape id="_x0000_i1033" type="#_x0000_t75" style="width:357.75pt;height:137.25pt" o:ole="">
            <v:imagedata r:id="rId29" o:title=""/>
          </v:shape>
          <o:OLEObject Type="Embed" ProgID="Excel.Sheet.8" ShapeID="_x0000_i1033" DrawAspect="Content" ObjectID="_1318064314" r:id="rId30"/>
        </w:object>
      </w:r>
    </w:p>
    <w:tbl>
      <w:tblPr>
        <w:tblW w:w="0" w:type="auto"/>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087"/>
      </w:tblGrid>
      <w:tr w:rsidR="00485557" w:rsidTr="00485557">
        <w:tc>
          <w:tcPr>
            <w:tcW w:w="7087" w:type="dxa"/>
          </w:tcPr>
          <w:p w:rsidR="00485557" w:rsidRDefault="00485557" w:rsidP="00A76F26">
            <w:pPr>
              <w:pStyle w:val="Sangradetextonormal"/>
              <w:autoSpaceDE w:val="0"/>
              <w:autoSpaceDN w:val="0"/>
              <w:adjustRightInd w:val="0"/>
              <w:spacing w:before="0" w:after="0"/>
              <w:ind w:left="-108" w:firstLine="0"/>
              <w:rPr>
                <w:rFonts w:ascii="Arial" w:hAnsi="Arial" w:cs="Arial"/>
                <w:color w:val="000000"/>
                <w:sz w:val="16"/>
                <w:szCs w:val="16"/>
                <w:lang w:eastAsia="es-ES"/>
              </w:rPr>
            </w:pPr>
            <w:r>
              <w:rPr>
                <w:rFonts w:ascii="Arial" w:hAnsi="Arial" w:cs="Arial"/>
                <w:b/>
                <w:bCs/>
                <w:i/>
                <w:iCs/>
                <w:color w:val="000000"/>
                <w:sz w:val="16"/>
                <w:szCs w:val="16"/>
              </w:rPr>
              <w:t>Fuente:</w:t>
            </w:r>
            <w:r>
              <w:rPr>
                <w:rFonts w:ascii="Arial" w:hAnsi="Arial" w:cs="Arial"/>
                <w:i/>
                <w:iCs/>
                <w:color w:val="000000"/>
                <w:sz w:val="16"/>
                <w:szCs w:val="16"/>
              </w:rPr>
              <w:t xml:space="preserve"> Encuesta de  Empleo, Desempleo y Subempleo Urbano (ENEMDU) y  Encuesta  Indicadores de Coyuntura  Del mercado laboral Ecuatoriano.</w:t>
            </w:r>
          </w:p>
        </w:tc>
      </w:tr>
      <w:tr w:rsidR="00485557" w:rsidTr="00485557">
        <w:tc>
          <w:tcPr>
            <w:tcW w:w="7087" w:type="dxa"/>
          </w:tcPr>
          <w:p w:rsidR="00485557" w:rsidRDefault="00485557" w:rsidP="00A76F26">
            <w:pPr>
              <w:pStyle w:val="Sangradetextonormal"/>
              <w:autoSpaceDE w:val="0"/>
              <w:autoSpaceDN w:val="0"/>
              <w:adjustRightInd w:val="0"/>
              <w:spacing w:before="100" w:beforeAutospacing="1" w:after="100" w:afterAutospacing="1"/>
              <w:ind w:left="-108" w:firstLine="0"/>
              <w:rPr>
                <w:rFonts w:ascii="Arial" w:hAnsi="Arial" w:cs="Arial"/>
                <w:color w:val="000000"/>
                <w:sz w:val="16"/>
                <w:szCs w:val="16"/>
                <w:lang w:eastAsia="es-ES"/>
              </w:rPr>
            </w:pPr>
            <w:r>
              <w:rPr>
                <w:rFonts w:ascii="Arial" w:hAnsi="Arial" w:cs="Arial"/>
                <w:b/>
                <w:bCs/>
                <w:i/>
                <w:iCs/>
                <w:color w:val="000000"/>
                <w:sz w:val="16"/>
                <w:szCs w:val="16"/>
              </w:rPr>
              <w:t xml:space="preserve">Elaboración: </w:t>
            </w:r>
            <w:r>
              <w:rPr>
                <w:rFonts w:ascii="Arial" w:hAnsi="Arial" w:cs="Arial"/>
                <w:i/>
                <w:iCs/>
                <w:color w:val="000000"/>
                <w:sz w:val="16"/>
                <w:szCs w:val="16"/>
              </w:rPr>
              <w:t>Las Autoras.</w:t>
            </w:r>
          </w:p>
        </w:tc>
      </w:tr>
    </w:tbl>
    <w:p w:rsidR="00646E30" w:rsidRDefault="00646E30" w:rsidP="00485557">
      <w:pPr>
        <w:autoSpaceDE w:val="0"/>
        <w:autoSpaceDN w:val="0"/>
        <w:adjustRightInd w:val="0"/>
        <w:spacing w:line="360" w:lineRule="auto"/>
        <w:ind w:firstLine="431"/>
        <w:rPr>
          <w:rFonts w:ascii="Arial" w:hAnsi="Arial" w:cs="Arial"/>
          <w:iCs/>
          <w:color w:val="000000"/>
          <w:lang w:val="es-EC"/>
        </w:rPr>
      </w:pPr>
    </w:p>
    <w:p w:rsidR="00646E30" w:rsidRDefault="000A2119" w:rsidP="00485557">
      <w:pPr>
        <w:autoSpaceDE w:val="0"/>
        <w:autoSpaceDN w:val="0"/>
        <w:adjustRightInd w:val="0"/>
        <w:spacing w:line="360" w:lineRule="auto"/>
        <w:ind w:firstLine="431"/>
        <w:rPr>
          <w:rFonts w:ascii="Arial" w:hAnsi="Arial" w:cs="Arial"/>
          <w:color w:val="000000"/>
          <w:lang w:val="es-EC"/>
        </w:rPr>
      </w:pPr>
      <w:r>
        <w:rPr>
          <w:rFonts w:ascii="Arial" w:hAnsi="Arial" w:cs="Arial"/>
          <w:iCs/>
          <w:color w:val="000000"/>
          <w:lang w:val="es-EC"/>
        </w:rPr>
        <w:t xml:space="preserve">La ENEMDU es una encuesta de periodicidad trimestral representativa de la población ecuatoriana, que viene elaborándose desde 1987 por el Instituto Nacional de Estadística y Censos del Ecuador (INEC). </w:t>
      </w:r>
      <w:r>
        <w:rPr>
          <w:rFonts w:ascii="Arial" w:hAnsi="Arial" w:cs="Arial"/>
          <w:color w:val="000000"/>
        </w:rPr>
        <w:t>La Encuesta Indicadores de Coyuntura del Mercado Laboral Ecuatoriano</w:t>
      </w:r>
      <w:r>
        <w:rPr>
          <w:rFonts w:ascii="Arial" w:hAnsi="Arial" w:cs="Arial"/>
          <w:color w:val="000000"/>
          <w:szCs w:val="36"/>
          <w:lang w:val="es-EC"/>
        </w:rPr>
        <w:t>, es una encuesta</w:t>
      </w:r>
      <w:r>
        <w:rPr>
          <w:rFonts w:ascii="Arial" w:hAnsi="Arial" w:cs="Arial"/>
          <w:shadow/>
          <w:color w:val="000000"/>
          <w:szCs w:val="36"/>
          <w:lang w:val="es-EC"/>
        </w:rPr>
        <w:t xml:space="preserve"> </w:t>
      </w:r>
      <w:r>
        <w:rPr>
          <w:rFonts w:ascii="Arial" w:hAnsi="Arial" w:cs="Arial"/>
          <w:color w:val="000000"/>
          <w:lang w:val="es-EC"/>
        </w:rPr>
        <w:t xml:space="preserve">de empleo realizada por la FLACSO. Tanto la </w:t>
      </w:r>
      <w:r>
        <w:rPr>
          <w:rFonts w:ascii="Arial" w:hAnsi="Arial" w:cs="Arial"/>
          <w:iCs/>
          <w:color w:val="000000"/>
          <w:lang w:val="es-EC"/>
        </w:rPr>
        <w:t xml:space="preserve">ENEMDU como la </w:t>
      </w:r>
      <w:r>
        <w:rPr>
          <w:rFonts w:ascii="Arial" w:hAnsi="Arial" w:cs="Arial"/>
          <w:color w:val="000000"/>
        </w:rPr>
        <w:t>Encuesta Indicadores de Coyuntura del Mercado Laboral Ecuatoriano</w:t>
      </w:r>
      <w:r>
        <w:rPr>
          <w:rFonts w:ascii="Arial" w:hAnsi="Arial" w:cs="Arial"/>
          <w:iCs/>
          <w:color w:val="000000"/>
          <w:lang w:val="es-EC"/>
        </w:rPr>
        <w:t xml:space="preserve"> entrevista a los hogares ecuatorianos y </w:t>
      </w:r>
      <w:r>
        <w:rPr>
          <w:rFonts w:ascii="Arial" w:hAnsi="Arial" w:cs="Arial"/>
          <w:color w:val="000000"/>
        </w:rPr>
        <w:t>capta información de la ocupación en el trabajo principal y secundario de los miembros del hogar en edad de trabajar, las razones de la no ocupación, la actividad económica, horas trabajadas e ingresos</w:t>
      </w:r>
      <w:r>
        <w:rPr>
          <w:rFonts w:ascii="Arial" w:hAnsi="Arial" w:cs="Arial"/>
          <w:color w:val="000000"/>
          <w:lang w:val="es-EC"/>
        </w:rPr>
        <w:t>, así como de información socio demográfica de sus miembros.</w:t>
      </w:r>
    </w:p>
    <w:p w:rsidR="00646E30" w:rsidRDefault="000A2119" w:rsidP="00485557">
      <w:pPr>
        <w:autoSpaceDE w:val="0"/>
        <w:autoSpaceDN w:val="0"/>
        <w:adjustRightInd w:val="0"/>
        <w:spacing w:line="360" w:lineRule="auto"/>
        <w:ind w:firstLine="431"/>
        <w:rPr>
          <w:rFonts w:ascii="Arial" w:hAnsi="Arial" w:cs="Arial"/>
          <w:color w:val="000000"/>
          <w:lang w:val="es-EC"/>
        </w:rPr>
      </w:pPr>
      <w:r>
        <w:rPr>
          <w:rFonts w:ascii="Arial" w:hAnsi="Arial" w:cs="Arial"/>
          <w:color w:val="000000"/>
          <w:lang w:val="es-EC"/>
        </w:rPr>
        <w:t xml:space="preserve"> </w:t>
      </w:r>
    </w:p>
    <w:p w:rsidR="00646E30" w:rsidRDefault="000A2119" w:rsidP="00485557">
      <w:pPr>
        <w:autoSpaceDE w:val="0"/>
        <w:autoSpaceDN w:val="0"/>
        <w:adjustRightInd w:val="0"/>
        <w:spacing w:line="360" w:lineRule="auto"/>
        <w:ind w:firstLine="431"/>
        <w:rPr>
          <w:rFonts w:ascii="Arial" w:hAnsi="Arial" w:cs="Arial"/>
          <w:i/>
          <w:color w:val="000000"/>
          <w:lang w:val="es-EC"/>
        </w:rPr>
      </w:pPr>
      <w:r>
        <w:rPr>
          <w:rFonts w:ascii="Arial" w:hAnsi="Arial" w:cs="Arial"/>
          <w:color w:val="000000"/>
          <w:lang w:val="es-EC"/>
        </w:rPr>
        <w:t xml:space="preserve">Las variables que fueron tomadas directamente de la ENEMDU y de la </w:t>
      </w:r>
      <w:r>
        <w:rPr>
          <w:rFonts w:ascii="Arial" w:hAnsi="Arial" w:cs="Arial"/>
          <w:color w:val="000000"/>
        </w:rPr>
        <w:t>Encuesta Indicadores de Coyuntura del mercado laboral Ecuatoriano</w:t>
      </w:r>
      <w:r>
        <w:rPr>
          <w:rFonts w:ascii="Arial" w:hAnsi="Arial" w:cs="Arial"/>
          <w:color w:val="000000"/>
          <w:lang w:val="es-EC"/>
        </w:rPr>
        <w:t xml:space="preserve"> y que </w:t>
      </w:r>
      <w:r>
        <w:rPr>
          <w:rFonts w:ascii="Arial" w:hAnsi="Arial" w:cs="Arial"/>
          <w:color w:val="000000"/>
          <w:lang w:val="es-ES" w:eastAsia="es-ES"/>
        </w:rPr>
        <w:t xml:space="preserve">serán utilizadas en este estudio por su relevancia en trabajos anteriores, como los mencionados en la revisión de la literatura, </w:t>
      </w:r>
      <w:r>
        <w:rPr>
          <w:rFonts w:ascii="Arial" w:hAnsi="Arial" w:cs="Arial"/>
          <w:color w:val="000000"/>
          <w:lang w:val="es-EC"/>
        </w:rPr>
        <w:t xml:space="preserve">son: </w:t>
      </w:r>
      <w:r>
        <w:rPr>
          <w:rFonts w:ascii="Arial" w:hAnsi="Arial" w:cs="Arial"/>
          <w:i/>
          <w:color w:val="000000"/>
          <w:lang w:val="es-EC"/>
        </w:rPr>
        <w:t xml:space="preserve">ingreso de los hogares, ingreso del jefe del hogar, </w:t>
      </w:r>
      <w:r>
        <w:rPr>
          <w:rFonts w:ascii="Arial" w:hAnsi="Arial" w:cs="Arial"/>
          <w:i/>
          <w:iCs/>
          <w:color w:val="000000"/>
          <w:lang w:val="es-EC"/>
        </w:rPr>
        <w:t>edad del jefe del hogar</w:t>
      </w:r>
      <w:r>
        <w:rPr>
          <w:rFonts w:ascii="Arial" w:hAnsi="Arial" w:cs="Arial"/>
          <w:i/>
          <w:color w:val="000000"/>
          <w:lang w:val="es-EC"/>
        </w:rPr>
        <w:t xml:space="preserve">, </w:t>
      </w:r>
      <w:r>
        <w:rPr>
          <w:rFonts w:ascii="Arial" w:hAnsi="Arial" w:cs="Arial"/>
          <w:i/>
          <w:iCs/>
          <w:color w:val="000000"/>
          <w:lang w:val="es-EC"/>
        </w:rPr>
        <w:t>tamaño del hogar</w:t>
      </w:r>
      <w:r>
        <w:rPr>
          <w:rFonts w:ascii="Arial" w:hAnsi="Arial" w:cs="Arial"/>
          <w:i/>
          <w:color w:val="000000"/>
          <w:lang w:val="es-EC"/>
        </w:rPr>
        <w:t xml:space="preserve">, </w:t>
      </w:r>
      <w:r>
        <w:rPr>
          <w:rFonts w:ascii="Arial" w:hAnsi="Arial" w:cs="Arial"/>
          <w:i/>
          <w:iCs/>
          <w:color w:val="000000"/>
          <w:lang w:val="es-EC"/>
        </w:rPr>
        <w:t>género del jefe del hogar</w:t>
      </w:r>
      <w:r>
        <w:rPr>
          <w:rFonts w:ascii="Arial" w:hAnsi="Arial" w:cs="Arial"/>
          <w:i/>
          <w:color w:val="000000"/>
          <w:lang w:val="es-EC"/>
        </w:rPr>
        <w:t>, estado civil del jefe del hogar, nivel de educación del jefe del hogar, número de personas ocupadas en el hogar y</w:t>
      </w:r>
      <w:r>
        <w:rPr>
          <w:rFonts w:ascii="Arial" w:hAnsi="Arial" w:cs="Arial"/>
          <w:b/>
          <w:i/>
          <w:color w:val="000000"/>
          <w:lang w:val="es-EC"/>
        </w:rPr>
        <w:t xml:space="preserve"> </w:t>
      </w:r>
      <w:r>
        <w:rPr>
          <w:rFonts w:ascii="Arial" w:hAnsi="Arial" w:cs="Arial"/>
          <w:i/>
          <w:color w:val="000000"/>
          <w:lang w:val="es-EC"/>
        </w:rPr>
        <w:t>menores de quince años.</w:t>
      </w:r>
    </w:p>
    <w:p w:rsidR="00646E30" w:rsidRDefault="000A2119" w:rsidP="00485557">
      <w:pPr>
        <w:pStyle w:val="Ttulo2"/>
        <w:numPr>
          <w:ilvl w:val="1"/>
          <w:numId w:val="5"/>
        </w:numPr>
        <w:spacing w:before="1080" w:line="480" w:lineRule="auto"/>
        <w:ind w:firstLine="431"/>
        <w:rPr>
          <w:rFonts w:ascii="Arial" w:hAnsi="Arial" w:cs="Arial"/>
          <w:color w:val="000000"/>
          <w:szCs w:val="20"/>
        </w:rPr>
      </w:pPr>
      <w:bookmarkStart w:id="49" w:name="_Toc180424715"/>
      <w:bookmarkStart w:id="50" w:name="_Toc183186591"/>
      <w:bookmarkStart w:id="51" w:name="_Toc184572074"/>
      <w:r>
        <w:rPr>
          <w:rFonts w:ascii="Arial" w:hAnsi="Arial" w:cs="Arial"/>
          <w:bCs/>
          <w:iCs/>
          <w:color w:val="000000"/>
          <w:sz w:val="28"/>
        </w:rPr>
        <w:t>D</w:t>
      </w:r>
      <w:r w:rsidR="00CA2AE3">
        <w:rPr>
          <w:rFonts w:ascii="Arial" w:hAnsi="Arial" w:cs="Arial"/>
          <w:bCs/>
          <w:iCs/>
          <w:color w:val="000000"/>
          <w:sz w:val="28"/>
        </w:rPr>
        <w:t>escripción de los D</w:t>
      </w:r>
      <w:bookmarkEnd w:id="49"/>
      <w:bookmarkEnd w:id="50"/>
      <w:r w:rsidR="00CA2AE3">
        <w:rPr>
          <w:rFonts w:ascii="Arial" w:hAnsi="Arial" w:cs="Arial"/>
          <w:bCs/>
          <w:iCs/>
          <w:color w:val="000000"/>
          <w:sz w:val="28"/>
        </w:rPr>
        <w:t>atos</w:t>
      </w:r>
      <w:bookmarkEnd w:id="51"/>
    </w:p>
    <w:p w:rsidR="00646E30" w:rsidRDefault="000A2119" w:rsidP="00485557">
      <w:pPr>
        <w:pStyle w:val="Sangradetextonormal"/>
        <w:autoSpaceDE w:val="0"/>
        <w:autoSpaceDN w:val="0"/>
        <w:adjustRightInd w:val="0"/>
        <w:spacing w:line="360" w:lineRule="auto"/>
        <w:ind w:firstLine="431"/>
        <w:rPr>
          <w:rFonts w:ascii="Arial" w:hAnsi="Arial" w:cs="Arial"/>
          <w:color w:val="000000"/>
        </w:rPr>
      </w:pPr>
      <w:r>
        <w:rPr>
          <w:rFonts w:ascii="Arial" w:hAnsi="Arial" w:cs="Arial"/>
          <w:color w:val="000000"/>
        </w:rPr>
        <w:t>A continuación se hace una breve descripción del comportamiento de las variables seleccionadas para este estudio y se destacan sus características más importantes:</w:t>
      </w:r>
    </w:p>
    <w:p w:rsidR="00646E30" w:rsidRDefault="000A2119" w:rsidP="00485557">
      <w:pPr>
        <w:pStyle w:val="Sangradetextonormal"/>
        <w:autoSpaceDE w:val="0"/>
        <w:autoSpaceDN w:val="0"/>
        <w:adjustRightInd w:val="0"/>
        <w:spacing w:line="360" w:lineRule="auto"/>
        <w:ind w:left="720" w:firstLine="431"/>
        <w:rPr>
          <w:rFonts w:ascii="Arial" w:hAnsi="Arial" w:cs="Arial"/>
          <w:b/>
          <w:bCs/>
          <w:color w:val="000000"/>
        </w:rPr>
      </w:pPr>
      <w:r>
        <w:rPr>
          <w:rFonts w:ascii="Arial" w:hAnsi="Arial" w:cs="Arial"/>
          <w:b/>
          <w:bCs/>
          <w:color w:val="000000"/>
        </w:rPr>
        <w:t>INGRESO DEL HOGAR:</w:t>
      </w:r>
    </w:p>
    <w:p w:rsidR="00646E30" w:rsidRDefault="00646E30" w:rsidP="00485557">
      <w:pPr>
        <w:pStyle w:val="Sangradetextonormal"/>
        <w:autoSpaceDE w:val="0"/>
        <w:autoSpaceDN w:val="0"/>
        <w:adjustRightInd w:val="0"/>
        <w:spacing w:line="360" w:lineRule="auto"/>
        <w:ind w:firstLine="431"/>
        <w:rPr>
          <w:rFonts w:ascii="Arial" w:hAnsi="Arial" w:cs="Arial"/>
          <w:color w:val="000000"/>
          <w:lang w:val="es-ES" w:eastAsia="es-ES"/>
        </w:rPr>
      </w:pPr>
    </w:p>
    <w:p w:rsidR="00646E30" w:rsidRDefault="000A2119" w:rsidP="00485557">
      <w:pPr>
        <w:pStyle w:val="Sangradetextonormal"/>
        <w:autoSpaceDE w:val="0"/>
        <w:autoSpaceDN w:val="0"/>
        <w:adjustRightInd w:val="0"/>
        <w:spacing w:line="360" w:lineRule="auto"/>
        <w:ind w:firstLine="431"/>
        <w:rPr>
          <w:rFonts w:ascii="Arial" w:hAnsi="Arial" w:cs="Arial"/>
          <w:color w:val="000000"/>
          <w:sz w:val="20"/>
          <w:szCs w:val="20"/>
          <w:lang w:val="es-ES" w:eastAsia="es-ES"/>
        </w:rPr>
      </w:pPr>
      <w:r>
        <w:rPr>
          <w:rFonts w:ascii="Arial" w:hAnsi="Arial" w:cs="Arial"/>
          <w:color w:val="000000"/>
          <w:lang w:val="es-ES" w:eastAsia="es-ES"/>
        </w:rPr>
        <w:t xml:space="preserve">Los submódulos de la ENEMDU y la </w:t>
      </w:r>
      <w:r>
        <w:rPr>
          <w:rFonts w:ascii="Arial" w:hAnsi="Arial" w:cs="Arial"/>
          <w:color w:val="000000"/>
        </w:rPr>
        <w:t>Encuesta de Indicadores de Coyuntura del Mercado Laboral Ecuatoriano</w:t>
      </w:r>
      <w:r>
        <w:rPr>
          <w:rFonts w:ascii="Arial" w:hAnsi="Arial" w:cs="Arial"/>
          <w:color w:val="000000"/>
          <w:lang w:val="es-ES" w:eastAsia="es-ES"/>
        </w:rPr>
        <w:t xml:space="preserve"> solo consideran los ingresos por sueldos y salarios netos y regalías monetarias y en especies; ingresos como empleador o trabajador por cuenta propia y autoconsumo; arriendos percibidos, arriendo estimado por casa propia, jubilaciones y pensiones, subsidio de cesantía, subsidios asistenciales y becas del estado, mesadas, pensiones o donaciones entre hogares, y finalmente intereses por depósitos, acciones o bonos.</w:t>
      </w:r>
    </w:p>
    <w:p w:rsidR="00646E30" w:rsidRDefault="00646E30" w:rsidP="00485557">
      <w:pPr>
        <w:autoSpaceDE w:val="0"/>
        <w:autoSpaceDN w:val="0"/>
        <w:adjustRightInd w:val="0"/>
        <w:ind w:firstLine="431"/>
        <w:rPr>
          <w:rFonts w:ascii="Arial" w:hAnsi="Arial" w:cs="Arial"/>
          <w:color w:val="000000"/>
          <w:sz w:val="20"/>
          <w:szCs w:val="20"/>
          <w:lang w:val="es-ES" w:eastAsia="es-ES"/>
        </w:rPr>
      </w:pPr>
    </w:p>
    <w:p w:rsidR="00646E30" w:rsidRDefault="000A2119" w:rsidP="00485557">
      <w:pPr>
        <w:autoSpaceDE w:val="0"/>
        <w:autoSpaceDN w:val="0"/>
        <w:adjustRightInd w:val="0"/>
        <w:spacing w:line="360" w:lineRule="auto"/>
        <w:ind w:firstLine="431"/>
        <w:rPr>
          <w:rFonts w:ascii="Arial" w:hAnsi="Arial" w:cs="Arial"/>
          <w:color w:val="000000"/>
          <w:lang w:val="es-EC"/>
        </w:rPr>
      </w:pPr>
      <w:r>
        <w:rPr>
          <w:rFonts w:ascii="Arial" w:hAnsi="Arial" w:cs="Arial"/>
          <w:color w:val="000000"/>
          <w:szCs w:val="19"/>
          <w:lang w:val="es-ES" w:eastAsia="es-ES"/>
        </w:rPr>
        <w:t>Para el cálculo del ingreso real se deflactaron las cifras del ingreso nominal con el Índice de Precios al Consumidor Promedio (IPC), dejándolas expresadas a dólares del año 2000</w:t>
      </w:r>
      <w:r>
        <w:rPr>
          <w:rFonts w:ascii="Arial" w:hAnsi="Arial" w:cs="Arial"/>
          <w:color w:val="000000"/>
          <w:lang w:val="es-ES" w:eastAsia="es-ES"/>
        </w:rPr>
        <w:t>. Por lo tanto, solo se consideran todos aquellos que tienen relación directa: sueldos y salarios, jubilación, transferencias públicas a hogares y transferencias entre privados</w:t>
      </w:r>
      <w:r>
        <w:rPr>
          <w:rFonts w:ascii="Arial" w:hAnsi="Arial" w:cs="Arial"/>
          <w:color w:val="000000"/>
          <w:szCs w:val="19"/>
          <w:lang w:val="es-ES" w:eastAsia="es-ES"/>
        </w:rPr>
        <w:t xml:space="preserve"> </w:t>
      </w:r>
      <w:r>
        <w:rPr>
          <w:rFonts w:ascii="Arial" w:hAnsi="Arial" w:cs="Arial"/>
          <w:color w:val="000000"/>
          <w:lang w:val="es-EC"/>
        </w:rPr>
        <w:t>(excepto los ingresos por renta de propiedad, ingresos por arriendo e intereses).</w:t>
      </w:r>
      <w:r>
        <w:rPr>
          <w:rStyle w:val="Refdenotaalpie"/>
          <w:rFonts w:ascii="Arial" w:hAnsi="Arial" w:cs="Arial"/>
          <w:color w:val="000000"/>
          <w:lang w:val="es-EC"/>
        </w:rPr>
        <w:footnoteReference w:id="3"/>
      </w:r>
    </w:p>
    <w:p w:rsidR="00646E30" w:rsidRDefault="00646E30" w:rsidP="00485557">
      <w:pPr>
        <w:autoSpaceDE w:val="0"/>
        <w:autoSpaceDN w:val="0"/>
        <w:adjustRightInd w:val="0"/>
        <w:spacing w:line="360" w:lineRule="auto"/>
        <w:ind w:firstLine="431"/>
        <w:rPr>
          <w:rFonts w:ascii="Arial" w:hAnsi="Arial" w:cs="Arial"/>
          <w:color w:val="000000"/>
          <w:lang w:val="es-EC"/>
        </w:rPr>
      </w:pPr>
    </w:p>
    <w:p w:rsidR="00646E30" w:rsidRDefault="000A2119" w:rsidP="00485557">
      <w:pPr>
        <w:autoSpaceDE w:val="0"/>
        <w:autoSpaceDN w:val="0"/>
        <w:adjustRightInd w:val="0"/>
        <w:spacing w:line="360" w:lineRule="auto"/>
        <w:ind w:firstLine="431"/>
        <w:rPr>
          <w:rFonts w:ascii="Arial" w:hAnsi="Arial" w:cs="Arial"/>
          <w:color w:val="000000"/>
          <w:lang w:val="es-EC"/>
        </w:rPr>
      </w:pPr>
      <w:r>
        <w:rPr>
          <w:rFonts w:ascii="Arial" w:hAnsi="Arial" w:cs="Arial"/>
          <w:color w:val="000000"/>
        </w:rPr>
        <w:t xml:space="preserve">En </w:t>
      </w:r>
      <w:r>
        <w:rPr>
          <w:rFonts w:ascii="Arial" w:hAnsi="Arial" w:cs="Arial"/>
          <w:color w:val="000000"/>
          <w:lang w:val="es-EC"/>
        </w:rPr>
        <w:t xml:space="preserve">la tabla 2 y en el gráfico 4, se observa la evolución del ingreso promedio mensual de los hogares ecuatorianos entre los años 1998 y 2006. En donde se aprecia que el ingreso de los hogares disminuye en un 24,91% entre los años 1998 y 2000, debido a la grave crisis económica que estaba atravesando el país. A partir del año 2001, existe un aumento positivo del ingreso promedio mensual de los hogares, al pasar de US$193,46 en el año 2000, US$222,18 en el 2001, y US$315,65 en el año 2002. Este aumento es significativo si lo comparamos con el año 2000, ya que existe una importante recuperación del ingreso de los hogares que alcanza el 63,16% en el año 2000, volviendo a caer en el siguiente año en 9,91%. Para el mes de febrero del 2006 se puede observar un aumento del ingreso en 10,63%, ya que pasó de US$ 284,37 en el año 2004 a US$ 314,58 en el 2006.  </w:t>
      </w:r>
    </w:p>
    <w:p w:rsidR="00646E30" w:rsidRDefault="00646E30" w:rsidP="00485557">
      <w:pPr>
        <w:pStyle w:val="Epgrafe"/>
        <w:keepNext/>
        <w:ind w:firstLine="431"/>
        <w:rPr>
          <w:rFonts w:cs="Arial"/>
          <w:color w:val="000000"/>
          <w:sz w:val="24"/>
          <w:szCs w:val="24"/>
        </w:rPr>
      </w:pPr>
    </w:p>
    <w:p w:rsidR="00646E30" w:rsidRDefault="000A2119" w:rsidP="00485557">
      <w:pPr>
        <w:pStyle w:val="Epgrafe"/>
        <w:keepNext/>
        <w:ind w:firstLine="431"/>
        <w:jc w:val="center"/>
        <w:rPr>
          <w:color w:val="000000"/>
        </w:rPr>
      </w:pPr>
      <w:bookmarkStart w:id="52" w:name="_Toc182843882"/>
      <w:r>
        <w:rPr>
          <w:color w:val="000000"/>
        </w:rPr>
        <w:t xml:space="preserve">Tabla </w:t>
      </w:r>
      <w:r w:rsidR="00E36040">
        <w:rPr>
          <w:color w:val="000000"/>
        </w:rPr>
        <w:fldChar w:fldCharType="begin"/>
      </w:r>
      <w:r>
        <w:rPr>
          <w:color w:val="000000"/>
        </w:rPr>
        <w:instrText xml:space="preserve"> SEQ Tabla \* ARABIC </w:instrText>
      </w:r>
      <w:r w:rsidR="00E36040">
        <w:rPr>
          <w:color w:val="000000"/>
        </w:rPr>
        <w:fldChar w:fldCharType="separate"/>
      </w:r>
      <w:r w:rsidR="00BC6EF4">
        <w:rPr>
          <w:noProof/>
          <w:color w:val="000000"/>
        </w:rPr>
        <w:t>2</w:t>
      </w:r>
      <w:r w:rsidR="00E36040">
        <w:rPr>
          <w:color w:val="000000"/>
        </w:rPr>
        <w:fldChar w:fldCharType="end"/>
      </w:r>
      <w:r>
        <w:rPr>
          <w:color w:val="000000"/>
        </w:rPr>
        <w:t>: Ingreso del Jefe del hogar</w:t>
      </w:r>
      <w:bookmarkEnd w:id="52"/>
    </w:p>
    <w:p w:rsidR="00646E30" w:rsidRDefault="000A2119" w:rsidP="00485557">
      <w:pPr>
        <w:ind w:firstLine="431"/>
        <w:jc w:val="center"/>
        <w:rPr>
          <w:color w:val="000000"/>
          <w:lang w:val="es-EC"/>
        </w:rPr>
      </w:pPr>
      <w:r w:rsidRPr="00646E30">
        <w:rPr>
          <w:color w:val="000000"/>
          <w:lang w:val="es-EC"/>
        </w:rPr>
        <w:object w:dxaOrig="7428" w:dyaOrig="1881">
          <v:shape id="_x0000_i1034" type="#_x0000_t75" style="width:328.5pt;height:78.75pt" o:ole="">
            <v:imagedata r:id="rId31" o:title=""/>
          </v:shape>
          <o:OLEObject Type="Embed" ProgID="Excel.Sheet.8" ShapeID="_x0000_i1034" DrawAspect="Content" ObjectID="_1318064315" r:id="rId32"/>
        </w:object>
      </w:r>
    </w:p>
    <w:p w:rsidR="00646E30" w:rsidRDefault="00646E30" w:rsidP="00485557">
      <w:pPr>
        <w:pStyle w:val="Sangradetextonormal"/>
        <w:autoSpaceDE w:val="0"/>
        <w:autoSpaceDN w:val="0"/>
        <w:adjustRightInd w:val="0"/>
        <w:ind w:firstLine="431"/>
        <w:jc w:val="center"/>
        <w:rPr>
          <w:rFonts w:ascii="Arial" w:hAnsi="Arial" w:cs="Arial"/>
          <w:b/>
          <w:color w:val="000000"/>
          <w:lang w:eastAsia="es-ES"/>
        </w:rPr>
      </w:pPr>
    </w:p>
    <w:p w:rsidR="00646E30" w:rsidRDefault="000A2119" w:rsidP="00485557">
      <w:pPr>
        <w:pStyle w:val="Epgrafe"/>
        <w:ind w:firstLine="431"/>
        <w:jc w:val="center"/>
        <w:rPr>
          <w:rFonts w:cs="Arial"/>
          <w:b w:val="0"/>
          <w:color w:val="000000"/>
          <w:lang w:val="es-ES" w:eastAsia="es-ES"/>
        </w:rPr>
      </w:pPr>
      <w:bookmarkStart w:id="53" w:name="_Toc182843901"/>
      <w:r>
        <w:rPr>
          <w:color w:val="000000"/>
        </w:rPr>
        <w:t xml:space="preserve">Gráfico </w:t>
      </w:r>
      <w:r w:rsidR="00E36040">
        <w:rPr>
          <w:color w:val="000000"/>
        </w:rPr>
        <w:fldChar w:fldCharType="begin"/>
      </w:r>
      <w:r>
        <w:rPr>
          <w:color w:val="000000"/>
        </w:rPr>
        <w:instrText xml:space="preserve"> SEQ Gráfico \* ARABIC </w:instrText>
      </w:r>
      <w:r w:rsidR="00E36040">
        <w:rPr>
          <w:color w:val="000000"/>
        </w:rPr>
        <w:fldChar w:fldCharType="separate"/>
      </w:r>
      <w:r w:rsidR="00BC6EF4">
        <w:rPr>
          <w:noProof/>
          <w:color w:val="000000"/>
        </w:rPr>
        <w:t>4</w:t>
      </w:r>
      <w:r w:rsidR="00E36040">
        <w:rPr>
          <w:color w:val="000000"/>
        </w:rPr>
        <w:fldChar w:fldCharType="end"/>
      </w:r>
      <w:r>
        <w:rPr>
          <w:color w:val="000000"/>
        </w:rPr>
        <w:t>: Ingreso Promedio de los Hogares</w:t>
      </w:r>
      <w:bookmarkEnd w:id="53"/>
    </w:p>
    <w:p w:rsidR="00646E30" w:rsidRDefault="00E36040" w:rsidP="00485557">
      <w:pPr>
        <w:pStyle w:val="Sangradetextonormal"/>
        <w:autoSpaceDE w:val="0"/>
        <w:autoSpaceDN w:val="0"/>
        <w:adjustRightInd w:val="0"/>
        <w:ind w:firstLine="431"/>
        <w:jc w:val="center"/>
        <w:rPr>
          <w:rFonts w:ascii="Arial" w:hAnsi="Arial" w:cs="Arial"/>
          <w:b/>
          <w:bCs/>
          <w:i/>
          <w:iCs/>
          <w:color w:val="000000"/>
          <w:sz w:val="18"/>
          <w:szCs w:val="18"/>
        </w:rPr>
      </w:pPr>
      <w:r w:rsidRPr="00E36040">
        <w:rPr>
          <w:rFonts w:ascii="Arial" w:hAnsi="Arial" w:cs="Arial"/>
          <w:b/>
          <w:i/>
          <w:noProof/>
          <w:color w:val="000000"/>
          <w:sz w:val="18"/>
          <w:szCs w:val="18"/>
          <w:lang w:val="es-ES" w:eastAsia="es-ES"/>
        </w:rPr>
        <w:pict>
          <v:shape id="Gráfico 16" o:spid="_x0000_i1035" type="#_x0000_t75" style="width:285.75pt;height:17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Fdvs3AAAAAUBAAAPAAAAZHJzL2Rvd25y&#10;ZXYueG1sTI/BTsMwEETvSPyDtUjcqFPaQBTiVCgSKj1RCh+wjbdJRLyOYjcxf4/hQi8rjWY087bY&#10;BNOLiUbXWVawXCQgiGurO24UfH683GUgnEfW2FsmBd/kYFNeXxWYazvzO00H34hYwi5HBa33Qy6l&#10;q1sy6BZ2II7eyY4GfZRjI/WIcyw3vbxPkgdpsOO40OJAVUv11+FsFHTbeXBVtj3tw26XVRRe3/bT&#10;Wqnbm/D8BMJT8P9h+MWP6FBGpqM9s3aiVxAf8X83eunjMgVxVLBar1KQZSEv6csfAAAA//8DAFBL&#10;AwQUAAYACAAAACEA5Tl8eA4BAAA1AgAADgAAAGRycy9lMm9Eb2MueG1snJHBTsMwDIbvSLxD5DtL&#10;N8Gg1dJdJiROXOABTOKskdokcjIKb4/ZJgQnpN1+29Ln3783249pVO/EJaRoYLloQFG0yYW4N/D6&#10;8njzAKpUjA7HFMnAJxXY9tdXmzl3tEpDGh2xEkgs3ZwNDLXmTutiB5qwLFKmKEOfeMIqJe+1Y5yF&#10;Po161TRrPSd2mZOlUqS7Ow2hP/K9J1ufvS9U1Whg3bRrUNWAmGQDq7tl24J6E3XbNveg+w12e8Y8&#10;BHt2hBcYmjBE2f+D2mFFdeBwAcoOyFVYtjuqsyl7MekMkNv/jzl5Hyztkj1MFOspa6YRqzy6DCEX&#10;ybALzgA/ueV3dvrPxb9r0b+/3X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h66RE&#10;CgEAAJQBAAAgAAAAZHJzL2NoYXJ0cy9fcmVscy9jaGFydDEueG1sLnJlbHOEkM9KxDAQxu+C7xAC&#10;Hm26exBZmi6L/yiyCHb31ktMpm00TUomSvs4Posv5uxhxQXBy0cyme/3ZaZYT4NjHxDRBi/5Iss5&#10;A6+Dsb6TfL+7v7zmDJPyRrngQfIZkK/L87PiGZxKZMLejsiI4lHyPqVxJQTqHgaFWRjB00sb4qAS&#10;XWMnRqXfVAdimedXIv5m8PKEySojeazMgrPdPFLy/+zQtlbDbdDvA/j0R4QIDp5eXkEngqrYQZK8&#10;tQ7oy+Jm1RydeLHMaWLSGlKiTWBTb+rHatNsZyr+tDWosHmIX58UGw6m1nrl4HAyQOIUSQK0mE0O&#10;j5HbYGiauylBpG4uykKc7LL8BgAA//8DAFBLAwQUAAYACAAAACEAxvCKtBsGAADFFgAAFQAAAGRy&#10;cy9jaGFydHMvY2hhcnQxLnhtbOxY2W7bOBR9H2D+QSMU6FNtLdRm1C7cpCkCpGjQpPMwb7RE25rQ&#10;pEDSid2/mm+YH5vLRfJSq0hSdB5mygSJRF4ulzz33CO+frNZUe+eCFlzNvbDQeB7hJW8qtli7H++&#10;vXiV+55UmFWYckbG/pZI/83k119el6NyiYW6aXBJPBiEyVE59pdKNaPhUJZLssJywBvCoG3OxQor&#10;eBWLYSXwAwy+osMoCNKhGcR3A+BnDLDCNWv7i8f05/N5XZJzXq5XhCm7CkEoVrADclk30p+AcxVW&#10;JCwC5N1jCvviD3UlxWxhK4h89e7GVgq+ZhWpzrhgsI0H9sY53RGvFb+tFSXnhBJFqgOrhnI1FQTb&#10;GbZ8rfTTCrM1ple4fafm6RaLBVG2e81gQruGzQdeEbeyakFs5fZU5cZaBYMwQVkaRSlKgywKYpS6&#10;Tl17iGKEgiwugjiPUGSbH9rmPITdSVNUZEGeoDDPbPuybU/TvIiTIENpCsdchLluHx67BRXWL+N7&#10;zciZxpR+WcC2NoATO55FoKjsJJIIbVJXrTO2mouKCDe/M2yuwRKPKPMe4BCjLAjgcPFIclpXFzWl&#10;5kUsZmfUdcwDXcxaj8waIdU5ls5BM4Izo8x4Js1k2kNxZxcot6sZh+jSCGIQPcZ+36DExle2Xn0i&#10;c+3SfPLyki0Ekdy7FnxFqpp7DRce/vsv7m09UuHq5W8vpm9fRCP9Nwz0lpqeMMYZhqgzo5hwOwNI&#10;TN4TwAimxmxXCzM16gxw65BU2O1qlAd7Ovb1JpWj+0lYFLnueW/8a8xaW5twZ1P02UTOBgLdLPTU&#10;OPHOJuwbB+1soj6bZGcT99mkOxvUZ5PtbJI+m3xnkx7awGbtDsK+mJOFR3fWAAa9uU8+8nNz5Oc/&#10;+sjjLBgkGYR2W3o3swVAlIWDMAh67ToQRMUgi5OkaEsvtDpIZGiAwgy5DnnRe2gdQIp4kCJgLVuS&#10;oHeOFi4IVhV2HQIU9/ZowROjYlCgGGLDlDzt9byFUoxgT1GYuh7w7xA0Ohht4LXAihM0yLKs7fCV&#10;59+AmcEXtDuOtGRkKcglMby5bPNPmCQJSlLDd5CkDhrSII8N6cNgdJ+ZAcjTjcbwof3eQLLE0GOh&#10;bbioIcma3GoXsarZB7xxTLhniDfX3CXPmWUjpfOlHkOZ2URdLjVdz3i1vRaQTIDWpbpRW0rMS6Nr&#10;HN9XZP7pWnjyy9gHQve9mc7gXq2ZzVs7LgZVI+o7UDSM35gnMMOSaFctAx7xv9xPExZfxosjM60j&#10;mKe2DZmDMBr7U1Fjqg3xiODT9aU8VT/EI+sGkG/nmNDjCHBNK5Gx36kQPFKTKeQIqW2Bp+EvmOp+&#10;hrrt3sFB2q3cpdxjkfEMHYHyNEzCAqLOFpPoy9HWJeJBXmRhUkT2NwXJYHbtm0LAZlI8YlznaHvU&#10;JoNHCYQ2kO9eE/h4kH+1ky1wgGQvVsqz6lOnw7Hv8iFoWr4WJbmq2R2pOn2n6vLuakY7JDKyUbdc&#10;LxgC6kBLxGGmKeTo8B+JkUdLCbWx+sVi3hNcGQiDXIeHJRdfLLCeEgcQAf+BOCCsusYC6yA/ioQO&#10;83bvIO8KLuXUKcUQGK8jNtdGHO1ojf4HEe649dsBbdIZndIFs3WlcsIbaj/O57KV5JAILVockm7u&#10;6uZgFF3/AQTiUQOgtqNVYPBT/Lq37D3afA6/GjrSAfgnF+9FXWnKk8+C+Fmgf0xAH0XCEcS3Uktn&#10;Z3gcr18vpIvgn9T/KOp/4Wny96zO/ncTQDQIQEHEeVeKd6/ct2KXAuI8TOMiD5H5fdS3YMu2P1PA&#10;zxSgdczXUuh7UsCeVjXp4XQKME1viXogxNH+zL5Yije09ZnV7hvaUT8weUfgLYj7rxsuTDlFoE+5&#10;ssiD/DEkrC89eih4/wpKP/9ey4+MugB23w1VLZu3kG3v5NRlzAVuzHiQvNprm+93+QcqK5Dg8zkp&#10;1ZUEiYxHcNFGxM2yevDANRBUMWhU+EyoarhG1FdFUHwPQ84f+zNhxV7vN0A3llHde9MAHuyeaPG9&#10;r+asrH3CF8z/TrmB+CaCYXqOFfYEXPeNfXFZGTRqvdTdPk/+AQAA//8DAFBLAQItABQABgAIAAAA&#10;IQCk8pWRHAEAAF4CAAATAAAAAAAAAAAAAAAAAAAAAABbQ29udGVudF9UeXBlc10ueG1sUEsBAi0A&#10;FAAGAAgAAAAhADj9If/WAAAAlAEAAAsAAAAAAAAAAAAAAAAATQEAAF9yZWxzLy5yZWxzUEsBAi0A&#10;FAAGAAgAAAAhAIIV2+zcAAAABQEAAA8AAAAAAAAAAAAAAAAATAIAAGRycy9kb3ducmV2LnhtbFBL&#10;AQItABQABgAIAAAAIQDlOXx4DgEAADUCAAAOAAAAAAAAAAAAAAAAAFUDAABkcnMvZTJvRG9jLnht&#10;bFBLAQItABQABgAIAAAAIQCrFs1GuQAAACIBAAAZAAAAAAAAAAAAAAAAAI8EAABkcnMvX3JlbHMv&#10;ZTJvRG9jLnhtbC5yZWxzUEsBAi0AFAAGAAgAAAAhAOHrpEQKAQAAlAEAACAAAAAAAAAAAAAAAAAA&#10;fwUAAGRycy9jaGFydHMvX3JlbHMvY2hhcnQxLnhtbC5yZWxzUEsBAi0AFAAGAAgAAAAhAMbwirQb&#10;BgAAxRYAABUAAAAAAAAAAAAAAAAAxwYAAGRycy9jaGFydHMvY2hhcnQxLnhtbFBLBQYAAAAABwAH&#10;AMsBAAAVDQAAAAA=&#10;">
            <v:imagedata r:id="rId33" o:title=""/>
            <o:lock v:ext="edit" aspectratio="f"/>
          </v:shape>
        </w:pict>
      </w:r>
    </w:p>
    <w:tbl>
      <w:tblPr>
        <w:tblW w:w="0" w:type="auto"/>
        <w:tblInd w:w="12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670"/>
      </w:tblGrid>
      <w:tr w:rsidR="00646E30">
        <w:tc>
          <w:tcPr>
            <w:tcW w:w="5670" w:type="dxa"/>
            <w:tcBorders>
              <w:top w:val="single" w:sz="4" w:space="0" w:color="FFFFFF"/>
              <w:left w:val="single" w:sz="4" w:space="0" w:color="FFFFFF"/>
              <w:bottom w:val="single" w:sz="4" w:space="0" w:color="FFFFFF"/>
              <w:right w:val="single" w:sz="4" w:space="0" w:color="FFFFFF"/>
            </w:tcBorders>
          </w:tcPr>
          <w:p w:rsidR="00646E30" w:rsidRDefault="000A2119" w:rsidP="00A76F26">
            <w:pPr>
              <w:pStyle w:val="Sangradetextonormal"/>
              <w:autoSpaceDE w:val="0"/>
              <w:autoSpaceDN w:val="0"/>
              <w:adjustRightInd w:val="0"/>
              <w:spacing w:before="0" w:after="0"/>
              <w:ind w:firstLine="0"/>
              <w:rPr>
                <w:rFonts w:ascii="Arial" w:hAnsi="Arial" w:cs="Arial"/>
                <w:color w:val="000000"/>
                <w:sz w:val="16"/>
                <w:szCs w:val="16"/>
                <w:lang w:eastAsia="es-ES"/>
              </w:rPr>
            </w:pPr>
            <w:r>
              <w:rPr>
                <w:rFonts w:ascii="Arial" w:hAnsi="Arial" w:cs="Arial"/>
                <w:b/>
                <w:bCs/>
                <w:i/>
                <w:iCs/>
                <w:color w:val="000000"/>
                <w:sz w:val="16"/>
                <w:szCs w:val="16"/>
              </w:rPr>
              <w:t>Fuente:</w:t>
            </w:r>
            <w:r>
              <w:rPr>
                <w:rFonts w:ascii="Arial" w:hAnsi="Arial" w:cs="Arial"/>
                <w:i/>
                <w:iCs/>
                <w:color w:val="000000"/>
                <w:sz w:val="16"/>
                <w:szCs w:val="16"/>
              </w:rPr>
              <w:t xml:space="preserve"> Encuesta de  Empleo, Desempleo y Subempleo Urbano (ENEMDU) y  Encuesta  Indicadores de Coyuntura  Del mercado laboral Ecuatoriano.</w:t>
            </w:r>
          </w:p>
        </w:tc>
      </w:tr>
      <w:tr w:rsidR="00646E30">
        <w:tc>
          <w:tcPr>
            <w:tcW w:w="5670" w:type="dxa"/>
            <w:tcBorders>
              <w:top w:val="single" w:sz="4" w:space="0" w:color="FFFFFF"/>
              <w:left w:val="single" w:sz="4" w:space="0" w:color="FFFFFF"/>
              <w:bottom w:val="single" w:sz="4" w:space="0" w:color="FFFFFF"/>
              <w:right w:val="single" w:sz="4" w:space="0" w:color="FFFFFF"/>
            </w:tcBorders>
          </w:tcPr>
          <w:p w:rsidR="00646E30" w:rsidRDefault="000A2119" w:rsidP="00A76F26">
            <w:pPr>
              <w:pStyle w:val="Sangradetextonormal"/>
              <w:autoSpaceDE w:val="0"/>
              <w:autoSpaceDN w:val="0"/>
              <w:adjustRightInd w:val="0"/>
              <w:spacing w:before="0" w:after="0"/>
              <w:ind w:firstLine="0"/>
              <w:rPr>
                <w:rFonts w:ascii="Arial" w:hAnsi="Arial" w:cs="Arial"/>
                <w:color w:val="000000"/>
                <w:sz w:val="16"/>
                <w:szCs w:val="16"/>
                <w:lang w:eastAsia="es-ES"/>
              </w:rPr>
            </w:pPr>
            <w:r>
              <w:rPr>
                <w:rFonts w:ascii="Arial" w:hAnsi="Arial" w:cs="Arial"/>
                <w:b/>
                <w:bCs/>
                <w:i/>
                <w:iCs/>
                <w:color w:val="000000"/>
                <w:sz w:val="16"/>
                <w:szCs w:val="16"/>
              </w:rPr>
              <w:t xml:space="preserve">Elaboración: </w:t>
            </w:r>
            <w:r>
              <w:rPr>
                <w:rFonts w:ascii="Arial" w:hAnsi="Arial" w:cs="Arial"/>
                <w:i/>
                <w:iCs/>
                <w:color w:val="000000"/>
                <w:sz w:val="16"/>
                <w:szCs w:val="16"/>
              </w:rPr>
              <w:t>Las Autoras.</w:t>
            </w:r>
          </w:p>
        </w:tc>
      </w:tr>
    </w:tbl>
    <w:p w:rsidR="00646E30" w:rsidRDefault="000A2119" w:rsidP="00485557">
      <w:pPr>
        <w:autoSpaceDE w:val="0"/>
        <w:autoSpaceDN w:val="0"/>
        <w:adjustRightInd w:val="0"/>
        <w:spacing w:line="360" w:lineRule="auto"/>
        <w:ind w:firstLine="431"/>
        <w:rPr>
          <w:rFonts w:ascii="Arial" w:hAnsi="Arial" w:cs="Arial"/>
          <w:color w:val="000000"/>
          <w:lang w:val="es-EC"/>
        </w:rPr>
      </w:pPr>
      <w:r>
        <w:rPr>
          <w:rFonts w:ascii="Arial" w:hAnsi="Arial" w:cs="Arial"/>
          <w:color w:val="000000"/>
        </w:rPr>
        <w:t>En el gráfico 5 se observa</w:t>
      </w:r>
      <w:r>
        <w:rPr>
          <w:rFonts w:ascii="Arial" w:hAnsi="Arial" w:cs="Arial"/>
          <w:color w:val="000000"/>
          <w:lang w:val="es-EC"/>
        </w:rPr>
        <w:t xml:space="preserve"> los valores del ingreso promedio </w:t>
      </w:r>
      <w:r>
        <w:rPr>
          <w:rFonts w:ascii="Arial" w:hAnsi="Arial" w:cs="Arial"/>
          <w:color w:val="000000"/>
          <w:szCs w:val="19"/>
          <w:lang w:val="es-ES" w:eastAsia="es-ES"/>
        </w:rPr>
        <w:t>pondera</w:t>
      </w:r>
      <w:r w:rsidR="000D3957">
        <w:rPr>
          <w:rFonts w:ascii="Arial" w:hAnsi="Arial" w:cs="Arial"/>
          <w:color w:val="000000"/>
          <w:szCs w:val="19"/>
          <w:lang w:val="es-ES" w:eastAsia="es-ES"/>
        </w:rPr>
        <w:t xml:space="preserve">dos a dólares del año 2000 del </w:t>
      </w:r>
      <w:r>
        <w:rPr>
          <w:rFonts w:ascii="Arial" w:hAnsi="Arial" w:cs="Arial"/>
          <w:color w:val="000000"/>
          <w:szCs w:val="19"/>
          <w:lang w:val="es-ES" w:eastAsia="es-ES"/>
        </w:rPr>
        <w:t>jefe del hogar para cada una</w:t>
      </w:r>
      <w:r>
        <w:rPr>
          <w:rFonts w:ascii="Arial" w:hAnsi="Arial" w:cs="Arial"/>
          <w:color w:val="000000"/>
          <w:lang w:val="es-EC"/>
        </w:rPr>
        <w:t xml:space="preserve"> de las edades y para cada año de la muestra. Es decir, para cada edad del jefe del hogar, se aprecia nueve puntos que corresponden al ingreso promedio ponderado por edad para el período del estudio. Además se puede apreciar, que el ingreso promedio del jefe del hogar va creciendo conforme la edad del individuo hasta alrededor de los cuarenta y cinco años, para luego ser constante hasta los cincuenta y cinco años, a partir de los cuales el ingreso comienza a decrecer hasta el final del ciclo de vida del individuo.</w:t>
      </w:r>
      <w:r>
        <w:rPr>
          <w:rStyle w:val="Refdenotaalpie"/>
          <w:rFonts w:ascii="Arial" w:hAnsi="Arial" w:cs="Arial"/>
          <w:color w:val="000000"/>
          <w:lang w:val="es-EC"/>
        </w:rPr>
        <w:footnoteReference w:id="4"/>
      </w:r>
    </w:p>
    <w:p w:rsidR="00646E30" w:rsidRDefault="00646E30" w:rsidP="00485557">
      <w:pPr>
        <w:pStyle w:val="Epgrafe"/>
        <w:ind w:firstLine="431"/>
        <w:jc w:val="center"/>
        <w:rPr>
          <w:color w:val="000000"/>
        </w:rPr>
      </w:pPr>
    </w:p>
    <w:p w:rsidR="00646E30" w:rsidRDefault="000A2119" w:rsidP="00485557">
      <w:pPr>
        <w:pStyle w:val="Epgrafe"/>
        <w:spacing w:before="0" w:after="0"/>
        <w:ind w:firstLine="431"/>
        <w:jc w:val="center"/>
        <w:rPr>
          <w:color w:val="000000"/>
        </w:rPr>
      </w:pPr>
      <w:bookmarkStart w:id="54" w:name="_Toc182843902"/>
      <w:r>
        <w:rPr>
          <w:color w:val="000000"/>
        </w:rPr>
        <w:t xml:space="preserve">Gráfico </w:t>
      </w:r>
      <w:r w:rsidR="00E36040">
        <w:rPr>
          <w:color w:val="000000"/>
        </w:rPr>
        <w:fldChar w:fldCharType="begin"/>
      </w:r>
      <w:r>
        <w:rPr>
          <w:color w:val="000000"/>
        </w:rPr>
        <w:instrText xml:space="preserve"> SEQ Gráfico \* ARABIC </w:instrText>
      </w:r>
      <w:r w:rsidR="00E36040">
        <w:rPr>
          <w:color w:val="000000"/>
        </w:rPr>
        <w:fldChar w:fldCharType="separate"/>
      </w:r>
      <w:r w:rsidR="00BC6EF4">
        <w:rPr>
          <w:noProof/>
          <w:color w:val="000000"/>
        </w:rPr>
        <w:t>5</w:t>
      </w:r>
      <w:r w:rsidR="00E36040">
        <w:rPr>
          <w:color w:val="000000"/>
        </w:rPr>
        <w:fldChar w:fldCharType="end"/>
      </w:r>
      <w:r>
        <w:rPr>
          <w:color w:val="000000"/>
        </w:rPr>
        <w:t>: Ingreso Promedio del Jefe del Hogar</w:t>
      </w:r>
      <w:bookmarkEnd w:id="54"/>
    </w:p>
    <w:p w:rsidR="00D250B4" w:rsidRPr="00D250B4" w:rsidRDefault="00D250B4" w:rsidP="00485557">
      <w:pPr>
        <w:ind w:firstLine="431"/>
        <w:rPr>
          <w:lang w:val="es-EC"/>
        </w:rPr>
      </w:pPr>
    </w:p>
    <w:tbl>
      <w:tblPr>
        <w:tblW w:w="0" w:type="auto"/>
        <w:tblInd w:w="12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929"/>
      </w:tblGrid>
      <w:tr w:rsidR="00646E30">
        <w:tc>
          <w:tcPr>
            <w:tcW w:w="5929" w:type="dxa"/>
            <w:tcBorders>
              <w:top w:val="single" w:sz="4" w:space="0" w:color="FFFFFF"/>
              <w:left w:val="single" w:sz="4" w:space="0" w:color="FFFFFF"/>
              <w:bottom w:val="single" w:sz="4" w:space="0" w:color="FFFFFF"/>
              <w:right w:val="single" w:sz="4" w:space="0" w:color="FFFFFF"/>
            </w:tcBorders>
          </w:tcPr>
          <w:p w:rsidR="00646E30" w:rsidRDefault="00E36040" w:rsidP="00A76F26">
            <w:pPr>
              <w:pStyle w:val="Sangradetextonormal"/>
              <w:autoSpaceDE w:val="0"/>
              <w:autoSpaceDN w:val="0"/>
              <w:adjustRightInd w:val="0"/>
              <w:spacing w:before="0" w:after="0"/>
              <w:ind w:firstLine="0"/>
              <w:rPr>
                <w:rFonts w:ascii="Arial" w:hAnsi="Arial" w:cs="Arial"/>
                <w:b/>
                <w:i/>
                <w:noProof/>
                <w:color w:val="000000"/>
                <w:sz w:val="18"/>
                <w:szCs w:val="18"/>
                <w:lang w:val="es-ES" w:eastAsia="es-ES"/>
              </w:rPr>
            </w:pPr>
            <w:r w:rsidRPr="00E36040">
              <w:rPr>
                <w:rFonts w:ascii="Arial" w:hAnsi="Arial" w:cs="Arial"/>
                <w:b/>
                <w:i/>
                <w:noProof/>
                <w:color w:val="000000"/>
                <w:sz w:val="18"/>
                <w:szCs w:val="18"/>
                <w:lang w:val="es-ES" w:eastAsia="es-ES"/>
              </w:rPr>
              <w:pict>
                <v:shape id="Gráfico 17" o:spid="_x0000_i1036"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VOoS3gAAAAUBAAAPAAAAZHJzL2Rvd25y&#10;ZXYueG1sTI/BTsMwEETvSP0Ha5G4UacNAZrGqVCkXoADlEi9OvE2iYjXaey05u/rcoHLSqMZzbzN&#10;Nl737ISj7QwJWMwjYEi1UR01Asqv7f0zMOskKdkbQgE/aGGTz24ymSpzpk887VzDQgnZVAponRtS&#10;zm3dopZ2bgak4B3MqKULcmy4GuU5lOueL6PokWvZUVho5YBFi/X3btICtv4tWRUfdblcHffFeznt&#10;XysfC3F361/WwBx69xeGK35AhzwwVWYiZVkvIDzifm/wkqdFAqwSED/ECfA84//p8wsAAAD//wMA&#10;UEsDBBQABgAIAAAAIQBwDJsVDgEAADUCAAAOAAAAZHJzL2Uyb0RvYy54bWyckcFOwzAMhu9IvEPk&#10;O0tXjQHV0l0mJE5c4AFM4qyR2iRyMgpvj9kmBCek3X7b0uffvzfbj2lU78QlpGhguWhAUbTJhbg3&#10;8PryeHMPqlSMDscUycAnFdj211ebOXfUpiGNjlgJJJZuzgaGWnOndbEDTVgWKVOUoU88YZWS99ox&#10;zkKfRt02zVrPiV3mZKkU6e5OQ+iPfO/J1mfvC1U1Glg3D2tQ1YCYZAPtcnW3AvUm6rZtV6D7DXZ7&#10;xjwEe3aEFxiaMETZ/4PaYUV14HAByg7IVVi2O6qzKXsx6QyQ2/+POXkfLO2SPUwU6ylrphGrPLoM&#10;IRfJsAvOAD+55Xd2+s/Fv2vRv7/df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OHr&#10;pEQKAQAAlAEAACAAAABkcnMvY2hhcnRzL19yZWxzL2NoYXJ0MS54bWwucmVsc4SQz0rEMBDG74Lv&#10;EAIebbp7EFmaLov/KLIIdvfWS0ymbTRNSiZK+zg+iy/m7GHFBcHLRzKZ7/dlplhPg2MfENEGL/ki&#10;yzkDr4OxvpN8v7u/vOYMk/JGueBB8hmQr8vzs+IZnEpkwt6OyIjiUfI+pXElBOoeBoVZGMHTSxvi&#10;oBJdYydGpd9UB2KZ51ci/mbw8oTJKiN5rMyCs908UvL/7NC2VsNt0O8D+PRHhAgOnl5eQSeCqthB&#10;kry1DujL4mbVHJ14scxpYtIaUqJNYFNv6sdq02xnKv60NaiweYhfnxQbDqbWeuXgcDJA4hRJArSY&#10;TQ6PkdtgaJq7KUGkbi7KQpzssvwGAAD//wMAUEsDBBQABgAIAAAAIQAXN1NGpTYAANoPAQAVAAAA&#10;ZHJzL2NoYXJ0cy9jaGFydDEueG1s7J3djmS3laXvB5h3yEkY6CtFnf+fhEsNddkyDEgYwVL7ou9C&#10;mVFVOc7KSERGSVV+q36GfrH+GHH24qmyFh1uo/ti4HC3nZV5GIfcJDfXWtzc/PU/f3j3cPXT7vB8&#10;v398eV1vquur3ePt/u7+8c3L63/94esvpuur5+P28W77sH/cvbz+uHu+/ucv//f/+vXtze3b7eH4&#10;/dP2dnfFlzw+39y+vH57PD7dvHjxfPt29277vNk/7R752+v94d32yD8Pb17cHbY/8+XvHl40VTW8&#10;OH3J9fIF2//CF7zb3j9G+cMl5fevX9/f7n6zv33/bvd4PNfisHvYHrHA89v7p+frL2nc3fa4q+eq&#10;u/pp+4Bdrl+kXz5sH9+cf7F7/uK3359/edi/f7zb3b3aHx4x4yfPnxqXCm7fH/c/3B8fdr/ZPeyO&#10;u7tPnnp62B+/Ouy25zd83L8/pp/ebR/fbx++2ca/H04//bA9vNkdz8XvH3nhuQ4fvt3f7Zaa3b3Z&#10;nX/58Zd++eH8VLWpu65uurbp+r7ph3rslkLnv0+boWrrue6qZqiqaZia337RnJ/4Ob5hqqqu4xv6&#10;fubJuZ/Of38bfx+nuRvHtmu6aWymrj+Vf/F5y/jFuWmp0c+32+Nxd3iVRtbq398fPz4szXu4f9x9&#10;uz38KVr+vDukB+/vomHnSuwPd7vDUpHzb56fvuPJ7c3D49XPL6+bqR97Onp787j/+v7hge59kf7G&#10;/1CL06Opouk9p3p8fPfjnnmSxsLt/eH2YTHx8/2fl3q1n77lef9wf5e+OL3i+fDmx1cPS3W+Pn3S&#10;07zwk8fS2z/71SclsTefXyr5dHg+/mb7vFj+9KXLY5+06GT7aNLxsHu8S9Y8te9T4/Qd7ylXJlVl&#10;+nsqc3ujGvzw8Wmx4tP+4ePZkKsOPJmWuuv5VOMPf9xi29ubx/fv/rB7nX56/eU//f7xzWH3vL/6&#10;7rB/t7u731897Q9X2//49/3Vx6vd3fbun/7Pr775VXPDf/VDU6WuPpXkO15t8Vinbzm5qldMpy9/&#10;t2N+bR9Oj+Xf8qan4yvm/DILmTvzucpPxyuG4cvrZLrbm5++rLtU9KfTkHo6Ded4oo4nevdEE08M&#10;7ok2nhjdE108Mbkn0gw41XR2TwzLE2dr/VJbxniidt8xxRONe2KOJ1r3RB1GbbxRw6qNtWodZm2s&#10;Weuwa2PtWodhG2vYOizbWMvWYdr2NBB/ybR12La1tq3DuK01LsPz3MuttW4T1m2tdZuwbmut24R1&#10;W2vdJqzbWus2Yd3WWrcJ67bWuk1Yt7PWbcK6nbVuE9btrHWbsG5nrduGdTtr3Tas21nrtmHdzlq3&#10;Det21rptWLez1m3Dup21bhvW7a1127Bub63bhnV7a902rNtb63Zh3d5atwvr9ta6XVi3t9btwrq9&#10;tW4X1u2tdbuwbm+t24V1B2vdLqw7WOt2Yd3BWrcL6w7Wun1Yd7DW7cO6g7Uu0O/sggZr3T6sO1jr&#10;9mHdwVq3D+sO1rp9WHe01u3DuqO1LmD33KLRWrcP647WukNYd7TWHcK6o7XuENYdrXWHsO5orTuE&#10;dUdr3SGsO1rrDmHdyVp3COtO1rpDWHey1h3CupO17hjWnax1x7DuZE03hnUna7oxrDtZ00GvzuNl&#10;sqY78ZGExmZrujGsO1vTjWHd2ZpuDOvO3nRh3dmOOsD/uUWztcsU1p2tXaaw7mztMoV1PZ6ewrq1&#10;r26M3dr29BTWrX2Lwrq1b1FYt/YtCut6VD2HdRvb03NYt7E9PYd1G9vTc1jXA+s5rOuB9RzW9cB6&#10;Dut6YD2HdT2wnsO6HljPYd0CsD7R2zTXCsi6CvsWoHUVBvbYuq7Cwh5c11WY2KPrugobe3hdV2Fk&#10;j6/rKqzsAXZdhZk9wq6rsLOH2LVom8fYdR129iC7FnHzKLsWc/MwuxZ18zi7FnfzQLsWefNIuxZ7&#10;81C7Fn3zWLsWf/NguxaB82i7FoPzcLsWhfN4uxaH84AbYXFZHDzirsXiPOSuReM85q7F4zzorkXk&#10;POquxeQ87K5F5TzursXlPPCuReY88q7F5jz0rkXnPPauxec8+K5F6Dz6rsXoPPyuRek8/q7F6TwA&#10;R3YOeG2Xv1qszkPwWrTOY/BavM6DcLTyqI8FGLWYnYfhtaidx+G1uJ0H4rXInUfitdidh+K16J3H&#10;4rX4nQfjtQieR+O1GJ6H47Uo3uTtLI7nMXstkudBey2W51F7LZrnYXstnudxey2i54F7LabnkXst&#10;quehey2u57F7LbLnYXcttudxdy2651F1Lb7nYXUtwudxdS3G54F1LcrnkXUtzuehdS3S57F1Ldbn&#10;wXXaVTuTJI+ua/E+D69rET+Pr2sxPw+wa1E/j7DrMXCdh9i1yF8BY4v9FTC26F8BY4v/FTC2CGAB&#10;Y0/Cz963iAIWMPYk/GxpYj0JP1ueWE9h5wLGFg0sYGzxwALGFhEsYGwxwQLGFhUsYGxxwQLGFhks&#10;YGyxwQLGFh0sYGzxQY+xiUQIvGq1l0Z80GPsRnzQY+xGfNBj7EZ80GPsRnzQY+xGfNBj7EZ80GPs&#10;RnzQY+xGfNBj7EZ80GPsRnzQY+xGfNBj7EZ80GPsRnzQY+xGfNBj7EZ80GPsRnzQY+xGfNBj7EZ8&#10;0GPsRnzQY+xGfNCr3I34oMfYjfigx9iN+KDH2I34oFe6G/FBj7Eb8UGPsRvxQY+xG/FBj7Eb8UGP&#10;sRvxQY+xG/FBj7Eb8UGPsRvxQY+xG/FBj7Eb8UGPsRvxQY+xG/FBj7Eb8UGPsRvxQY+xG/FBj7Eb&#10;8UGPsYmJWtYCj7Eb8cHZbi0QWBXfY/FGIz44W1W6ER/0WJ0Iq+VdHqs34oNeJG/EBz2eb8QHPZ5v&#10;xAc9nm/EBz2eb8QHPZ4n/Gxpu8fzBLjFM1Yrb8QHPZ5vxAc9nm/EBz2eJ6Yu6uP7XXzQ4/lGfNDj&#10;+UZ80OP5RnzQ4/lGfNDj+UZ80OP5RnzQ4/lGfNDj+UZ80Gvmjfigx/ON+KDXzBvxQa+ZN+KDHs83&#10;4oMezzfigx7PN+KDHs834oMezzfigx7PN+KDHs834oMezzfigx7PN+KDHs834oMFPC8+6DVzIkCX&#10;OVjA8+KDBTwvPljA8+KDBTwvPljA8+KDBTwvPljA8+KDBTwvPljA8+KDBTwvPljA8+KDBTwvPljA&#10;8+KDBTwvPujxfCs+6PF8Kz7o8XwrPujxfCs+6PF8Kz7o8XwrPujxfCs+6PF8Kz7o8XwrPujxfCs+&#10;6PF8Kz7o8XwrPujxfCs+6PF8Kz7o8XwrPujxfCs+6PF8Kz7o8XwrPujxfCs+6PE8UfqLH/N4vhUf&#10;9Hi+FR/0eL4VH/R4vhUf9HieUwdLnT2e51xBPGP3gFrxQY/nW/FBj+db8UGP51vxQa+rt+KDHs+3&#10;4oM+cKYVH/SRM634oOcFrfigx/yt+KDH/K34oMf8rfigx/yt+KDH/K34oMf8rfigx/yt+KDX8Dmb&#10;sowxj/lb8UGP+VvxQY/5W/FBr+G34oMe87figx7zt+KDHvO34oMe87figx7zt+KDHvO34oMe87fi&#10;gx7zt+KDHvO34oMe87figx7zt+KDHvO34oMe87figx7zt+KDHvO34oMe87figx7zt+KDHvO34oMe&#10;87figx7zt+KDHvO34oMe87figx7zt+KDHvO34oMe87figx7zt+KDHvO34oMe87figx7zt+KDHvO3&#10;4oMe87figx7zt+KDHvO34oMe87figx7zt+KDHvO34oMe87figx7zt+KDBcwvPljA/OKDBcwvPljA&#10;/OKDBcwvPljA/OKDBcwvPljA/OKDBcwvPljA/OKDBcwvPljA/OKDBcwvPljA/OKDBcwvPugx//k4&#10;ZIoX9Zi/Ex/0mJ/TtIHVbUBuJz7oMX8nPugxfyc+6DF/Jz7oMX8nPugxfyc+6DF/Jz7oMX8nPug1&#10;/E580ON5TjYHd7D6fCc+6PF8Jz7o8XwnPujxfCc+6PF8Jz7o8XwnPmhDDzrRQRt+3okN+t2CTmzQ&#10;M4dObNAzh05s0DMHDogvveWZQyc26JlDJzbomUMnNuiZQyc26JlDJzbomUMnNuiZQyc26JkDR+yD&#10;pdjdgk5s0DOHTmzQM4dObNAzh05s0DOHTmzQM4dObNAzh05s0DOHTmzQMweSHSw29MyhExv0zIF8&#10;B/E9fgqKDXrm0IkNeubQiQ165tCJDXrm0IkNeubQiQ165tCJDXrm0IkNeuaQMkGco+I8c+jEBj1z&#10;6MQGPXMgu0W8y/tDsUHPHDqxQc8cOrFBzxw6sUHPHDqxQc8cOrFBzxw6sUHPHDqxQc8cOrFBzxw6&#10;sUHPHDqxQc8cOrFBzxw6sUHPHDqxQc8cOrFBzxw6sUHPHDqxQc8cOrFBzxw6sUHPHDqxQc8cOrFB&#10;zxxIzLLMC88cOrFBzxw6sUHPHDqxQc8cOrFBzxw6sUHPHDqxQc8cOrFBzxw6sUHPHDqxwQJzEBss&#10;MAexwQJzEBv0uwWd2GCBOYgNFpiD2GCBOYgNFpiD2GCBOYgNFpiD2GCBOYgNFpiD2KDfLejEBj27&#10;6LU76HcLerFBzy56sUHPLnqxQc8KerFBCw97kcHaBrj2IoOeFvQigx7y9yKDHvL3IoMe8vcigx7y&#10;9yKDHvL3IoMe8vcigx7y9yKDHvL3IoMe8vcigx7y9yKDfrOgFxn0kL8XG/SQvxcd9JC/Fx30kL8X&#10;HfSQvxcd9JC/Fx30kJ+UZQHDLcHvRQc95O9FBz3k70UH/WZBLzroIX8vOughfy866CF/LzroIX8v&#10;Oughfy866CF/LzroIX8vOughfy866CF/LzroIX8vOughP8nL/irk70UHPeTvRQc95O9FBz3k70UH&#10;PeTvRQc95O9FBz3k70UHPeTvRQc95O9FBz3k70UHPeTvRQc95Cf/4NJfHvL3ooMe8veigx7y96KD&#10;HvL3ooMe8veigx7y96KDHvKTOjHabg8K9aKDHvKThG75Hg/5SXkXz9iAil500EP+XnTQQ/5edNBD&#10;/l500EP+XnTQQ/5edNBD/l500EP+XnTQQ/5edNBD/l500EP+XnTQQ/5edNBD/nMSy9PGhF8HRQc9&#10;5O9FBz3k70UHPeTvRQc95O9FBz3k70UHPeTvRQc95O9FBz3k70UHC5BfdLAA+UUHC5BfdLAA+UUH&#10;/YZCLzroNxR60cECdRAd9DJ/LzpYwPOigwU8LzpYwPOigwU8LzpYwPOigwU8LzpYwPOigx7Pkx93&#10;8asezw+igx7PD6KDHs+TlDfeZdeLQXTQ4/lBfNDj+UF80OP5QXzQ4/lBfNDj+UF80Ev4g/igx/OD&#10;+KDH84P4oMfzg/igx/OD+KDH84P4oMfzg/igx/PkZ1763eP5QXzQ4/mUq3aR3u16QWbceMYeXBrE&#10;Bz2eH8QHPZ4fxAc9nh/EB33wzyA+6PH8ID7o8fwgPujx/CA+6PH8ID7o8fwgPujx/CA+6PH8ID7o&#10;8fwgPujx/CA+6PH8ID7o8fwgPujx/CA+6PH8ID7o8fwgPujx/CA+6PH8ID7o8fwgPujx/CA+6CX8&#10;QXzQ4/lBfNDj+UF80Ev4g/igx/OD+KDH84P4oMfzg/igx/OD+KDH84P4oMfzg/igx/OD+KDH84P4&#10;oMfzg/igx/OD+KDH84P4oMfzg/igl/AH8UGP5wfxQY/nB/FBj+cH8UGP5wfxQY/nB/FBj+cH8UGP&#10;5wfxQY/nB/FBj+cH8UGP5wfxQY/nB/FBj+cH8UGP5wfxQY/DB/FBj8MHbQ96HD6ID3ocPogPehw+&#10;iA96HD6ID3ocPogPehw+iA8WcLj4YAGHiw8WcLj4YAGHiw96XX0QHyzgcPHBAg4XHyzgcPHBAg4X&#10;HyzgcPHBAg4XHyzgcPHBAg4XHyzgcPHBAg4XHyzgcPHBAg4XHyzgcPFBj8NH8UGPw0fxQa+rj+KD&#10;XlcfxQc9Dh/FBz0OH8UHPQ4fxQc9Dh/FBz0OH8UHPQ4fxQc9Dh/FBz0OH8UHPQ4fxQc9Dh/FBz0O&#10;H8UHPQ4fxQc9Dh/FBz0OH8UHPQ4fxQc9Dh/FBz0OH8UHPQ4fxQc9Dh/FBz0OH8UHPQ4fxQc9Dh/F&#10;Bz0OH8UHPQ4fxQc9Duduo4Uvexw+ig96HD6KD3ocPooPehw+ig96HD6KD3oczs1N0S4b6jiKD3oc&#10;PooPehw+ig96HD6KD3ocPooPehw+ig96HD6KD3ocPooPehw+ig96HD6KD3ocPooPehw+ig96HD6K&#10;D3r8PIoPevw8ig96/DyKD3r8PIoPfo6NuTkpX8t0/sfpnid+jKufPv4Xr4D6Nl0B9e3/yBVQbbXp&#10;J4SV+fxB6rMXHC1zrZ83UzPNiMrLxyesWUoM7YYt1IqcBX+tRGjHfbUho8l0vk8sFbL7geEB+n7D&#10;HXB4qOXjV4KIy5hqWs7yoo9teaTmGefNzOHWsNVcGFlLy0l7TRHWp/PHtiL8M6nGN3g1e/QmtFFS&#10;pG/YCVXV/f6JIEgqMk/eEQiHkF58w05aoy+3Or5gCdmZN2RGiWZWlXXHQikkYt7AF1dNsOMuupgc&#10;2RtyAWbz+4pFH5MSejO1s0aFH0eCNGRApstsZULlJmksj10yQgVyyJe9Qcq6pDLq577ZENjN6a7T&#10;h8yDrmKCQGTX3aQbDZci1NMWiR15kiNvSNRkw88Fi8gkvJk8jhc0ImszQ8gDNuEjUtRuSP89aqz5&#10;OqhLKUIst+17YaYal3CZuQWhkiEQElUdD+2FqJK58Tt2H0KwKj04kU7N9YawVRqApI3I/tX2uaAW&#10;mZk3nNeIPi+4SyGv1EUkyc1T1r8lnDK5pjfM2OwxreMXLiN18GacOJCrj22++ndq8VPkqYiPr1j4&#10;5dRtFZk79bE7RwJx9dRs2lkTizbZisk3dzP9ohlfe1cqiEdm8g0bCRe0RYiPRNwbYsisAxLsI4P4&#10;piLdvyxrZ4RQIBcabNKVqipiGy1QyJ0Dm272so6QIUnh8VRTdAL5hZ1BBRTTEOS0iX1O3VvNrC4E&#10;J8bHjghhR67R2Mzk8Y8SXgsRlOS2kA1ZE6NE5WmQkCWXbGym2S92K3jJ+JxXU9r65BXa3LDNkJd4&#10;r3poM2IaNxVnRvOIsL5GexMzywszWjjL64l5qwInUKFgy1D+LTGlx3rDZbZzRhS+SPT5OGxQT7SK&#10;VYWKaUWuqk1F+JMqZt1T3uYYNv0MMtWEsI5Dux5jl6YQafviY7tSmyDjiNscw59zU4ydGnlPhMlE&#10;utA85O36krdImNsdlxwv9SJu2E0s7ZgkI0+cDVLzbb9oA4Xmk/IAHKCPfYt6f6ItDDGVsEbW9sqU&#10;IBhpLsLGlW9+9P7MhCdpbm6LrVf4c+BBy/XReQX09Qo4Ns+bkQDNSU2xPamdmR6AQwLZGC+gAFcx&#10;bdSwzBJJW1nHuNqt2XByiZMK8bFm0uZNwkQlUWHhLR3dnO7Nji8uMJ3oZopMMx5RfWYHk3Z3ZkY5&#10;aCu7EtsD2uwB6LATlb20B/Ta++lpC9GVmWn4t0Q/gycmsrXk19i2aGdobHCL4zjIYr5IwG7oQEW+&#10;BRms8kUiLhacwgiUW4TTudGUt5EgrfD1aH6B4GtXielH7mSuxjp/Cq5Em0wzAJR7hZbGUNSu0dpz&#10;avsE/fOAqe3M0BYUk5ykoVVGoL6IZjmInqRMeVjaVUEbVABQlpHVcmWnlfarKFLPaCLR+17f0vYV&#10;RSo2cKPE7LdntZs1TptqZL1SGWtkbW7NkKWJfeulK0k15waM9rooksCWXuLjN7X1xU1icBs/frX/&#10;dcJljVfbtAmWHuS4hZ0R2gnjUjWq652ltsMSWMPX2O5ntIdok3j6eom3ZmaYR5mmY5xZzwKU0YM4&#10;ipHIqvgUvlzEqwHZzXP2FIVGSCxBkhkJMHHdnS/r49q1Daen7CDPV/aBRwAMqKbxKdQj1uWTmrSa&#10;flWhTMzZVIaLlgpPhqPmarUNKaG0IHtOli/6S5oQp4/y2mYX8XzxX2JOvCXz2EIZ9TQ9wLWJ2VnZ&#10;BT1fDMh1abhekvbHx48O7eUljZE0ePI9nsrmiwOBJBsAuXWf+frANLXnkWgUfeyI0o5fmpMcJ7eT&#10;N18qmCQxUppe9O25z9FH2uxrC+3Nohg2qjiWpkb4vtA+YWo5YodtblbFkmjrd6nydYRJ3UVZjXW1&#10;INPk6wm5nHMz+TCzfEch0xQ0JUWj8hJCvrMQIoOW5iFpvrkwDTLyR+WB6SdnlsaS3ID6I6P7SZNV&#10;sgogMU2XDIgsmFXTBhYus3rmnm8+RPyf5p4lOz6+bpLMpi6h/5V6UigTrhtYCMIjF0987HCSZkYR&#10;snWuSIZdslcXJ86oBeT0jbd4/JEvUqQ5LNmw3+Xj441WFysyGCFmvhHhwlHHWWsnGauw7kotQ/ki&#10;XeXKGfj3SC4bYPCg++xk/YIn5Yz3EKWXgWfl3aCkswFOhip5iYGlncG1+mnKM9Jj4vXtjUAPAPcF&#10;HSkdDSEQL7GSJPzc1AYsQn4ay5rPfmMh3/bY4asZLn5JkpYGg60Y9IUnw5ljVyJcx6W9fns53wPJ&#10;CkkstA8iy7dBtjW1qPz2eL4TEsWdOOSVfu6XLklnidhzaDiQdeU1inxnJByZ0Sr6VhXAkMJ+E1pB&#10;o1NPlcqEepZYcsVmX0ztys8KhQWDCDgfr60Y4nfsLJd+1qB/EqhxkQ2ix0FFyIfSxMEK9j1S0ADX&#10;81xlOaLg3iShpdWbW0PEY0plArKBbyfWUO/XJZ0lerJWLgqzQtoZqyEW1lb77IO58s2WbFPME+5B&#10;PelHptQzNDqiFrKv8uJNvvmSEQMWI99QfAq9Ih/fbXA7F/l4BTMP1I37G2Otnj0fzTdlsiBySvIS&#10;Pp5vzkTCIInOan33dpOcxvY+zo6A4Pj4WSM9LWkF1Up2LIwyBUdPcAl27LQ2FpCagqUZBySsy/qK&#10;3//MN3EmREgomh/NUtWgpxtugsijzHtuyWqpDEuVrFUgkAqxpttRQ6vQqEsAWMJa2pchm2iMy5LP&#10;VAg25JaIE58kht2/oON8O0EgnvxKRwOSp/iJ7Ov8KishLYF3bo711pR+lqgBuTMvamV4+VQGxVXW&#10;LMxzKWiJ1FToTtbnKpS7BlWD/2Mu8L++TPh2SPYGL20flF6Wqt5OK03WD1IJZokrct1WhuyF96h7&#10;6TRgse9eCWUnbaNafXuhRmuNBTkunFlhz7POUhmohIuqBCS9ulZn1QyaBm+8RLGQgIZQjMbBFVTx&#10;8c4sa2k4DIJNCnZVR7MtPBH+rfFqhziPxFRLHLzy0cn5+lII6oZE8YXvVP+elAY/8PNVpin8ia2u&#10;PMMK367+ZZUfiQeJVvoTIvmq05MrJXbNzYF84ekpIKtAvvO1p2zsghvIshEfu5jla1DnnslCkqbo&#10;fk/A8rWoKL9EDvmJni9HZUszqd25Rtah5MtS2SJARlrBBQsx8uWpKN4I/qsN2sJ7gnJD7QF+K7hg&#10;u0ISGiwSTJKFCq/F57tWEzKruDrTf3v46YmIDlKSFJ4MsZR9J9A0OabjUygTKIztLXbQprxAWmeX&#10;72Xt2MOfK7Klnj+FTcl8Tyucjn2EHL1W+yEuCQ2OVKFQ5br59khNS0EhvCV3hm+P4s26ZsNF5tEc&#10;GlWoW0zuLmF9ZmOY2nOkfO8rEUDkTpkvcSIKQ6NuXKyb6VupbjEO4InzDCte6sZFwXaUSW2DwzJu&#10;8tjxjD7fG9uyrqxDOTyLyffIYjei70hFs3wK40DxaXC+idzOckY+tDvfM4vdSM2t11SF9uioALsB&#10;oC1IX3z8OJDcxkrGLiT3ip4/aGrW1vkoAY6Szam8/HmHrKMFad2f4b2LQy75gxyllihjycDhBE6D&#10;bIXfC4NMchuEH3zK3tn5A4mxDZfchqKL08/7IJ7u5MtuKYPCvwIvFl/ky29T/AH7vLn3C3ULvw9o&#10;mLkiTIinVLdwAjgoognIE7Z8ChNNclvatmc/PTqfW9u83WIJoAwqUPQ9Q8APshzDhmOvUFdiBS+s&#10;yxLesDVAAU5w/owlGwjLMTtJ1iyUU3ACCmhL4ZPsREtcKdQtR7SxeQjyla297Jov503Ih6wY2Xv6&#10;BUTCXIrSh1vHewrRC/ny3gn9nFVQ3MJTtnyZbyJ3FaTc9r5O5SfaWxFld0FPSo6jRvTkaq+/8J7w&#10;Aonwo5Plj581imdLZfh/Px4lwqFCoUGwaRIfy5CaLMLB81i9/AxR+Fpid6hJl0CfLMLBiyCzhbrH&#10;PE9YO+2o2L7S6X+UZVzcSkz3I06CGzowa4iW60JUTr5aOIUGVxMZg+Jj+Vm+avjEgEngER1Qao9m&#10;N24xuSuV8b2mmLUUgU7QjO81harVHRIE3GRpROl8gmQ2vBOIlUhFfWyvSGZDLEvh2vGeAtPOFxif&#10;epINmKVuSHv+PRHEdjrIQjZ5Va1QJnx72rOHCmfQ4UdMFtxOOw7JTcXH102zmwhrriuL8VIQz/KF&#10;yHAaFsXVe3zvZ8ENhFcDc/Uib4MsuIFuOM2T+7TwHnH39J61EuJnZxbhOsAEaaSstbL0xjxGirpk&#10;hcoiHMvnSHhd9ElhfimKjS1lvGLWJwujbCXC0fJqFULtR0yW45jHpMSPVa1EcRTIVsPzKm5nU0/6&#10;9WClzCUMTdbP+HhbS5mbYOnAxzw0PRxWLNucwsi5S0F186Msa3R4jtqnGmhyCBteCW8RU79wHo1Y&#10;tEWemvF5hOtcskhLmKPhbFiv9GzvMiXMIZ2QAyVg3QSVsoNZwlySNEhedAm0Vbwb0glBEZfsG+JV&#10;FxtQBlzLSbD42EVpfbc0MjErZhTx3G511zRQEI0+uxg7MFd3T6P+0qexBBTU/XwXNWcM8cur/Unb&#10;P/luajQYgnJX/NZOznxXNes/+4YKQ+O8tOvTfHc1Kxp8uNIY9fw232XNqsFJAi+h5hut+XbOY8pa&#10;XKlpa6QToukEDyqzZmShRjosilrDzCf87PwpviccP/EKZOwU9AHe+7oFuUvKWL2OQrPuIt+QTYBx&#10;OmF6wcKcb8zmiCnbMJ4K53uz6XPsm5dJT9PzPdrs5QORVoGc1lHme7WJumAIr4R8u0zme7YZ91ym&#10;mQ8PFeakQuSQEAg7yvKsF9XzPdxYmHsbVtqjb4/0PaJNIelZR/RxE/mebnYOWPQvWTDzvd3ga5R7&#10;wT+kMTvKlIqjZlHiGzIo935J+l5CPkSnhF8qwLJ8zze25ljgStD3Pkb6HjH5bDVlHaVwklTRdPAj&#10;msNGzfnDPLU2yNF0SAi48wugXL4nnHhdfFl2515CyPeGE3CAxJkptwdb+R7xpHEy48LbEI/o2yPq&#10;l7SXNWeygCbfM55wIBtuAWiKdhMNSLSGHvI1CnU3BS2vDVxqucB/nWTkvMiWymTqR4RfgXznO8pT&#10;CDibCH6GKHaObUUuOmS8x8fPEMXOpXBu7vH0HlsRcwQGszT4hDj5FvMUwMzBBg25gveVcHcK/KYi&#10;QirekypOLp1/BRsU6q5ehWpx/1Os54Vz9/nu8ySpEJZ8UY3Uqywi6USLWuHHc5br0sYFWWGj0wrz&#10;U3IdQBsIIQuXjjvrBOrphDgxnKqbt7DkutO5eDYT7bzRydN0Xpi1tPBkYPl0NhqMnW3k+y+LdIQm&#10;rWLzWHB9jdTn2JXB4b2qIuWSRDSvgGipB9TTfDvpq309sjRH3av1CWnf3izN0b8VMa22lVmaI5C1&#10;mTLSKdQ9S3Oc+eWGxLySer+o+DhEh3S+aeXkfN1yT6fjNOswFV9Gnpq6Ec1zyaxTMs/ks9kayiOq&#10;YDf5bKAbNCW/p1Am93kK9bhEHMs3xacZxK5k3l3z78nCHaviQDqKxSOUZncW7pJHQBq4wItk4S7J&#10;I+iPl5TRis08x0v7tV1RcZzeBeQV1kIdNU1+vLkohCbfQp9ORyQmKG9WsOu6zxEEL5BP8i31KeyC&#10;Lte495s2+db6JLwiVkb/lVCnRLq0pcAuea6bX+8VH8d6zyZsNkGhVyTSzUk/5Dxj2M1Hdedb74mJ&#10;ZMVEr4tPoW6a+2zAcNOmnfDS6FIUCfFd2VjePUqjQ9qBT3FyOz6FCkXnjynrzcp/lToyJnwituyo&#10;ehglZS5R7XpexQh6lyplLiUTIY4oyEmJakuZY+1EPFtZyy9vUuYIH54RAYJoVH5vDzF6EZvSag7V&#10;ysPRL3QS6XgPGy2X5BLggNjqPUCuPIb9iJFIh3AKyl29p1C36P0hQePVjCwskxLpwHLcoSwUWzhE&#10;wODN7Zm5JDwmSkEJ5sDWUob2EBGlJZzzE27W4KyjDLNrjaE8VECfiDKIqORc8l8enQ9YZu/UH0/t&#10;lO41Hd8nWWZub6Hq0eU4+xMdXeZuIQK3UzrYgX0/GEU2q8WZXU4Py64ie/TZa9lpjEgcJmKxRmTI&#10;L7LTmMmxlEHLIFGH35TupMdx7oqttRXusm6LLCbLt6N5sUcgBZeMvbb/lL4tKUzNavvS869OUXZp&#10;sUbGFn7w+mKnJLQQwpntuIKNos85cDaiKV4wzbt8UDXFc+UcgKVxoixuuFRi2vKmSqkV0efpzEuV&#10;Iknj42dI1uNIT4LYm3UYPx4VbweNZ0ON66viY113Jz0uHdaFGgp9FKa54u1ww0lYVU8WRoxSvZFs&#10;hi2v1clOO8gkx8FqZqCj1mAvy+J4l8Gctj3W1M8f5sGHLmUAOTP7EZmsWHzQSY7jYcB9qeHR+SmQ&#10;niBWPxGz9IZQ0nKxj7WMAuqSYEPIjn8w5nbKmYi/ivFQUEE5YraYI2HldCpYhbw5FEWX0jlyoMmP&#10;N8XOJcwODL1kvCl2jtiphMYyVPDzZxU7x8H11f6iX447pe1NQRmEcRS6Sp0KSpqaSxRczm6FXZEv&#10;C8cRO4lsbHQgJWlZKUQudFlkSzs++NroNA+6OUwYFaIRRCRe0hU5zxtxwEz8PKK8sbLwlqDRarEo&#10;1S3mMZswFxJ7DuxFe5j8HHC5xM0qYi6RZ4Crd6452xstR+DNYM23PAtvrBacCPDDNctt6YRXCliI&#10;j1/ystyGXetZqK5AAgFyYaMU684hROs6stzGk4nFRYUKE0iHVYm9JWDP855uJbcRs73yAp9nV769&#10;eTpe3d99eHlN/tOoO5SBBTGIJSPXtyJQeYplgpBfAgtyTFwKJeUC3mh5AdxkCS6F0/o+W8luKTZh&#10;NX8KZeTEU9wDao1tbZbdON6Vz3yANvzIy7IbEg2nOC+ZNTlKjpWK3Vg/inJsXNojRDTydVfvssUx&#10;cJzKP6k+xdaAgsJ3yk2TTgIlV2C70JM5+o0ybEIEVON/bY0kp5FHMWU7EFLxxzM5g7SM5nQehuN7&#10;2ZP6dT/LacQxrlXIUt2CanESaJqmPCr8+S5CC6JuYEJSQ6g9PmUcB2aXMhxz4VKeVQSn70nFwaHE&#10;kmUO/SM+frzq4CllOMe16iDfPTEM8Nw0JnNIH3FAPr2lOawlnLfNh78KUE8KG/6Y3asVLvYTRAob&#10;URdkyc0LdwH+SWFLGSzoU29ghcGR5AP4sDoH7QeZwuA4P45UelHnS2IbQK6sXnnW+I6UxMa5bgQp&#10;RTQWArUJrVl6hW0UcoGuhKaCDaL3kUq5bWyVdsfbIIttxDqzvSzHUcCEEttStBFbXxkg+LpJbGOU&#10;wdhWCpAfMRLbsAE31GgPllBNOwMktjEyucmSxMLLp+AEJLbhuacWBxVlCs5GYhtrScqTFayVyeDr&#10;Fo6frAtpI8K7c8XBsS/P0il3UchlyGoW85hteY4QWA4DiV2eTNsboAvZyGvdvYQ1eFg3c2fgYiNO&#10;yLn2kiZgeQ92rQDuFyy4hJVEmZTLhCwI/tvD3ZO3E5jqQ2RRepbvhOZVsyIRaYVd6ADIUQaZpeJR&#10;X4+YqWgE5PbUuaoCOOUYyfLtpHYnbZg8QiFbIdR7KZMOMDRIXgHW/NEnzsUsZThWwp0AeeX1Y4/T&#10;V3oPCU65ZUnvscCN3BtRhgFLyI6KeAjNArAqw/5RLmRnN2EYUQaBiYjM/B4768i3qTLs6hKHr4+f&#10;IVkvO2U5LLUiej/FZ6TDvqpSwVrR+0lDIFppVSU7yqSSJcJBIiP/7dLG0t0FhXGb9bB0tjknEyuN&#10;W+lhNeIxSW0u6TPpYRxuY7AXRqtksJpFgvNmYcvCIQvO+0fv0gqEp4tqFHM7WYi16JIRLhmMQ/tc&#10;I+CJGMH0USMILrs9mYh5b5MFMdKrcBoj6z6FMjG365TylJCaC0aeMruR9z0FWPsZIG2MXG4g/UwN&#10;PS5g62RpeSpDbp3ov4IGR3IoWQuHj8pnZ0DWxlIOdwJvNI8LNlJPp91ND4JJvKpqgAX95iR4Ih5k&#10;0xfwc0nvZj0MxjBVq/TPvrUraQyvRW7DC1qbpTHiSgjSyUW8hbI0liD2J+lPbE9kaYyFPZ2qzy/y&#10;ZdTPwH9k00tGa45JS0fHuAcnRrjPodRnaQxwA/+5BHNkaYy6paF+SXs0Dk6hkyvc7FevLJKxC8qm&#10;k7hDwZtkuQyJhqMKedRbvsEZyhijSEEgmUvsluUyxPuK1Bu2J7NcxhpMKF9G/340Z7kMuYatTe93&#10;slxGvA47Ibn//BiWXMYSwKIhPkKUlG+FJvw5Y5FsVFjrs1yGjSDXHhNmkSzdNoYGqBHle02CGe6N&#10;ODIl0C+txzliLR2ELZys4eqsZUxwsoY0gBHgwrrvkZMEMxYy8v7lzHI+Qo+9uHgPCkSG2uhyfl5I&#10;OmPxY7dUPnX0olKvOLWUTxFge5GFo8/ZmYO5r66BKNgg5jnaMO/I6csL7ZGwRvb2MWVvD79VWDsl&#10;rKErpFgi+Xu/nQcNXmzNSS4cwwpp+FEmYQ2dhNQ3eSfES5skSFrek3YbBu51UXs8O5Owdro/g5AP&#10;lfG2/kRYS/ffxKwpjAMJa7hubifLpxK88MkGeLSHMG1EJe8llMctyXbM40tWe+lpSSHi/FYu43tF&#10;elo6Y9OsjvF5gb2XngYhYNboXAHRyNbrSU9LkX6cefD9Jz0NB8at4ivR1nt56WnEtpHJRIekS/hP&#10;elp6D9FRgd+RYXwrAtWxvHFlhc58FYKwOBW99Dk7C8Qs4V/PH9IF+vfE3D8deEa6jvHoNxl6aWMp&#10;6xxxhLn3/YoqbewE/hmel7wn/DlKb0q2Iw5TsJu0MfwSgfuaXoVNE2h5+BiWvHlanWD0q5+0sZTJ&#10;sKDgKPgsBQywnqrZXncjfDv6EY4BT7zE70sZSwfx06lS1+M4qfh2ogg4BSFU4A85D1LGUkI9opzs&#10;eMJzxreDm0nFketusc0gPSxt6wGGVCOPU6hCvCeJx/igbFjf8uhndHnCPKQ4UtSXEfdmEeZcccZq&#10;1gMR3R91I0KvZvfEf7t6Oi2JXM7in9Q8TcfMdPiLFceXyWoaYQTU45K6S01Lpy3Yus4ReoX3qM/T&#10;8bzCVZJEwYRl+HbYjhbMUivU0ynynq0b9bTvgayhYS1cR4YAhTLqaRgsG2sXvWfd02Ct/B4/ohRz&#10;loIU2CaL1aAQ8klQUNiNhfCyyHs4S5RhJg6E/lxgt5WulgInL9n54U6VeE9KJeOjBFiJ48EUg3BR&#10;zpkhC2tQ3YTpNWL8cMwSW0Ia6yt/fOdniY1BRmziBYSPdDLRnpSVgvBMGdhPeElsp9wn6GhLeyhr&#10;p34W25BSOSl1SUdmsQ0aPpNKP+zmt0yGHIeW4luEtWiVt5vEthS71tjlcpDUlnKxkD4/VPrCERWQ&#10;UtiXvT5MdYn7ylIbcQeX3SHDZqXew+I2+nygnO6NJxFEQKOXjMasuhGSCbrw/ZxlNyJiGB/Rz6UF&#10;RLJbigeAvl7igLLslpaSVbRbwQlLduN2Ny4OzVDM31UGAF2sRd06xPTo88IG0JBlN8A7wMzPcsWh&#10;AfRS7rr49kJaEJxg9F9KWa2LzZgbfsZKbCOyoyG2aXHX5Dr2o11iWyqTYslj9vkwAMKIw1qcBMVX&#10;Crl6qsPSEWWInuAwYgbVfpRJbCOjGhsiPmqPSJHl20E+IOlM8ko1ij5PZzrAcRmWWRrGdVbRCmgL&#10;5yYW38tmk3WJ0trSdSe0OquzHplKdYO5ERqo6VWakll1w2uxieyHo86Ept1OEiPmhhdqFF0Ov+Fk&#10;nO7C7X1oIbuo0Skstui4oTmUJpVUNzQujr5lpc5f58sIXN6TUh+nS5ZsX0h1I+A6pc25ZLBLdWOL&#10;DciQ8x94hYaNuNzylDg5ls7S5JXqlk5QwDMuwXRS3RCjoYLCjgUVkWyrUbeUnWSV57YwVXR7Aoou&#10;BlZ0RWm5leqWRG+yfIatgZK2f6S6peNCbaNQrkKKS2TDpT0gjpErjuM9hdwMNHspAwxkGufdNK9S&#10;kchlKZOik1rShwhCecgh1Y3wcR5fxXL5MSrVjYN5JLXS0OGSGm83LfbpHgWkHv9k9P4pAT4ZkPyT&#10;MeNJlEUtVruyvoy0tpRAnctI/bIjhe2Uvmx1qblX/4g/XXogATN6oPDt0b/pxD4XxGSf6/tKCluC&#10;uyCNzOy9V5TCltQAdOVLFjUpbMRlpAmYyxTao/6Fi+KuLxl7WWHj3kkWkQw6/MqQE7eBVFh1sg18&#10;GUWscf9oClm75D1S5VL0BNlVCt+uPudClZSvRbPOwwbFqfE8u/daq0r6g7S4VCMIhVpeGI/S4mAG&#10;IE0f0cYCHiMXB0pUiu/prMGx34anvYTcZQ0OkDxzLMrO6ay8ncDIKpbIlsGdRt1ZALlvRZbxEJwt&#10;FpXhfGl1yVlDElhGGerGubM8L2xPs2cbZRKyXhex85wt6KUMaJfdcqlkvM/ZbdRZ0OSt0oXlAZK9&#10;usgV9VE38GWeFJS0ox30HWVoTwob12i3PpdAzChDlgwQkFVT2SvTkxyHIfXR0oraIxlQt8okIeSS&#10;2Y00GGUQ0Akwt2bNoW04dBLh+07LYhyrfMUBXxnGd1oOaOOsL6k9YuASVOFrFMAt3bfK8dJCjdS9&#10;RDES5uA7KAevsdnOSVIBFM/kxiy8IWIz6PICVmivuhdUQ6hhtLc04FbCG+6GYzka2L7XsvB2Qna5&#10;OYWBnYW3dI0nHlDv8XbLGhyXKbGh7HstK288ieqkRcKf+iAudBmkCd5wQfUFA0rCW0KA7Fd7n5nl&#10;NtJPFw71cowgpkoKPbxIske6XcqkLeOWDEmquq9Q1tgAEIgJ6mfPqUdpbOlgGI5SVi24C2lsKdYO&#10;mp8dpR9P0tuI4ErXYl4yNlZ6W0pfsXpPwQbR41BYLmsNNspILJTRLE+pPlaYsDB3pbwR1sAB6tXV&#10;oJb4gAKXPmVLnxJcY3X68EOhTIyDU66ItWjuZ4o0OMLxCTfIp9L80X6SKi91Q5vnjO4qMNjXTRoc&#10;8jkLzcp9ef8lDY5xTZKY1YFw7yOkwRGkM3D6XkqUDz8nAc3SHhLNwjJz2JfXjunF6B/UK8B0uK/S&#10;WiI1Ll38DkHwa4k0OPAb3HqVztfPGmlwp7uqUPvsmiblLZFQ1IhV5T8t8+L25vH9u1fb27e7L9Nf&#10;+Mcfdq9PP3784/bh9MPz7vDlr29vth9+f3f10/bh5TXaIqGfPajqxV/+YUaEPP2Bb3u+3R6Pu8Or&#10;t9vDMT1J6a8+/GWR1XdR4uH+8U16Zn+43z0et8f7/eP5te/uH7/dfji/8932Q9SlWn5zvzx2+vf5&#10;5fFV2w/f7Z/Pz/94fvp4f3ygxbc3x1N9Dve3b7/89fbmx/3dx+8OtGp78/B8/P748WF3+sdT+s3T&#10;d9hhe3O3e/2H7w5Xz39+eY3bur76EYNcX92/vObn9y+vH/ePu+ur5+Ph/k+79K/vTz/x2PZ5R334&#10;XYJX25vn/cP93df3D9iYfxze/Pjq4XCu4nmgpXq++OyxB6zxeHX8+LR7vb3lm7463G8f0oPbm932&#10;l39/+/xLv+eLz804vWNp2Kl1B5r2sH188/J69/zFb78/f/nxy9/ebe9SdehG/psn+W+MgpnPpuOH&#10;syUfth/370+d/W77+H778I3+/eHb/d3u3MLd3Ztd+ubbm4+/9MulaxNqIMkIOx7Lh92Tc6HFTgBN&#10;5jM+jcy+RH3gRNPfqcqnr+YXuVbPS2Mf98n2J9M9PF79/PL6xHJOPaM/0caHx9MXnkulRsa4YaJ8&#10;/e549Xp/eLc9vqJlL69/t3vcHeiPq+f9+8Pt7pv7xz/t7tLgOFX6eH/7p29+fNBAfNx9OP6wP/8t&#10;KnWuCekGk7v6rO8vHCJPh+fjb7bPb88mOg2yk1E+a0rqrvNwPg/5q8P+eBrBP+0O/PB2f/hzKva3&#10;TQMmwP8H02D3ePfd9rBNc/yziaAxf7bd7c3tYf/8/JU8EXGT4fyWv+0Wr7N9f9z/2+6wdPep2L/s&#10;jj/vdnJtd6+2x/NgeLf9f/vDvz7eH89dCBs7D2o5T/3wqUdevftv9qJgw+Xl4UW/YAk5v3f1ZSs/&#10;enI7aaZR2d8d7u+Sa3tOM/pvHsuvqvSf08s+G/KfjeWPz2lgLw9+PjH/siKaqv9w8Vq7Si7+V1df&#10;/ce/768SfP+f9vSE5ayyR1GB5rdfNOcB+TF8PfcScdSda6lP/8ctA8vw/Iev/4ev/xQK/Q2Q5+/x&#10;9SvUenLof7uvB0/Il4fb9LDw69Pnl/zkGTbAS0667WdO9BPcwJ2d/OeXvuMzX5vA6fLY55726WF/&#10;/Oqw2yZnn37+4/3z/318WObpAnbu7p+f/oXV80/PXy0r4Jvt0zJhb4MN/P1N/m9ESiDq1693t8dv&#10;ngGz2xsw7e7w/du7n69oGgAJeosmxj8OIMezHHZ9tX148/jy+sfDGbxZSK/vOqHo1WsYD2ebfI7O&#10;/oHE/hoSA0zvDo/bh99sj9urw809uPvw+7vgA6ch9/0TnOnL/xQAAAD//wMAUEsBAi0AFAAGAAgA&#10;AAAhAKTylZEcAQAAXgIAABMAAAAAAAAAAAAAAAAAAAAAAFtDb250ZW50X1R5cGVzXS54bWxQSwEC&#10;LQAUAAYACAAAACEAOP0h/9YAAACUAQAACwAAAAAAAAAAAAAAAABNAQAAX3JlbHMvLnJlbHNQSwEC&#10;LQAUAAYACAAAACEAqFTqEt4AAAAFAQAADwAAAAAAAAAAAAAAAABMAgAAZHJzL2Rvd25yZXYueG1s&#10;UEsBAi0AFAAGAAgAAAAhAHAMmxUOAQAANQIAAA4AAAAAAAAAAAAAAAAAVwMAAGRycy9lMm9Eb2Mu&#10;eG1sUEsBAi0AFAAGAAgAAAAhAKsWzUa5AAAAIgEAABkAAAAAAAAAAAAAAAAAkQQAAGRycy9fcmVs&#10;cy9lMm9Eb2MueG1sLnJlbHNQSwECLQAUAAYACAAAACEA4eukRAoBAACUAQAAIAAAAAAAAAAAAAAA&#10;AACBBQAAZHJzL2NoYXJ0cy9fcmVscy9jaGFydDEueG1sLnJlbHNQSwECLQAUAAYACAAAACEAFzdT&#10;RqU2AADaDwEAFQAAAAAAAAAAAAAAAADJBgAAZHJzL2NoYXJ0cy9jaGFydDEueG1sUEsFBgAAAAAH&#10;AAcAywEAAKE9AAAAAA==&#10;">
                  <v:imagedata r:id="rId34" o:title=""/>
                  <o:lock v:ext="edit" aspectratio="f"/>
                </v:shape>
              </w:pict>
            </w:r>
          </w:p>
          <w:p w:rsidR="00646E30" w:rsidRDefault="000A2119" w:rsidP="00A76F26">
            <w:pPr>
              <w:pStyle w:val="Sangradetextonormal"/>
              <w:autoSpaceDE w:val="0"/>
              <w:autoSpaceDN w:val="0"/>
              <w:adjustRightInd w:val="0"/>
              <w:spacing w:before="0" w:after="0"/>
              <w:ind w:firstLine="0"/>
              <w:rPr>
                <w:rFonts w:ascii="Arial" w:hAnsi="Arial" w:cs="Arial"/>
                <w:color w:val="000000"/>
                <w:sz w:val="16"/>
                <w:szCs w:val="16"/>
                <w:lang w:eastAsia="es-ES"/>
              </w:rPr>
            </w:pPr>
            <w:r>
              <w:rPr>
                <w:rFonts w:ascii="Arial" w:hAnsi="Arial" w:cs="Arial"/>
                <w:b/>
                <w:bCs/>
                <w:i/>
                <w:iCs/>
                <w:color w:val="000000"/>
                <w:sz w:val="16"/>
                <w:szCs w:val="16"/>
              </w:rPr>
              <w:t>Fuente:</w:t>
            </w:r>
            <w:r>
              <w:rPr>
                <w:rFonts w:ascii="Arial" w:hAnsi="Arial" w:cs="Arial"/>
                <w:i/>
                <w:iCs/>
                <w:color w:val="000000"/>
                <w:sz w:val="16"/>
                <w:szCs w:val="16"/>
              </w:rPr>
              <w:t xml:space="preserve"> Encuesta de  Empleo, Desempleo y Subempleo Urbano (ENEMDU) y  Encuesta  Indicadores de Coyuntura  Del mercado laboral Ecuatoriano.</w:t>
            </w:r>
          </w:p>
        </w:tc>
      </w:tr>
      <w:tr w:rsidR="00646E30">
        <w:tc>
          <w:tcPr>
            <w:tcW w:w="5929" w:type="dxa"/>
            <w:tcBorders>
              <w:top w:val="single" w:sz="4" w:space="0" w:color="FFFFFF"/>
              <w:left w:val="single" w:sz="4" w:space="0" w:color="FFFFFF"/>
              <w:bottom w:val="single" w:sz="4" w:space="0" w:color="FFFFFF"/>
              <w:right w:val="single" w:sz="4" w:space="0" w:color="FFFFFF"/>
            </w:tcBorders>
          </w:tcPr>
          <w:p w:rsidR="00646E30" w:rsidRDefault="000A2119" w:rsidP="00A76F26">
            <w:pPr>
              <w:pStyle w:val="Sangradetextonormal"/>
              <w:autoSpaceDE w:val="0"/>
              <w:autoSpaceDN w:val="0"/>
              <w:adjustRightInd w:val="0"/>
              <w:spacing w:before="0" w:after="0"/>
              <w:ind w:firstLine="0"/>
              <w:rPr>
                <w:rFonts w:ascii="Arial" w:hAnsi="Arial" w:cs="Arial"/>
                <w:color w:val="000000"/>
                <w:sz w:val="16"/>
                <w:szCs w:val="16"/>
                <w:lang w:eastAsia="es-ES"/>
              </w:rPr>
            </w:pPr>
            <w:r>
              <w:rPr>
                <w:rFonts w:ascii="Arial" w:hAnsi="Arial" w:cs="Arial"/>
                <w:b/>
                <w:bCs/>
                <w:i/>
                <w:iCs/>
                <w:color w:val="000000"/>
                <w:sz w:val="16"/>
                <w:szCs w:val="16"/>
              </w:rPr>
              <w:t xml:space="preserve">Elaboración: </w:t>
            </w:r>
            <w:r>
              <w:rPr>
                <w:rFonts w:ascii="Arial" w:hAnsi="Arial" w:cs="Arial"/>
                <w:i/>
                <w:iCs/>
                <w:color w:val="000000"/>
                <w:sz w:val="16"/>
                <w:szCs w:val="16"/>
              </w:rPr>
              <w:t>Las Autoras.</w:t>
            </w:r>
          </w:p>
        </w:tc>
      </w:tr>
    </w:tbl>
    <w:p w:rsidR="00D250B4" w:rsidRDefault="00D250B4" w:rsidP="00485557">
      <w:pPr>
        <w:pStyle w:val="Sangradetextonormal"/>
        <w:autoSpaceDE w:val="0"/>
        <w:autoSpaceDN w:val="0"/>
        <w:adjustRightInd w:val="0"/>
        <w:spacing w:line="360" w:lineRule="auto"/>
        <w:ind w:firstLine="431"/>
        <w:rPr>
          <w:rFonts w:ascii="Arial" w:hAnsi="Arial" w:cs="Arial"/>
          <w:b/>
          <w:color w:val="000000"/>
          <w:lang w:eastAsia="es-ES"/>
        </w:rPr>
      </w:pPr>
    </w:p>
    <w:p w:rsidR="00646E30" w:rsidRDefault="000A2119" w:rsidP="00485557">
      <w:pPr>
        <w:pStyle w:val="Sangradetextonormal"/>
        <w:autoSpaceDE w:val="0"/>
        <w:autoSpaceDN w:val="0"/>
        <w:adjustRightInd w:val="0"/>
        <w:spacing w:line="360" w:lineRule="auto"/>
        <w:ind w:firstLine="431"/>
        <w:rPr>
          <w:rFonts w:ascii="Arial" w:hAnsi="Arial" w:cs="Arial"/>
          <w:b/>
          <w:color w:val="000000"/>
          <w:lang w:eastAsia="es-ES"/>
        </w:rPr>
      </w:pPr>
      <w:r>
        <w:rPr>
          <w:rFonts w:ascii="Arial" w:hAnsi="Arial" w:cs="Arial"/>
          <w:b/>
          <w:color w:val="000000"/>
          <w:lang w:eastAsia="es-ES"/>
        </w:rPr>
        <w:t>E</w:t>
      </w:r>
      <w:r w:rsidR="00CA2AE3">
        <w:rPr>
          <w:rFonts w:ascii="Arial" w:hAnsi="Arial" w:cs="Arial"/>
          <w:b/>
          <w:color w:val="000000"/>
          <w:lang w:eastAsia="es-ES"/>
        </w:rPr>
        <w:t>dad del Jefe de Familia</w:t>
      </w:r>
      <w:r>
        <w:rPr>
          <w:rFonts w:ascii="Arial" w:hAnsi="Arial" w:cs="Arial"/>
          <w:b/>
          <w:color w:val="000000"/>
          <w:lang w:eastAsia="es-ES"/>
        </w:rPr>
        <w:t>:</w:t>
      </w:r>
    </w:p>
    <w:p w:rsidR="00646E30" w:rsidRDefault="00646E30" w:rsidP="00485557">
      <w:pPr>
        <w:pStyle w:val="Sangradetextonormal"/>
        <w:autoSpaceDE w:val="0"/>
        <w:autoSpaceDN w:val="0"/>
        <w:adjustRightInd w:val="0"/>
        <w:spacing w:line="360" w:lineRule="auto"/>
        <w:ind w:firstLine="431"/>
        <w:rPr>
          <w:rFonts w:ascii="Arial" w:hAnsi="Arial" w:cs="Arial"/>
          <w:b/>
          <w:color w:val="000000"/>
          <w:lang w:eastAsia="es-ES"/>
        </w:rPr>
      </w:pPr>
    </w:p>
    <w:p w:rsidR="00646E30" w:rsidRDefault="000A2119" w:rsidP="00485557">
      <w:pPr>
        <w:pStyle w:val="Sangradetextonormal"/>
        <w:autoSpaceDE w:val="0"/>
        <w:autoSpaceDN w:val="0"/>
        <w:adjustRightInd w:val="0"/>
        <w:spacing w:line="360" w:lineRule="auto"/>
        <w:ind w:firstLine="431"/>
        <w:rPr>
          <w:rFonts w:ascii="Arial" w:hAnsi="Arial" w:cs="Arial"/>
          <w:color w:val="000000"/>
          <w:lang w:eastAsia="es-ES"/>
        </w:rPr>
      </w:pPr>
      <w:r>
        <w:rPr>
          <w:rFonts w:ascii="Arial" w:hAnsi="Arial" w:cs="Arial"/>
          <w:color w:val="000000"/>
          <w:lang w:eastAsia="es-ES"/>
        </w:rPr>
        <w:t xml:space="preserve">En la tabla 3 se muestra el promedio de la edad del jefe del hogar o familia entre los años 1998 y 2006. Como se puede apreciar, la edad promedio de los jefes del hogar oscila entre el 46 y 48 años. </w:t>
      </w:r>
    </w:p>
    <w:p w:rsidR="00646E30" w:rsidRDefault="00646E30" w:rsidP="00485557">
      <w:pPr>
        <w:ind w:firstLine="431"/>
        <w:rPr>
          <w:color w:val="000000"/>
          <w:lang w:val="es-EC"/>
        </w:rPr>
      </w:pPr>
    </w:p>
    <w:p w:rsidR="00646E30" w:rsidRDefault="000A2119" w:rsidP="00485557">
      <w:pPr>
        <w:pStyle w:val="Epgrafe"/>
        <w:ind w:firstLine="431"/>
        <w:jc w:val="center"/>
        <w:rPr>
          <w:color w:val="000000"/>
        </w:rPr>
      </w:pPr>
      <w:bookmarkStart w:id="55" w:name="_Toc182843883"/>
      <w:r>
        <w:rPr>
          <w:color w:val="000000"/>
        </w:rPr>
        <w:t xml:space="preserve">Tabla </w:t>
      </w:r>
      <w:r w:rsidR="00E36040">
        <w:rPr>
          <w:color w:val="000000"/>
        </w:rPr>
        <w:fldChar w:fldCharType="begin"/>
      </w:r>
      <w:r>
        <w:rPr>
          <w:color w:val="000000"/>
        </w:rPr>
        <w:instrText xml:space="preserve"> SEQ Tabla \* ARABIC </w:instrText>
      </w:r>
      <w:r w:rsidR="00E36040">
        <w:rPr>
          <w:color w:val="000000"/>
        </w:rPr>
        <w:fldChar w:fldCharType="separate"/>
      </w:r>
      <w:r w:rsidR="00BC6EF4">
        <w:rPr>
          <w:noProof/>
          <w:color w:val="000000"/>
        </w:rPr>
        <w:t>3</w:t>
      </w:r>
      <w:r w:rsidR="00E36040">
        <w:rPr>
          <w:color w:val="000000"/>
        </w:rPr>
        <w:fldChar w:fldCharType="end"/>
      </w:r>
      <w:r>
        <w:rPr>
          <w:color w:val="000000"/>
        </w:rPr>
        <w:t>: Edad del Jefe del Hogar</w:t>
      </w:r>
      <w:bookmarkEnd w:id="55"/>
    </w:p>
    <w:p w:rsidR="00646E30" w:rsidRDefault="000A2119" w:rsidP="00485557">
      <w:pPr>
        <w:ind w:firstLine="431"/>
        <w:jc w:val="center"/>
        <w:rPr>
          <w:color w:val="000000"/>
          <w:lang w:val="es-EC"/>
        </w:rPr>
      </w:pPr>
      <w:r w:rsidRPr="00646E30">
        <w:rPr>
          <w:color w:val="000000"/>
          <w:lang w:val="es-EC"/>
        </w:rPr>
        <w:object w:dxaOrig="6982" w:dyaOrig="1803">
          <v:shape id="_x0000_i1037" type="#_x0000_t75" style="width:310.5pt;height:76.5pt" o:ole="">
            <v:imagedata r:id="rId35" o:title=""/>
          </v:shape>
          <o:OLEObject Type="Embed" ProgID="Excel.Sheet.8" ShapeID="_x0000_i1037" DrawAspect="Content" ObjectID="_1318064316" r:id="rId36"/>
        </w:object>
      </w:r>
    </w:p>
    <w:p w:rsidR="00646E30" w:rsidRDefault="00646E30" w:rsidP="00485557">
      <w:pPr>
        <w:ind w:firstLine="431"/>
        <w:rPr>
          <w:rFonts w:ascii="Arial" w:hAnsi="Arial" w:cs="Arial"/>
          <w:b/>
          <w:color w:val="000000"/>
          <w:lang w:val="es-EC"/>
        </w:rPr>
      </w:pPr>
    </w:p>
    <w:p w:rsidR="00EF4B82" w:rsidRDefault="00EF4B82" w:rsidP="00485557">
      <w:pPr>
        <w:ind w:firstLine="431"/>
        <w:rPr>
          <w:rFonts w:ascii="Arial" w:hAnsi="Arial" w:cs="Arial"/>
          <w:b/>
          <w:color w:val="000000"/>
          <w:lang w:val="es-EC"/>
        </w:rPr>
      </w:pPr>
    </w:p>
    <w:p w:rsidR="00646E30" w:rsidRDefault="000A2119" w:rsidP="00485557">
      <w:pPr>
        <w:ind w:firstLine="431"/>
        <w:rPr>
          <w:rFonts w:ascii="Arial" w:hAnsi="Arial" w:cs="Arial"/>
          <w:b/>
          <w:color w:val="000000"/>
          <w:lang w:val="es-EC"/>
        </w:rPr>
      </w:pPr>
      <w:r>
        <w:rPr>
          <w:rFonts w:ascii="Arial" w:hAnsi="Arial" w:cs="Arial"/>
          <w:b/>
          <w:color w:val="000000"/>
          <w:lang w:val="es-EC"/>
        </w:rPr>
        <w:t>G</w:t>
      </w:r>
      <w:r w:rsidR="00CA2AE3">
        <w:rPr>
          <w:rFonts w:ascii="Arial" w:hAnsi="Arial" w:cs="Arial"/>
          <w:b/>
          <w:color w:val="000000"/>
          <w:lang w:val="es-EC"/>
        </w:rPr>
        <w:t>énero del Jefe del Hogar</w:t>
      </w:r>
      <w:r>
        <w:rPr>
          <w:rFonts w:ascii="Arial" w:hAnsi="Arial" w:cs="Arial"/>
          <w:b/>
          <w:color w:val="000000"/>
          <w:lang w:val="es-EC"/>
        </w:rPr>
        <w:t>:</w:t>
      </w:r>
    </w:p>
    <w:p w:rsidR="00646E30" w:rsidRDefault="000A2119" w:rsidP="00485557">
      <w:pPr>
        <w:spacing w:before="100" w:beforeAutospacing="1" w:after="100" w:afterAutospacing="1" w:line="360" w:lineRule="auto"/>
        <w:ind w:firstLine="431"/>
        <w:rPr>
          <w:rFonts w:ascii="Arial" w:hAnsi="Arial" w:cs="Arial"/>
          <w:color w:val="000000"/>
        </w:rPr>
      </w:pPr>
      <w:r>
        <w:rPr>
          <w:rFonts w:ascii="Arial" w:hAnsi="Arial" w:cs="Arial"/>
          <w:color w:val="000000"/>
        </w:rPr>
        <w:t>En la tabla 4 se observa en porcentaje la participación de los jefes del hogar por género. El porcentaje del género masculino de los jefes del hogar, se encuentran por encima del 70% entre los años 1998 y 2006, mientras que el femenino está por debajo del 30%. Cabe mencionar que en promedio, el porcentaje del género masculino decreció entre los años 1998 y 2006 en un 7,56%, aunque entre el año 2002 y 2003 se aprecia un aumento en un 0,52%, para luego volver a decrecer en un 3,49% entre el año 2003 y 2006. En tanto, el porcentaje de crecimiento del género femenino jefe de familia, ha sido de 28,10% entre los años 1998 y 2006.</w:t>
      </w:r>
    </w:p>
    <w:p w:rsidR="00646E30" w:rsidRDefault="00646E30" w:rsidP="00485557">
      <w:pPr>
        <w:spacing w:before="100" w:beforeAutospacing="1" w:after="100" w:afterAutospacing="1" w:line="360" w:lineRule="auto"/>
        <w:ind w:firstLine="431"/>
        <w:rPr>
          <w:rFonts w:ascii="Arial" w:hAnsi="Arial" w:cs="Arial"/>
          <w:color w:val="000000"/>
        </w:rPr>
      </w:pPr>
    </w:p>
    <w:p w:rsidR="00D250B4" w:rsidRDefault="00D250B4" w:rsidP="00485557">
      <w:pPr>
        <w:pStyle w:val="Epgrafe"/>
        <w:ind w:firstLine="431"/>
        <w:jc w:val="center"/>
        <w:rPr>
          <w:color w:val="000000"/>
        </w:rPr>
      </w:pPr>
      <w:bookmarkStart w:id="56" w:name="_Toc182843884"/>
    </w:p>
    <w:p w:rsidR="00646E30" w:rsidRDefault="000A2119" w:rsidP="00485557">
      <w:pPr>
        <w:pStyle w:val="Epgrafe"/>
        <w:ind w:firstLine="431"/>
        <w:jc w:val="center"/>
        <w:rPr>
          <w:color w:val="000000"/>
        </w:rPr>
      </w:pPr>
      <w:r>
        <w:rPr>
          <w:color w:val="000000"/>
        </w:rPr>
        <w:t xml:space="preserve">Tabla </w:t>
      </w:r>
      <w:r w:rsidR="00E36040">
        <w:rPr>
          <w:color w:val="000000"/>
        </w:rPr>
        <w:fldChar w:fldCharType="begin"/>
      </w:r>
      <w:r>
        <w:rPr>
          <w:color w:val="000000"/>
        </w:rPr>
        <w:instrText xml:space="preserve"> SEQ Tabla \* ARABIC </w:instrText>
      </w:r>
      <w:r w:rsidR="00E36040">
        <w:rPr>
          <w:color w:val="000000"/>
        </w:rPr>
        <w:fldChar w:fldCharType="separate"/>
      </w:r>
      <w:r w:rsidR="00BC6EF4">
        <w:rPr>
          <w:noProof/>
          <w:color w:val="000000"/>
        </w:rPr>
        <w:t>4</w:t>
      </w:r>
      <w:r w:rsidR="00E36040">
        <w:rPr>
          <w:color w:val="000000"/>
        </w:rPr>
        <w:fldChar w:fldCharType="end"/>
      </w:r>
      <w:r>
        <w:rPr>
          <w:color w:val="000000"/>
        </w:rPr>
        <w:t>: Género del Jefe del Hogar</w:t>
      </w:r>
      <w:bookmarkEnd w:id="56"/>
    </w:p>
    <w:p w:rsidR="00646E30" w:rsidRDefault="000A2119" w:rsidP="00485557">
      <w:pPr>
        <w:ind w:firstLine="431"/>
        <w:jc w:val="center"/>
        <w:rPr>
          <w:color w:val="000000"/>
          <w:lang w:val="es-EC"/>
        </w:rPr>
      </w:pPr>
      <w:r w:rsidRPr="00646E30">
        <w:rPr>
          <w:color w:val="000000"/>
          <w:lang w:val="es-EC"/>
        </w:rPr>
        <w:object w:dxaOrig="7246" w:dyaOrig="2000">
          <v:shape id="_x0000_i1038" type="#_x0000_t75" style="width:321.75pt;height:83.25pt" o:ole="">
            <v:imagedata r:id="rId37" o:title=""/>
          </v:shape>
          <o:OLEObject Type="Embed" ProgID="Excel.Sheet.8" ShapeID="_x0000_i1038" DrawAspect="Content" ObjectID="_1318064317" r:id="rId38"/>
        </w:object>
      </w:r>
    </w:p>
    <w:p w:rsidR="00646E30" w:rsidRDefault="00646E30" w:rsidP="00485557">
      <w:pPr>
        <w:pStyle w:val="Sangradetextonormal"/>
        <w:autoSpaceDE w:val="0"/>
        <w:autoSpaceDN w:val="0"/>
        <w:adjustRightInd w:val="0"/>
        <w:spacing w:line="360" w:lineRule="auto"/>
        <w:ind w:firstLine="431"/>
        <w:rPr>
          <w:rFonts w:ascii="Arial" w:hAnsi="Arial" w:cs="Arial"/>
          <w:b/>
          <w:color w:val="000000"/>
          <w:lang w:eastAsia="es-ES"/>
        </w:rPr>
      </w:pPr>
    </w:p>
    <w:p w:rsidR="00646E30" w:rsidRDefault="00646E30" w:rsidP="00485557">
      <w:pPr>
        <w:pStyle w:val="Sangradetextonormal"/>
        <w:autoSpaceDE w:val="0"/>
        <w:autoSpaceDN w:val="0"/>
        <w:adjustRightInd w:val="0"/>
        <w:spacing w:line="360" w:lineRule="auto"/>
        <w:ind w:firstLine="431"/>
        <w:rPr>
          <w:rFonts w:ascii="Arial" w:hAnsi="Arial" w:cs="Arial"/>
          <w:b/>
          <w:color w:val="000000"/>
          <w:lang w:eastAsia="es-ES"/>
        </w:rPr>
      </w:pPr>
    </w:p>
    <w:p w:rsidR="00646E30" w:rsidRDefault="000A2119" w:rsidP="00485557">
      <w:pPr>
        <w:pStyle w:val="Sangradetextonormal"/>
        <w:autoSpaceDE w:val="0"/>
        <w:autoSpaceDN w:val="0"/>
        <w:adjustRightInd w:val="0"/>
        <w:spacing w:line="360" w:lineRule="auto"/>
        <w:ind w:firstLine="431"/>
        <w:rPr>
          <w:rFonts w:ascii="Arial" w:hAnsi="Arial" w:cs="Arial"/>
          <w:b/>
          <w:color w:val="000000"/>
          <w:lang w:eastAsia="es-ES"/>
        </w:rPr>
      </w:pPr>
      <w:r>
        <w:rPr>
          <w:rFonts w:ascii="Arial" w:hAnsi="Arial" w:cs="Arial"/>
          <w:b/>
          <w:color w:val="000000"/>
          <w:lang w:eastAsia="es-ES"/>
        </w:rPr>
        <w:t>E</w:t>
      </w:r>
      <w:r w:rsidR="00CA2AE3">
        <w:rPr>
          <w:rFonts w:ascii="Arial" w:hAnsi="Arial" w:cs="Arial"/>
          <w:b/>
          <w:color w:val="000000"/>
          <w:lang w:eastAsia="es-ES"/>
        </w:rPr>
        <w:t>stado Civil del Jefe del Hogar</w:t>
      </w:r>
      <w:r>
        <w:rPr>
          <w:rFonts w:ascii="Arial" w:hAnsi="Arial" w:cs="Arial"/>
          <w:b/>
          <w:color w:val="000000"/>
          <w:lang w:eastAsia="es-ES"/>
        </w:rPr>
        <w:t>:</w:t>
      </w:r>
    </w:p>
    <w:p w:rsidR="00646E30" w:rsidRDefault="00646E30" w:rsidP="00485557">
      <w:pPr>
        <w:pStyle w:val="Sangradetextonormal"/>
        <w:autoSpaceDE w:val="0"/>
        <w:autoSpaceDN w:val="0"/>
        <w:adjustRightInd w:val="0"/>
        <w:spacing w:line="360" w:lineRule="auto"/>
        <w:ind w:firstLine="431"/>
        <w:rPr>
          <w:rFonts w:ascii="Arial" w:hAnsi="Arial" w:cs="Arial"/>
          <w:b/>
          <w:color w:val="000000"/>
          <w:lang w:eastAsia="es-ES"/>
        </w:rPr>
      </w:pPr>
    </w:p>
    <w:p w:rsidR="00646E30" w:rsidRDefault="000A2119" w:rsidP="00485557">
      <w:pPr>
        <w:pStyle w:val="Sangradetextonormal"/>
        <w:autoSpaceDE w:val="0"/>
        <w:autoSpaceDN w:val="0"/>
        <w:adjustRightInd w:val="0"/>
        <w:spacing w:line="360" w:lineRule="auto"/>
        <w:ind w:firstLine="431"/>
        <w:rPr>
          <w:rFonts w:ascii="Arial" w:hAnsi="Arial" w:cs="Arial"/>
          <w:color w:val="000000"/>
          <w:lang w:eastAsia="es-ES"/>
        </w:rPr>
      </w:pPr>
      <w:r>
        <w:rPr>
          <w:rFonts w:ascii="Arial" w:hAnsi="Arial" w:cs="Arial"/>
          <w:color w:val="000000"/>
          <w:lang w:eastAsia="es-ES"/>
        </w:rPr>
        <w:t>En la tabla 5 se observa el porcentaje de los jefes del hogar con y sin pareja para los años del estudio 1998 y 2006. Al decir con pareja nos referimos a personas que se encuentran casadas, o aquellas personas que viven en unión libre, por lo tanto se puede apreciar que existe un gran número de jefes de familia que tienen pareja, ya que representan aproximadamente el 70%, con respecto a un jefe de hogar cuando no tiene pareja. Estos resultados son constantes durante los nueve años del estudio.</w:t>
      </w:r>
    </w:p>
    <w:p w:rsidR="00646E30" w:rsidRDefault="00646E30" w:rsidP="00485557">
      <w:pPr>
        <w:pStyle w:val="Sangradetextonormal"/>
        <w:autoSpaceDE w:val="0"/>
        <w:autoSpaceDN w:val="0"/>
        <w:adjustRightInd w:val="0"/>
        <w:spacing w:line="360" w:lineRule="auto"/>
        <w:ind w:firstLine="431"/>
        <w:rPr>
          <w:rFonts w:ascii="Arial" w:hAnsi="Arial" w:cs="Arial"/>
          <w:color w:val="000000"/>
          <w:lang w:eastAsia="es-ES"/>
        </w:rPr>
      </w:pPr>
    </w:p>
    <w:p w:rsidR="00646E30" w:rsidRDefault="000A2119" w:rsidP="00485557">
      <w:pPr>
        <w:pStyle w:val="Epgrafe"/>
        <w:ind w:firstLine="431"/>
        <w:jc w:val="center"/>
        <w:rPr>
          <w:color w:val="000000"/>
        </w:rPr>
      </w:pPr>
      <w:bookmarkStart w:id="57" w:name="_Toc182843885"/>
      <w:r>
        <w:rPr>
          <w:color w:val="000000"/>
        </w:rPr>
        <w:t xml:space="preserve">Tabla </w:t>
      </w:r>
      <w:r w:rsidR="00E36040">
        <w:rPr>
          <w:color w:val="000000"/>
        </w:rPr>
        <w:fldChar w:fldCharType="begin"/>
      </w:r>
      <w:r>
        <w:rPr>
          <w:color w:val="000000"/>
        </w:rPr>
        <w:instrText xml:space="preserve"> SEQ Tabla \* ARABIC </w:instrText>
      </w:r>
      <w:r w:rsidR="00E36040">
        <w:rPr>
          <w:color w:val="000000"/>
        </w:rPr>
        <w:fldChar w:fldCharType="separate"/>
      </w:r>
      <w:r w:rsidR="00BC6EF4">
        <w:rPr>
          <w:noProof/>
          <w:color w:val="000000"/>
        </w:rPr>
        <w:t>5</w:t>
      </w:r>
      <w:r w:rsidR="00E36040">
        <w:rPr>
          <w:color w:val="000000"/>
        </w:rPr>
        <w:fldChar w:fldCharType="end"/>
      </w:r>
      <w:r>
        <w:rPr>
          <w:color w:val="000000"/>
        </w:rPr>
        <w:t>: Estado Civil del Jefe del Hogar</w:t>
      </w:r>
      <w:bookmarkEnd w:id="57"/>
    </w:p>
    <w:p w:rsidR="00646E30" w:rsidRDefault="000A2119" w:rsidP="00485557">
      <w:pPr>
        <w:pStyle w:val="Sangradetextonormal"/>
        <w:autoSpaceDE w:val="0"/>
        <w:autoSpaceDN w:val="0"/>
        <w:adjustRightInd w:val="0"/>
        <w:spacing w:line="360" w:lineRule="auto"/>
        <w:ind w:firstLine="431"/>
        <w:jc w:val="center"/>
        <w:rPr>
          <w:rFonts w:ascii="Arial" w:hAnsi="Arial" w:cs="Arial"/>
          <w:color w:val="000000"/>
          <w:lang w:eastAsia="es-ES"/>
        </w:rPr>
      </w:pPr>
      <w:r w:rsidRPr="00646E30">
        <w:rPr>
          <w:color w:val="000000"/>
          <w:lang w:val="es-EC"/>
        </w:rPr>
        <w:object w:dxaOrig="7783" w:dyaOrig="2014">
          <v:shape id="_x0000_i1039" type="#_x0000_t75" style="width:346.5pt;height:83.25pt" o:ole="">
            <v:imagedata r:id="rId39" o:title=""/>
          </v:shape>
          <o:OLEObject Type="Embed" ProgID="Excel.Sheet.8" ShapeID="_x0000_i1039" DrawAspect="Content" ObjectID="_1318064318" r:id="rId40"/>
        </w:object>
      </w:r>
    </w:p>
    <w:p w:rsidR="00646E30" w:rsidRDefault="00646E30" w:rsidP="00485557">
      <w:pPr>
        <w:autoSpaceDE w:val="0"/>
        <w:autoSpaceDN w:val="0"/>
        <w:adjustRightInd w:val="0"/>
        <w:spacing w:line="360" w:lineRule="auto"/>
        <w:ind w:firstLine="431"/>
        <w:rPr>
          <w:rFonts w:ascii="Arial" w:hAnsi="Arial" w:cs="Arial"/>
          <w:b/>
          <w:bCs/>
          <w:color w:val="000000"/>
        </w:rPr>
      </w:pPr>
    </w:p>
    <w:p w:rsidR="00646E30" w:rsidRDefault="000A2119" w:rsidP="00485557">
      <w:pPr>
        <w:autoSpaceDE w:val="0"/>
        <w:autoSpaceDN w:val="0"/>
        <w:adjustRightInd w:val="0"/>
        <w:spacing w:line="360" w:lineRule="auto"/>
        <w:ind w:firstLine="431"/>
        <w:rPr>
          <w:rFonts w:ascii="Arial" w:hAnsi="Arial" w:cs="Arial"/>
          <w:b/>
          <w:bCs/>
          <w:color w:val="000000"/>
        </w:rPr>
      </w:pPr>
      <w:r>
        <w:rPr>
          <w:rFonts w:ascii="Arial" w:hAnsi="Arial" w:cs="Arial"/>
          <w:b/>
          <w:bCs/>
          <w:color w:val="000000"/>
        </w:rPr>
        <w:t>N</w:t>
      </w:r>
      <w:r w:rsidR="00CA2AE3">
        <w:rPr>
          <w:rFonts w:ascii="Arial" w:hAnsi="Arial" w:cs="Arial"/>
          <w:b/>
          <w:bCs/>
          <w:color w:val="000000"/>
        </w:rPr>
        <w:t>ivel de Estudio</w:t>
      </w:r>
      <w:r>
        <w:rPr>
          <w:rFonts w:ascii="Arial" w:hAnsi="Arial" w:cs="Arial"/>
          <w:b/>
          <w:bCs/>
          <w:color w:val="000000"/>
        </w:rPr>
        <w:t>:</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rPr>
        <w:t>Se han considerado tres niveles de educación (baja, media y alta calificación), definidos de la siguiente manera.</w:t>
      </w:r>
      <w:r>
        <w:rPr>
          <w:rStyle w:val="Refdenotaalpie"/>
          <w:rFonts w:ascii="Arial" w:hAnsi="Arial" w:cs="Arial"/>
          <w:color w:val="000000"/>
        </w:rPr>
        <w:footnoteReference w:id="5"/>
      </w:r>
    </w:p>
    <w:p w:rsidR="00646E30" w:rsidRDefault="000A2119" w:rsidP="00485557">
      <w:pPr>
        <w:spacing w:before="600" w:after="600" w:line="360" w:lineRule="auto"/>
        <w:ind w:firstLine="431"/>
        <w:jc w:val="center"/>
        <w:rPr>
          <w:rFonts w:ascii="Arial" w:hAnsi="Arial" w:cs="Arial"/>
          <w:b/>
          <w:color w:val="000000"/>
          <w:lang w:eastAsia="es-ES"/>
        </w:rPr>
      </w:pPr>
      <w:r w:rsidRPr="00646E30">
        <w:rPr>
          <w:rFonts w:ascii="Arial" w:hAnsi="Arial" w:cs="Arial"/>
          <w:color w:val="000000"/>
        </w:rPr>
        <w:object w:dxaOrig="4446" w:dyaOrig="2480">
          <v:shape id="_x0000_i1040" type="#_x0000_t75" style="width:238.5pt;height:121.5pt" o:ole="">
            <v:imagedata r:id="rId41" o:title=""/>
          </v:shape>
          <o:OLEObject Type="Embed" ProgID="Excel.Sheet.8" ShapeID="_x0000_i1040" DrawAspect="Content" ObjectID="_1318064319" r:id="rId42"/>
        </w:object>
      </w:r>
    </w:p>
    <w:p w:rsidR="00646E30" w:rsidRDefault="000A2119" w:rsidP="00485557">
      <w:pPr>
        <w:spacing w:before="600" w:after="600" w:line="360" w:lineRule="auto"/>
        <w:ind w:firstLine="431"/>
        <w:rPr>
          <w:rFonts w:ascii="Arial" w:hAnsi="Arial" w:cs="Arial"/>
          <w:color w:val="000000"/>
        </w:rPr>
      </w:pPr>
      <w:r>
        <w:rPr>
          <w:rFonts w:ascii="Arial" w:hAnsi="Arial" w:cs="Arial"/>
          <w:color w:val="000000"/>
          <w:lang w:eastAsia="es-ES"/>
        </w:rPr>
        <w:t xml:space="preserve">En la tabla </w:t>
      </w:r>
      <w:r>
        <w:rPr>
          <w:rFonts w:ascii="Arial" w:hAnsi="Arial" w:cs="Arial"/>
          <w:color w:val="000000"/>
        </w:rPr>
        <w:t>6 se muestra en porcentaje, la relación de participación que tienen los jefes de familia con respecto a su nivel educacional (baja, media y alta calificación) entre los años 1998 y 2006. En donde se observa que desde el año 1998 hasta el año 2006, el 37,16% de los jefes del hogar han alcanzado un nivel de educación bajo. El 40,52% de los jefes de familia del ecuador han alcanzado un nivel de educación media. Estos resultados reflejan la realidad de las familias ecuatorianas, ya que la mayoría de los jefes de familia e inclusive los miembros que la conforman, solo han culminado su educación secundaria y en algunos casos la educación primaria, aunque se ha comenzado a difundir la educación como un factor importante para el desarrollo de un país e inclusive del hogar. Y finalmente el 22,33% de los jefes del hogar que han obtenido un nivel de educación alto. Cabe mencionar que no se observan diferencias tan significativas entre las categorías media y alta calificación en los diferentes años de la muestra.</w:t>
      </w:r>
    </w:p>
    <w:p w:rsidR="00646E30" w:rsidRDefault="000A2119" w:rsidP="00485557">
      <w:pPr>
        <w:pStyle w:val="Epgrafe"/>
        <w:ind w:firstLine="431"/>
        <w:jc w:val="center"/>
        <w:rPr>
          <w:color w:val="000000"/>
        </w:rPr>
      </w:pPr>
      <w:bookmarkStart w:id="58" w:name="_Toc182843886"/>
      <w:r>
        <w:rPr>
          <w:color w:val="000000"/>
        </w:rPr>
        <w:t xml:space="preserve">Tabla </w:t>
      </w:r>
      <w:r w:rsidR="00E36040">
        <w:rPr>
          <w:color w:val="000000"/>
        </w:rPr>
        <w:fldChar w:fldCharType="begin"/>
      </w:r>
      <w:r>
        <w:rPr>
          <w:color w:val="000000"/>
        </w:rPr>
        <w:instrText xml:space="preserve"> SEQ Tabla \* ARABIC </w:instrText>
      </w:r>
      <w:r w:rsidR="00E36040">
        <w:rPr>
          <w:color w:val="000000"/>
        </w:rPr>
        <w:fldChar w:fldCharType="separate"/>
      </w:r>
      <w:r w:rsidR="00BC6EF4">
        <w:rPr>
          <w:noProof/>
          <w:color w:val="000000"/>
        </w:rPr>
        <w:t>6</w:t>
      </w:r>
      <w:r w:rsidR="00E36040">
        <w:rPr>
          <w:color w:val="000000"/>
        </w:rPr>
        <w:fldChar w:fldCharType="end"/>
      </w:r>
      <w:r>
        <w:rPr>
          <w:color w:val="000000"/>
        </w:rPr>
        <w:t>: Nivel de Instrucción del Jefe el Hogar</w:t>
      </w:r>
      <w:bookmarkEnd w:id="58"/>
    </w:p>
    <w:p w:rsidR="00646E30" w:rsidRDefault="000A2119" w:rsidP="00485557">
      <w:pPr>
        <w:ind w:firstLine="431"/>
        <w:jc w:val="center"/>
        <w:rPr>
          <w:color w:val="000000"/>
          <w:lang w:val="es-EC"/>
        </w:rPr>
      </w:pPr>
      <w:r w:rsidRPr="00646E30">
        <w:rPr>
          <w:color w:val="000000"/>
          <w:lang w:val="es-EC"/>
        </w:rPr>
        <w:object w:dxaOrig="7632" w:dyaOrig="2219">
          <v:shape id="_x0000_i1041" type="#_x0000_t75" style="width:339.75pt;height:92.25pt" o:ole="">
            <v:imagedata r:id="rId43" o:title=""/>
          </v:shape>
          <o:OLEObject Type="Embed" ProgID="Excel.Sheet.8" ShapeID="_x0000_i1041" DrawAspect="Content" ObjectID="_1318064320" r:id="rId44"/>
        </w:object>
      </w:r>
    </w:p>
    <w:p w:rsidR="00646E30" w:rsidRDefault="00646E30" w:rsidP="00485557">
      <w:pPr>
        <w:ind w:firstLine="431"/>
        <w:rPr>
          <w:color w:val="000000"/>
          <w:lang w:val="es-EC"/>
        </w:rPr>
      </w:pPr>
    </w:p>
    <w:p w:rsidR="00646E30" w:rsidRDefault="000A2119" w:rsidP="00485557">
      <w:pPr>
        <w:spacing w:before="600" w:after="600" w:line="360" w:lineRule="auto"/>
        <w:ind w:firstLine="431"/>
        <w:rPr>
          <w:rFonts w:ascii="Arial" w:hAnsi="Arial" w:cs="Arial"/>
          <w:b/>
          <w:color w:val="000000"/>
        </w:rPr>
      </w:pPr>
      <w:r>
        <w:rPr>
          <w:rFonts w:ascii="Arial" w:hAnsi="Arial" w:cs="Arial"/>
          <w:b/>
          <w:color w:val="000000"/>
        </w:rPr>
        <w:t>M</w:t>
      </w:r>
      <w:r w:rsidR="00CA2AE3">
        <w:rPr>
          <w:rFonts w:ascii="Arial" w:hAnsi="Arial" w:cs="Arial"/>
          <w:b/>
          <w:color w:val="000000"/>
        </w:rPr>
        <w:t>enores de Quince Años</w:t>
      </w:r>
      <w:r>
        <w:rPr>
          <w:rFonts w:ascii="Arial" w:hAnsi="Arial" w:cs="Arial"/>
          <w:b/>
          <w:color w:val="000000"/>
        </w:rPr>
        <w:t>:</w:t>
      </w:r>
    </w:p>
    <w:p w:rsidR="00646E30" w:rsidRDefault="000A2119" w:rsidP="00485557">
      <w:pPr>
        <w:spacing w:before="600" w:after="600" w:line="360" w:lineRule="auto"/>
        <w:ind w:firstLine="431"/>
        <w:rPr>
          <w:color w:val="000000"/>
        </w:rPr>
      </w:pPr>
      <w:r>
        <w:rPr>
          <w:rFonts w:ascii="Arial" w:hAnsi="Arial" w:cs="Arial"/>
          <w:color w:val="000000"/>
        </w:rPr>
        <w:t>La tabla 7 recoge información del número de menores de quince a</w:t>
      </w:r>
      <w:r>
        <w:rPr>
          <w:rFonts w:ascii="Arial" w:hAnsi="Arial" w:cs="Arial"/>
          <w:bCs/>
          <w:color w:val="000000"/>
        </w:rPr>
        <w:t>ñ</w:t>
      </w:r>
      <w:r>
        <w:rPr>
          <w:rFonts w:ascii="Arial" w:hAnsi="Arial" w:cs="Arial"/>
          <w:color w:val="000000"/>
        </w:rPr>
        <w:t>os en el hogar entre los a</w:t>
      </w:r>
      <w:r>
        <w:rPr>
          <w:rFonts w:ascii="Arial" w:hAnsi="Arial" w:cs="Arial"/>
          <w:bCs/>
          <w:color w:val="000000"/>
        </w:rPr>
        <w:t>ñ</w:t>
      </w:r>
      <w:r>
        <w:rPr>
          <w:rFonts w:ascii="Arial" w:hAnsi="Arial" w:cs="Arial"/>
          <w:color w:val="000000"/>
        </w:rPr>
        <w:t>os 1998 y 2006. Como se puede observar existe una gran cantidad de familias que tienen por lo menos tres menores de quince a</w:t>
      </w:r>
      <w:r>
        <w:rPr>
          <w:rFonts w:ascii="Arial" w:hAnsi="Arial" w:cs="Arial"/>
          <w:bCs/>
          <w:color w:val="000000"/>
        </w:rPr>
        <w:t>ñ</w:t>
      </w:r>
      <w:r>
        <w:rPr>
          <w:rFonts w:ascii="Arial" w:hAnsi="Arial" w:cs="Arial"/>
          <w:color w:val="000000"/>
        </w:rPr>
        <w:t>os en el hogar, aunque se aprecia un alto porcentaje en aquellas familias que tiene por lo menos un menor de quince a</w:t>
      </w:r>
      <w:r>
        <w:rPr>
          <w:rFonts w:ascii="Arial" w:hAnsi="Arial" w:cs="Arial"/>
          <w:bCs/>
          <w:color w:val="000000"/>
        </w:rPr>
        <w:t>ñ</w:t>
      </w:r>
      <w:r>
        <w:rPr>
          <w:rFonts w:ascii="Arial" w:hAnsi="Arial" w:cs="Arial"/>
          <w:color w:val="000000"/>
        </w:rPr>
        <w:t>os en el hogar. También se puede observar que el número de menores en el hogar ha ido aumentando a lo largo del tiempo, aunque entre los a</w:t>
      </w:r>
      <w:r>
        <w:rPr>
          <w:rFonts w:ascii="Arial" w:hAnsi="Arial" w:cs="Arial"/>
          <w:bCs/>
          <w:color w:val="000000"/>
        </w:rPr>
        <w:t>ñ</w:t>
      </w:r>
      <w:r>
        <w:rPr>
          <w:rFonts w:ascii="Arial" w:hAnsi="Arial" w:cs="Arial"/>
          <w:color w:val="000000"/>
        </w:rPr>
        <w:t>os 2000 y 2001 el número de menores ha disminuido en un 4,38% (hogares que tienen un menor en el hogar), en un 2,41% en aquellos hogares tienen dos menores y finalmente en aquellos hogares que reportaron tener tres menores en el hogar también se aprecia una disminución en un 3,51% aproximadamente; aunque este número de menores de quince años ha disminuido entre los a</w:t>
      </w:r>
      <w:r>
        <w:rPr>
          <w:rFonts w:ascii="Arial" w:hAnsi="Arial" w:cs="Arial"/>
          <w:bCs/>
          <w:color w:val="000000"/>
        </w:rPr>
        <w:t>ñ</w:t>
      </w:r>
      <w:r>
        <w:rPr>
          <w:rFonts w:ascii="Arial" w:hAnsi="Arial" w:cs="Arial"/>
          <w:color w:val="000000"/>
        </w:rPr>
        <w:t>os 2001 y 2002 en un 5,52% en aquellos hogares que han reportado un menor, en un 9,36% en los hogares que tienen 2 menores y en un 14,29% en los hogares que tienen tres menores de quince a</w:t>
      </w:r>
      <w:r>
        <w:rPr>
          <w:rFonts w:ascii="Arial" w:hAnsi="Arial" w:cs="Arial"/>
          <w:bCs/>
          <w:color w:val="000000"/>
        </w:rPr>
        <w:t>ñ</w:t>
      </w:r>
      <w:r>
        <w:rPr>
          <w:rFonts w:ascii="Arial" w:hAnsi="Arial" w:cs="Arial"/>
          <w:color w:val="000000"/>
        </w:rPr>
        <w:t>os en el hogar. Además cabe indicar que se ha observado una disminución de los menores de quince años en aquellas familias que han reportado tener más de cuatro menores en el hogar entre los a</w:t>
      </w:r>
      <w:r>
        <w:rPr>
          <w:rFonts w:ascii="Arial" w:hAnsi="Arial" w:cs="Arial"/>
          <w:bCs/>
          <w:color w:val="000000"/>
        </w:rPr>
        <w:t>ñ</w:t>
      </w:r>
      <w:r>
        <w:rPr>
          <w:rFonts w:ascii="Arial" w:hAnsi="Arial" w:cs="Arial"/>
          <w:color w:val="000000"/>
        </w:rPr>
        <w:t>os antes mencionados.</w:t>
      </w:r>
    </w:p>
    <w:p w:rsidR="00646E30" w:rsidRDefault="000A2119" w:rsidP="00485557">
      <w:pPr>
        <w:pStyle w:val="Epgrafe"/>
        <w:ind w:firstLine="431"/>
        <w:jc w:val="center"/>
        <w:rPr>
          <w:color w:val="000000"/>
        </w:rPr>
      </w:pPr>
      <w:bookmarkStart w:id="59" w:name="_Toc182843887"/>
      <w:r>
        <w:rPr>
          <w:color w:val="000000"/>
        </w:rPr>
        <w:t xml:space="preserve">Tabla </w:t>
      </w:r>
      <w:r w:rsidR="00E36040">
        <w:rPr>
          <w:color w:val="000000"/>
        </w:rPr>
        <w:fldChar w:fldCharType="begin"/>
      </w:r>
      <w:r>
        <w:rPr>
          <w:color w:val="000000"/>
        </w:rPr>
        <w:instrText xml:space="preserve"> SEQ Tabla \* ARABIC </w:instrText>
      </w:r>
      <w:r w:rsidR="00E36040">
        <w:rPr>
          <w:color w:val="000000"/>
        </w:rPr>
        <w:fldChar w:fldCharType="separate"/>
      </w:r>
      <w:r w:rsidR="00BC6EF4">
        <w:rPr>
          <w:noProof/>
          <w:color w:val="000000"/>
        </w:rPr>
        <w:t>7</w:t>
      </w:r>
      <w:r w:rsidR="00E36040">
        <w:rPr>
          <w:color w:val="000000"/>
        </w:rPr>
        <w:fldChar w:fldCharType="end"/>
      </w:r>
      <w:r>
        <w:rPr>
          <w:color w:val="000000"/>
        </w:rPr>
        <w:t>: Menores de Quince Años</w:t>
      </w:r>
      <w:bookmarkEnd w:id="59"/>
    </w:p>
    <w:p w:rsidR="00646E30" w:rsidRDefault="000A2119" w:rsidP="00485557">
      <w:pPr>
        <w:ind w:firstLine="431"/>
        <w:jc w:val="center"/>
        <w:rPr>
          <w:color w:val="000000"/>
          <w:lang w:val="es-EC"/>
        </w:rPr>
      </w:pPr>
      <w:r w:rsidRPr="00646E30">
        <w:rPr>
          <w:color w:val="000000"/>
          <w:lang w:val="es-EC"/>
        </w:rPr>
        <w:object w:dxaOrig="6750" w:dyaOrig="3702">
          <v:shape id="_x0000_i1042" type="#_x0000_t75" style="width:355.5pt;height:182.25pt" o:ole="">
            <v:imagedata r:id="rId45" o:title=""/>
          </v:shape>
          <o:OLEObject Type="Embed" ProgID="Excel.Sheet.8" ShapeID="_x0000_i1042" DrawAspect="Content" ObjectID="_1318064321" r:id="rId46"/>
        </w:object>
      </w:r>
    </w:p>
    <w:p w:rsidR="00646E30" w:rsidRDefault="00646E30" w:rsidP="00485557">
      <w:pPr>
        <w:pStyle w:val="Epgrafe"/>
        <w:spacing w:before="100" w:beforeAutospacing="1" w:after="100" w:afterAutospacing="1" w:line="360" w:lineRule="auto"/>
        <w:ind w:firstLine="431"/>
        <w:rPr>
          <w:rFonts w:cs="Arial"/>
          <w:color w:val="000000"/>
          <w:sz w:val="24"/>
          <w:szCs w:val="24"/>
        </w:rPr>
      </w:pPr>
    </w:p>
    <w:p w:rsidR="00646E30" w:rsidRDefault="000A2119" w:rsidP="00485557">
      <w:pPr>
        <w:pStyle w:val="Epgrafe"/>
        <w:spacing w:before="100" w:beforeAutospacing="1" w:after="100" w:afterAutospacing="1" w:line="360" w:lineRule="auto"/>
        <w:ind w:firstLine="431"/>
        <w:rPr>
          <w:rFonts w:cs="Arial"/>
          <w:color w:val="000000"/>
          <w:sz w:val="24"/>
          <w:szCs w:val="24"/>
        </w:rPr>
      </w:pPr>
      <w:r>
        <w:rPr>
          <w:rFonts w:cs="Arial"/>
          <w:color w:val="000000"/>
          <w:sz w:val="24"/>
          <w:szCs w:val="24"/>
        </w:rPr>
        <w:t>N</w:t>
      </w:r>
      <w:r w:rsidR="00CA2AE3">
        <w:rPr>
          <w:rFonts w:cs="Arial"/>
          <w:color w:val="000000"/>
          <w:sz w:val="24"/>
          <w:szCs w:val="24"/>
        </w:rPr>
        <w:t>úmero de Personas Ocupadas en el Hogar</w:t>
      </w:r>
      <w:r>
        <w:rPr>
          <w:rFonts w:cs="Arial"/>
          <w:color w:val="000000"/>
          <w:sz w:val="24"/>
          <w:szCs w:val="24"/>
        </w:rPr>
        <w:t>:</w:t>
      </w:r>
    </w:p>
    <w:p w:rsidR="00646E30" w:rsidRDefault="000A2119" w:rsidP="00485557">
      <w:pPr>
        <w:pStyle w:val="Epgrafe"/>
        <w:spacing w:before="100" w:beforeAutospacing="1" w:after="100" w:afterAutospacing="1" w:line="360" w:lineRule="auto"/>
        <w:ind w:firstLine="431"/>
        <w:rPr>
          <w:rFonts w:cs="Arial"/>
          <w:b w:val="0"/>
          <w:color w:val="000000"/>
          <w:sz w:val="24"/>
          <w:szCs w:val="24"/>
        </w:rPr>
      </w:pPr>
      <w:r>
        <w:rPr>
          <w:rFonts w:cs="Arial"/>
          <w:b w:val="0"/>
          <w:color w:val="000000"/>
          <w:sz w:val="24"/>
          <w:szCs w:val="24"/>
        </w:rPr>
        <w:t>En la tabla 8 se muestra el número de personas ocupadas en el hogar entre los años 1998 y 2006. En donde se observa que un gran porcentaje de las familias de la muestra tienen un solo ocupado en el hogar, y esto se puede apreciar en todos los años de la muestra.</w:t>
      </w:r>
    </w:p>
    <w:p w:rsidR="00646E30" w:rsidRDefault="00646E30" w:rsidP="00485557">
      <w:pPr>
        <w:pStyle w:val="Epgrafe"/>
        <w:ind w:firstLine="431"/>
        <w:jc w:val="center"/>
        <w:rPr>
          <w:color w:val="000000"/>
        </w:rPr>
      </w:pPr>
      <w:bookmarkStart w:id="60" w:name="_Toc182843888"/>
    </w:p>
    <w:p w:rsidR="00646E30" w:rsidRDefault="00646E30" w:rsidP="00485557">
      <w:pPr>
        <w:pStyle w:val="Epgrafe"/>
        <w:ind w:firstLine="431"/>
        <w:jc w:val="center"/>
        <w:rPr>
          <w:color w:val="000000"/>
        </w:rPr>
      </w:pPr>
    </w:p>
    <w:p w:rsidR="00646E30" w:rsidRDefault="000A2119" w:rsidP="00485557">
      <w:pPr>
        <w:pStyle w:val="Epgrafe"/>
        <w:ind w:firstLine="431"/>
        <w:jc w:val="center"/>
        <w:rPr>
          <w:color w:val="000000"/>
        </w:rPr>
      </w:pPr>
      <w:r>
        <w:rPr>
          <w:color w:val="000000"/>
        </w:rPr>
        <w:t xml:space="preserve">Tabla </w:t>
      </w:r>
      <w:r w:rsidR="00E36040">
        <w:rPr>
          <w:color w:val="000000"/>
        </w:rPr>
        <w:fldChar w:fldCharType="begin"/>
      </w:r>
      <w:r>
        <w:rPr>
          <w:color w:val="000000"/>
        </w:rPr>
        <w:instrText xml:space="preserve"> SEQ Tabla \* ARABIC </w:instrText>
      </w:r>
      <w:r w:rsidR="00E36040">
        <w:rPr>
          <w:color w:val="000000"/>
        </w:rPr>
        <w:fldChar w:fldCharType="separate"/>
      </w:r>
      <w:r w:rsidR="00BC6EF4">
        <w:rPr>
          <w:noProof/>
          <w:color w:val="000000"/>
        </w:rPr>
        <w:t>8</w:t>
      </w:r>
      <w:r w:rsidR="00E36040">
        <w:rPr>
          <w:color w:val="000000"/>
        </w:rPr>
        <w:fldChar w:fldCharType="end"/>
      </w:r>
      <w:r>
        <w:rPr>
          <w:color w:val="000000"/>
        </w:rPr>
        <w:t>: Número de Ocupados en el Hogar</w:t>
      </w:r>
      <w:bookmarkEnd w:id="60"/>
    </w:p>
    <w:p w:rsidR="00646E30" w:rsidRDefault="000A2119" w:rsidP="00485557">
      <w:pPr>
        <w:ind w:firstLine="431"/>
        <w:jc w:val="center"/>
        <w:rPr>
          <w:rFonts w:ascii="Arial" w:hAnsi="Arial" w:cs="Arial"/>
          <w:b/>
          <w:color w:val="000000"/>
          <w:lang w:val="es-EC" w:eastAsia="es-ES"/>
        </w:rPr>
      </w:pPr>
      <w:r w:rsidRPr="00646E30">
        <w:rPr>
          <w:color w:val="000000"/>
        </w:rPr>
        <w:object w:dxaOrig="7203" w:dyaOrig="3560">
          <v:shape id="_x0000_i1043" type="#_x0000_t75" style="width:5in;height:177.75pt" o:ole="">
            <v:imagedata r:id="rId47" o:title=""/>
          </v:shape>
          <o:OLEObject Type="Embed" ProgID="Excel.Sheet.8" ShapeID="_x0000_i1043" DrawAspect="Content" ObjectID="_1318064322" r:id="rId48"/>
        </w:object>
      </w:r>
    </w:p>
    <w:p w:rsidR="00646E30" w:rsidRDefault="00646E30" w:rsidP="00485557">
      <w:pPr>
        <w:spacing w:before="100" w:beforeAutospacing="1" w:after="100" w:afterAutospacing="1" w:line="360" w:lineRule="auto"/>
        <w:ind w:firstLine="431"/>
        <w:rPr>
          <w:rFonts w:ascii="Arial" w:hAnsi="Arial" w:cs="Arial"/>
          <w:b/>
          <w:color w:val="000000"/>
          <w:lang w:val="es-EC" w:eastAsia="es-ES"/>
        </w:rPr>
      </w:pPr>
    </w:p>
    <w:p w:rsidR="00646E30" w:rsidRDefault="000A2119" w:rsidP="00485557">
      <w:pPr>
        <w:spacing w:before="100" w:beforeAutospacing="1" w:after="100" w:afterAutospacing="1" w:line="360" w:lineRule="auto"/>
        <w:ind w:firstLine="431"/>
        <w:rPr>
          <w:rFonts w:ascii="Arial" w:hAnsi="Arial" w:cs="Arial"/>
          <w:b/>
          <w:color w:val="000000"/>
          <w:lang w:val="es-EC" w:eastAsia="es-ES"/>
        </w:rPr>
      </w:pPr>
      <w:r>
        <w:rPr>
          <w:rFonts w:ascii="Arial" w:hAnsi="Arial" w:cs="Arial"/>
          <w:b/>
          <w:color w:val="000000"/>
          <w:lang w:val="es-EC" w:eastAsia="es-ES"/>
        </w:rPr>
        <w:t>N</w:t>
      </w:r>
      <w:r w:rsidR="00CA2AE3">
        <w:rPr>
          <w:rFonts w:ascii="Arial" w:hAnsi="Arial" w:cs="Arial"/>
          <w:b/>
          <w:color w:val="000000"/>
          <w:lang w:val="es-EC" w:eastAsia="es-ES"/>
        </w:rPr>
        <w:t>úmero de Personas en el Hogar</w:t>
      </w:r>
      <w:r>
        <w:rPr>
          <w:rFonts w:ascii="Arial" w:hAnsi="Arial" w:cs="Arial"/>
          <w:b/>
          <w:color w:val="000000"/>
          <w:lang w:val="es-EC" w:eastAsia="es-ES"/>
        </w:rPr>
        <w:t>:</w:t>
      </w:r>
    </w:p>
    <w:p w:rsidR="00646E30" w:rsidRDefault="000A2119" w:rsidP="00485557">
      <w:pPr>
        <w:spacing w:before="100" w:beforeAutospacing="1" w:after="100" w:afterAutospacing="1" w:line="360" w:lineRule="auto"/>
        <w:ind w:firstLine="431"/>
        <w:rPr>
          <w:rFonts w:ascii="Arial" w:hAnsi="Arial" w:cs="Arial"/>
          <w:color w:val="000000"/>
          <w:lang w:eastAsia="es-ES"/>
        </w:rPr>
      </w:pPr>
      <w:r>
        <w:rPr>
          <w:rFonts w:ascii="Arial" w:hAnsi="Arial" w:cs="Arial"/>
          <w:color w:val="000000"/>
          <w:lang w:val="es-EC" w:eastAsia="es-ES"/>
        </w:rPr>
        <w:t>En la</w:t>
      </w:r>
      <w:r>
        <w:rPr>
          <w:rFonts w:ascii="Arial" w:hAnsi="Arial" w:cs="Arial"/>
          <w:color w:val="000000"/>
          <w:lang w:eastAsia="es-ES"/>
        </w:rPr>
        <w:t xml:space="preserve"> tabla 9 se aprecia el número de personas en el hogar entre los años del estudio que comprenden 1998 y 2006. En donde se observa que la mayoría de los hogares tienen en promedio 4 miembros en el hogar, además se puede mencionar que no existe diferencias tan significativas entre las familias que tienden a tener 3 y 5 miembros. Adicionalmente se ha observado en la literatura económica internacional que la educación juega un papel muy importante al explicar esta variable, ya que los jefes de familia con una educación baja tendrán un mayor número de hijos a temprana edad y por ende el tamaño de su hogar aumenta, pero no hay que olvidar otro factor muy importante que tiende a suceder en varias familias ecuatorianas, los hijos de los jefes del hogar llevan a su nueva familia al hogar de sus padres, lo que conllevaría a reportar un mayor número de personas en el hogar.</w:t>
      </w:r>
    </w:p>
    <w:p w:rsidR="00646E30" w:rsidRDefault="00646E30" w:rsidP="00485557">
      <w:pPr>
        <w:ind w:firstLine="431"/>
        <w:jc w:val="center"/>
        <w:rPr>
          <w:rFonts w:ascii="Arial" w:hAnsi="Arial" w:cs="Arial"/>
          <w:b/>
          <w:color w:val="000000"/>
          <w:sz w:val="20"/>
          <w:szCs w:val="20"/>
        </w:rPr>
      </w:pPr>
      <w:bookmarkStart w:id="61" w:name="_Toc182843889"/>
    </w:p>
    <w:p w:rsidR="00646E30" w:rsidRDefault="000A2119" w:rsidP="00485557">
      <w:pPr>
        <w:ind w:firstLine="431"/>
        <w:jc w:val="center"/>
        <w:rPr>
          <w:rFonts w:ascii="Arial" w:hAnsi="Arial" w:cs="Arial"/>
          <w:b/>
          <w:color w:val="000000"/>
          <w:sz w:val="20"/>
          <w:szCs w:val="20"/>
        </w:rPr>
      </w:pPr>
      <w:r>
        <w:rPr>
          <w:rFonts w:ascii="Arial" w:hAnsi="Arial" w:cs="Arial"/>
          <w:b/>
          <w:color w:val="000000"/>
          <w:sz w:val="20"/>
          <w:szCs w:val="20"/>
        </w:rPr>
        <w:t xml:space="preserve">Tabla </w:t>
      </w:r>
      <w:r w:rsidR="00E36040">
        <w:rPr>
          <w:color w:val="000000"/>
        </w:rPr>
        <w:fldChar w:fldCharType="begin"/>
      </w:r>
      <w:r>
        <w:rPr>
          <w:rFonts w:ascii="Arial" w:hAnsi="Arial" w:cs="Arial"/>
          <w:b/>
          <w:color w:val="000000"/>
          <w:sz w:val="20"/>
          <w:szCs w:val="20"/>
        </w:rPr>
        <w:instrText xml:space="preserve"> SEQ Tabla \* ARABIC </w:instrText>
      </w:r>
      <w:r w:rsidR="00E36040">
        <w:rPr>
          <w:color w:val="000000"/>
        </w:rPr>
        <w:fldChar w:fldCharType="separate"/>
      </w:r>
      <w:r w:rsidR="00BC6EF4">
        <w:rPr>
          <w:rFonts w:ascii="Arial" w:hAnsi="Arial" w:cs="Arial"/>
          <w:b/>
          <w:noProof/>
          <w:color w:val="000000"/>
          <w:sz w:val="20"/>
          <w:szCs w:val="20"/>
        </w:rPr>
        <w:t>9</w:t>
      </w:r>
      <w:r w:rsidR="00E36040">
        <w:rPr>
          <w:color w:val="000000"/>
        </w:rPr>
        <w:fldChar w:fldCharType="end"/>
      </w:r>
      <w:r>
        <w:rPr>
          <w:rFonts w:ascii="Arial" w:hAnsi="Arial" w:cs="Arial"/>
          <w:b/>
          <w:color w:val="000000"/>
          <w:sz w:val="20"/>
          <w:szCs w:val="20"/>
        </w:rPr>
        <w:t>: Número de Personas en el Hogar</w:t>
      </w:r>
      <w:bookmarkEnd w:id="61"/>
    </w:p>
    <w:p w:rsidR="00646E30" w:rsidRDefault="000A2119" w:rsidP="00485557">
      <w:pPr>
        <w:ind w:firstLine="431"/>
        <w:jc w:val="center"/>
        <w:rPr>
          <w:rFonts w:eastAsia="Calibri"/>
          <w:color w:val="000000"/>
          <w:lang w:val="es-ES" w:eastAsia="es-ES"/>
        </w:rPr>
      </w:pPr>
      <w:r w:rsidRPr="00646E30">
        <w:rPr>
          <w:color w:val="000000"/>
          <w:lang w:val="es-EC"/>
        </w:rPr>
        <w:object w:dxaOrig="7064" w:dyaOrig="4858">
          <v:shape id="_x0000_i1044" type="#_x0000_t75" style="width:315pt;height:202.5pt" o:ole="">
            <v:imagedata r:id="rId49" o:title=""/>
          </v:shape>
          <o:OLEObject Type="Embed" ProgID="Excel.Sheet.8" ShapeID="_x0000_i1044" DrawAspect="Content" ObjectID="_1318064323" r:id="rId50"/>
        </w:object>
      </w:r>
    </w:p>
    <w:p w:rsidR="00646E30" w:rsidRDefault="00646E30" w:rsidP="00485557">
      <w:pPr>
        <w:pStyle w:val="Ttulo1"/>
        <w:autoSpaceDE/>
        <w:adjustRightInd/>
        <w:spacing w:before="840" w:after="60" w:line="480" w:lineRule="auto"/>
        <w:ind w:firstLine="431"/>
        <w:jc w:val="center"/>
        <w:rPr>
          <w:rFonts w:ascii="Arial" w:hAnsi="Arial" w:cs="Arial"/>
          <w:color w:val="000000"/>
          <w:kern w:val="32"/>
          <w:sz w:val="36"/>
        </w:rPr>
        <w:sectPr w:rsidR="00646E30" w:rsidSect="00022331">
          <w:endnotePr>
            <w:numFmt w:val="decimal"/>
          </w:endnotePr>
          <w:pgSz w:w="11909" w:h="16834" w:code="9"/>
          <w:pgMar w:top="2591" w:right="1366" w:bottom="2591" w:left="2591" w:header="720" w:footer="720" w:gutter="0"/>
          <w:cols w:space="720"/>
          <w:noEndnote/>
          <w:titlePg/>
          <w:docGrid w:linePitch="326"/>
        </w:sectPr>
      </w:pPr>
    </w:p>
    <w:p w:rsidR="00646E30" w:rsidRDefault="000A2119" w:rsidP="00485557">
      <w:pPr>
        <w:pStyle w:val="Ttulo1"/>
        <w:autoSpaceDE/>
        <w:adjustRightInd/>
        <w:spacing w:before="840" w:after="60" w:line="480" w:lineRule="auto"/>
        <w:ind w:firstLine="431"/>
        <w:jc w:val="center"/>
        <w:rPr>
          <w:rFonts w:ascii="Arial" w:hAnsi="Arial" w:cs="Arial"/>
          <w:color w:val="000000"/>
          <w:kern w:val="32"/>
          <w:sz w:val="36"/>
        </w:rPr>
      </w:pPr>
      <w:bookmarkStart w:id="62" w:name="_Toc183186592"/>
      <w:bookmarkStart w:id="63" w:name="_Toc184572075"/>
      <w:r>
        <w:rPr>
          <w:rFonts w:ascii="Arial" w:hAnsi="Arial" w:cs="Arial"/>
          <w:color w:val="000000"/>
          <w:kern w:val="32"/>
          <w:sz w:val="36"/>
        </w:rPr>
        <w:t>CAPÍTULO III</w:t>
      </w:r>
      <w:bookmarkEnd w:id="38"/>
      <w:bookmarkEnd w:id="62"/>
      <w:bookmarkEnd w:id="63"/>
    </w:p>
    <w:p w:rsidR="00646E30" w:rsidRDefault="000A2119" w:rsidP="00485557">
      <w:pPr>
        <w:pStyle w:val="Ttulo1"/>
        <w:numPr>
          <w:ilvl w:val="0"/>
          <w:numId w:val="5"/>
        </w:numPr>
        <w:autoSpaceDE/>
        <w:autoSpaceDN/>
        <w:adjustRightInd/>
        <w:spacing w:before="960" w:after="60" w:line="480" w:lineRule="auto"/>
        <w:ind w:firstLine="431"/>
        <w:rPr>
          <w:rFonts w:ascii="Arial" w:hAnsi="Arial" w:cs="Arial"/>
          <w:smallCaps/>
          <w:color w:val="000000"/>
          <w:kern w:val="32"/>
          <w:sz w:val="32"/>
        </w:rPr>
      </w:pPr>
      <w:bookmarkStart w:id="64" w:name="_Toc180424717"/>
      <w:bookmarkStart w:id="65" w:name="_Toc183186593"/>
      <w:bookmarkStart w:id="66" w:name="_Toc184572076"/>
      <w:r>
        <w:rPr>
          <w:rFonts w:ascii="Arial" w:hAnsi="Arial" w:cs="Arial"/>
          <w:smallCaps/>
          <w:color w:val="000000"/>
          <w:kern w:val="32"/>
          <w:sz w:val="32"/>
        </w:rPr>
        <w:t>METODOLOGÍA</w:t>
      </w:r>
      <w:bookmarkEnd w:id="64"/>
      <w:bookmarkEnd w:id="65"/>
      <w:bookmarkEnd w:id="66"/>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rPr>
        <w:t>En este contexto se desea observar el comportamiento del ingreso de los hogares y/o individuos a lo largo de su ciclo vital y seguir a estos mismos individuos en el tiempo. Las técnicas relacionadas con datos de panel son las más adecuadas, pero esta técnica presenta ventajas e inconvenientes. Como principales ventajas caben destacar que permite trabajar con un mayor número de observaciones incrementando los grados de libertad y reduciendo la colinealidad entre las variables explicativas, de tal manera que se pueden obtener mejores estimaciones. Así mismo, permite capturar la heterogeneidad no observable y estudiar las variables de una manera dinámica. Por otra parte, u</w:t>
      </w:r>
      <w:r>
        <w:rPr>
          <w:rFonts w:ascii="Arial" w:hAnsi="Arial" w:cs="Arial"/>
          <w:color w:val="000000"/>
          <w:szCs w:val="20"/>
        </w:rPr>
        <w:t>na de las</w:t>
      </w:r>
      <w:r>
        <w:rPr>
          <w:rFonts w:ascii="Arial" w:hAnsi="Arial" w:cs="Arial"/>
          <w:b/>
          <w:color w:val="000000"/>
          <w:szCs w:val="20"/>
        </w:rPr>
        <w:t xml:space="preserve"> </w:t>
      </w:r>
      <w:r>
        <w:rPr>
          <w:rFonts w:ascii="Arial" w:hAnsi="Arial" w:cs="Arial"/>
          <w:color w:val="000000"/>
        </w:rPr>
        <w:t xml:space="preserve">desventajas de utilizar modelos de datos de panel es que los </w:t>
      </w:r>
      <w:r>
        <w:rPr>
          <w:rFonts w:ascii="Arial" w:hAnsi="Arial" w:cs="Arial"/>
          <w:color w:val="000000"/>
          <w:szCs w:val="16"/>
        </w:rPr>
        <w:t>individuos</w:t>
      </w:r>
      <w:r>
        <w:rPr>
          <w:rFonts w:ascii="Arial" w:hAnsi="Arial" w:cs="Arial"/>
          <w:color w:val="000000"/>
          <w:szCs w:val="18"/>
        </w:rPr>
        <w:t xml:space="preserve"> de la muestra "desaparecen" por distintas razones: muerte, emigración, negativa a seguir en el estudio, etc.</w:t>
      </w:r>
      <w:r>
        <w:rPr>
          <w:rStyle w:val="Refdenotaalpie"/>
          <w:rFonts w:ascii="Arial" w:hAnsi="Arial" w:cs="Arial"/>
          <w:color w:val="000000"/>
        </w:rPr>
        <w:footnoteReference w:id="6"/>
      </w:r>
    </w:p>
    <w:p w:rsidR="00646E30" w:rsidRDefault="000A2119" w:rsidP="00485557">
      <w:pPr>
        <w:pStyle w:val="Textoindependiente"/>
        <w:spacing w:line="360" w:lineRule="auto"/>
        <w:ind w:firstLine="431"/>
        <w:rPr>
          <w:rFonts w:ascii="Arial" w:hAnsi="Arial" w:cs="Arial"/>
          <w:color w:val="000000"/>
        </w:rPr>
      </w:pPr>
      <w:r>
        <w:rPr>
          <w:rFonts w:ascii="Arial" w:hAnsi="Arial" w:cs="Arial"/>
          <w:color w:val="000000"/>
        </w:rPr>
        <w:t xml:space="preserve">La especificación general de un modelo de regresión con datos de panel es la siguiente:                             </w:t>
      </w:r>
    </w:p>
    <w:p w:rsidR="00EF4B82" w:rsidRDefault="00EF4B82" w:rsidP="00485557">
      <w:pPr>
        <w:autoSpaceDE w:val="0"/>
        <w:autoSpaceDN w:val="0"/>
        <w:adjustRightInd w:val="0"/>
        <w:spacing w:line="360" w:lineRule="auto"/>
        <w:ind w:left="1440" w:firstLine="431"/>
        <w:rPr>
          <w:rFonts w:ascii="Arial" w:hAnsi="Arial" w:cs="Arial"/>
          <w:color w:val="000000"/>
          <w:position w:val="-10"/>
          <w:szCs w:val="23"/>
        </w:rPr>
      </w:pPr>
    </w:p>
    <w:p w:rsidR="00646E30" w:rsidRDefault="00EF4B82" w:rsidP="00EF4B82">
      <w:pPr>
        <w:autoSpaceDE w:val="0"/>
        <w:autoSpaceDN w:val="0"/>
        <w:adjustRightInd w:val="0"/>
        <w:spacing w:line="360" w:lineRule="auto"/>
        <w:rPr>
          <w:rFonts w:ascii="Arial" w:hAnsi="Arial" w:cs="Arial"/>
          <w:color w:val="000000"/>
          <w:szCs w:val="32"/>
        </w:rPr>
      </w:pPr>
      <w:r>
        <w:rPr>
          <w:rFonts w:ascii="Arial" w:hAnsi="Arial" w:cs="Arial"/>
          <w:color w:val="000000"/>
          <w:position w:val="-10"/>
          <w:szCs w:val="23"/>
        </w:rPr>
        <w:t xml:space="preserve">                   </w:t>
      </w:r>
      <w:r w:rsidR="000A2119" w:rsidRPr="00646E30">
        <w:rPr>
          <w:rFonts w:ascii="Arial" w:hAnsi="Arial" w:cs="Arial"/>
          <w:color w:val="000000"/>
          <w:position w:val="-10"/>
          <w:szCs w:val="23"/>
        </w:rPr>
        <w:object w:dxaOrig="1820" w:dyaOrig="320">
          <v:shape id="_x0000_i1045" type="#_x0000_t75" style="width:92.25pt;height:15.75pt" o:ole="">
            <v:imagedata r:id="rId51" o:title=""/>
          </v:shape>
          <o:OLEObject Type="Embed" ProgID="Equation.3" ShapeID="_x0000_i1045" DrawAspect="Content" ObjectID="_1318064324" r:id="rId52"/>
        </w:object>
      </w:r>
      <w:r w:rsidR="000A2119">
        <w:rPr>
          <w:rFonts w:ascii="Arial" w:hAnsi="Arial" w:cs="Arial"/>
          <w:color w:val="000000"/>
          <w:szCs w:val="23"/>
        </w:rPr>
        <w:tab/>
      </w:r>
      <w:r w:rsidR="000A2119" w:rsidRPr="00646E30">
        <w:rPr>
          <w:rFonts w:ascii="Arial" w:hAnsi="Arial" w:cs="Arial"/>
          <w:color w:val="000000"/>
          <w:position w:val="-10"/>
          <w:szCs w:val="23"/>
        </w:rPr>
        <w:object w:dxaOrig="1960" w:dyaOrig="320">
          <v:shape id="_x0000_i1046" type="#_x0000_t75" style="width:96.75pt;height:15.75pt" o:ole="">
            <v:imagedata r:id="rId53" o:title=""/>
          </v:shape>
          <o:OLEObject Type="Embed" ProgID="Equation.3" ShapeID="_x0000_i1046" DrawAspect="Content" ObjectID="_1318064325" r:id="rId54"/>
        </w:object>
      </w:r>
      <w:r w:rsidR="000A2119">
        <w:rPr>
          <w:rFonts w:ascii="Arial" w:hAnsi="Arial" w:cs="Arial"/>
          <w:color w:val="000000"/>
          <w:szCs w:val="23"/>
        </w:rPr>
        <w:t xml:space="preserve">  </w:t>
      </w:r>
      <w:r w:rsidR="000A2119">
        <w:rPr>
          <w:rFonts w:ascii="Arial" w:hAnsi="Arial" w:cs="Arial"/>
          <w:color w:val="000000"/>
          <w:szCs w:val="23"/>
        </w:rPr>
        <w:tab/>
      </w:r>
      <w:r w:rsidR="000A2119">
        <w:rPr>
          <w:rFonts w:ascii="Arial" w:hAnsi="Arial" w:cs="Arial"/>
          <w:color w:val="000000"/>
        </w:rPr>
        <w:tab/>
        <w:t xml:space="preserve">  </w:t>
      </w:r>
      <w:r w:rsidR="000A2119">
        <w:rPr>
          <w:rFonts w:ascii="Arial" w:hAnsi="Arial" w:cs="Arial"/>
          <w:color w:val="000000"/>
          <w:szCs w:val="32"/>
        </w:rPr>
        <w:t xml:space="preserve"> (</w:t>
      </w:r>
      <w:r w:rsidR="000A2119">
        <w:rPr>
          <w:rFonts w:ascii="Arial" w:hAnsi="Arial" w:cs="Arial"/>
          <w:i/>
          <w:color w:val="000000"/>
          <w:szCs w:val="32"/>
        </w:rPr>
        <w:t>1</w:t>
      </w:r>
      <w:r w:rsidR="000A2119">
        <w:rPr>
          <w:rFonts w:ascii="Arial" w:hAnsi="Arial" w:cs="Arial"/>
          <w:color w:val="000000"/>
          <w:szCs w:val="32"/>
        </w:rPr>
        <w:t>)</w:t>
      </w:r>
    </w:p>
    <w:p w:rsidR="00646E30" w:rsidRDefault="00646E30" w:rsidP="00485557">
      <w:pPr>
        <w:autoSpaceDE w:val="0"/>
        <w:autoSpaceDN w:val="0"/>
        <w:adjustRightInd w:val="0"/>
        <w:spacing w:line="360" w:lineRule="auto"/>
        <w:ind w:firstLine="431"/>
        <w:rPr>
          <w:rFonts w:ascii="Arial" w:hAnsi="Arial" w:cs="Arial"/>
          <w:color w:val="000000"/>
          <w:szCs w:val="23"/>
        </w:rPr>
      </w:pPr>
    </w:p>
    <w:p w:rsidR="00646E30" w:rsidRDefault="000A2119" w:rsidP="00A76F26">
      <w:pPr>
        <w:autoSpaceDE w:val="0"/>
        <w:autoSpaceDN w:val="0"/>
        <w:adjustRightInd w:val="0"/>
        <w:spacing w:line="360" w:lineRule="auto"/>
        <w:rPr>
          <w:rFonts w:ascii="Arial" w:hAnsi="Arial" w:cs="Arial"/>
          <w:color w:val="000000"/>
          <w:szCs w:val="23"/>
        </w:rPr>
      </w:pPr>
      <w:r>
        <w:rPr>
          <w:rFonts w:ascii="Arial" w:hAnsi="Arial" w:cs="Arial"/>
          <w:color w:val="000000"/>
          <w:szCs w:val="23"/>
        </w:rPr>
        <w:t xml:space="preserve">donde el subíndice </w:t>
      </w:r>
      <w:r w:rsidRPr="00646E30">
        <w:rPr>
          <w:rFonts w:ascii="Arial" w:hAnsi="Arial" w:cs="Arial"/>
          <w:color w:val="000000"/>
          <w:position w:val="-6"/>
          <w:szCs w:val="23"/>
        </w:rPr>
        <w:object w:dxaOrig="139" w:dyaOrig="260">
          <v:shape id="_x0000_i1047" type="#_x0000_t75" style="width:6.75pt;height:13.5pt" o:ole="">
            <v:imagedata r:id="rId55" o:title=""/>
          </v:shape>
          <o:OLEObject Type="Embed" ProgID="Equation.3" ShapeID="_x0000_i1047" DrawAspect="Content" ObjectID="_1318064326" r:id="rId56"/>
        </w:object>
      </w:r>
      <w:r>
        <w:rPr>
          <w:rFonts w:ascii="Arial" w:hAnsi="Arial" w:cs="Arial"/>
          <w:color w:val="000000"/>
          <w:szCs w:val="23"/>
        </w:rPr>
        <w:t xml:space="preserve"> se refiere al jefe de hogar (corte transversal), </w:t>
      </w:r>
      <w:r w:rsidRPr="00646E30">
        <w:rPr>
          <w:rFonts w:ascii="Arial" w:hAnsi="Arial" w:cs="Arial"/>
          <w:color w:val="000000"/>
          <w:position w:val="-6"/>
          <w:szCs w:val="23"/>
        </w:rPr>
        <w:object w:dxaOrig="139" w:dyaOrig="240">
          <v:shape id="_x0000_i1048" type="#_x0000_t75" style="width:6.75pt;height:11.25pt" o:ole="">
            <v:imagedata r:id="rId57" o:title=""/>
          </v:shape>
          <o:OLEObject Type="Embed" ProgID="Equation.3" ShapeID="_x0000_i1048" DrawAspect="Content" ObjectID="_1318064327" r:id="rId58"/>
        </w:object>
      </w:r>
      <w:r>
        <w:rPr>
          <w:rFonts w:ascii="Arial" w:hAnsi="Arial" w:cs="Arial"/>
          <w:color w:val="000000"/>
          <w:szCs w:val="23"/>
        </w:rPr>
        <w:t xml:space="preserve"> a la dimensión en el tiempo, </w:t>
      </w:r>
      <w:r>
        <w:rPr>
          <w:rFonts w:ascii="Arial" w:hAnsi="Arial" w:cs="Arial"/>
          <w:color w:val="000000"/>
          <w:szCs w:val="23"/>
        </w:rPr>
        <w:t></w:t>
      </w:r>
      <w:r>
        <w:rPr>
          <w:rFonts w:ascii="Arial" w:hAnsi="Arial" w:cs="Arial"/>
          <w:color w:val="000000"/>
          <w:szCs w:val="23"/>
        </w:rPr>
        <w:t></w:t>
      </w:r>
      <w:r w:rsidRPr="00646E30">
        <w:rPr>
          <w:rFonts w:ascii="Arial" w:hAnsi="Arial" w:cs="Arial"/>
          <w:color w:val="000000"/>
          <w:position w:val="-6"/>
          <w:szCs w:val="23"/>
        </w:rPr>
        <w:object w:dxaOrig="200" w:dyaOrig="200">
          <v:shape id="_x0000_i1049" type="#_x0000_t75" style="width:11.25pt;height:11.25pt" o:ole="">
            <v:imagedata r:id="rId59" o:title=""/>
          </v:shape>
          <o:OLEObject Type="Embed" ProgID="Equation.3" ShapeID="_x0000_i1049" DrawAspect="Content" ObjectID="_1318064328" r:id="rId60"/>
        </w:object>
      </w:r>
      <w:r>
        <w:rPr>
          <w:rFonts w:ascii="Arial" w:hAnsi="Arial" w:cs="Arial"/>
          <w:color w:val="000000"/>
          <w:szCs w:val="23"/>
        </w:rPr>
        <w:t xml:space="preserve">es un vector de interceptos de </w:t>
      </w:r>
      <w:r w:rsidRPr="00646E30">
        <w:rPr>
          <w:rFonts w:ascii="Arial" w:hAnsi="Arial" w:cs="Arial"/>
          <w:color w:val="000000"/>
          <w:position w:val="-6"/>
          <w:szCs w:val="23"/>
        </w:rPr>
        <w:object w:dxaOrig="200" w:dyaOrig="220">
          <v:shape id="_x0000_i1050" type="#_x0000_t75" style="width:11.25pt;height:11.25pt" o:ole="">
            <v:imagedata r:id="rId61" o:title=""/>
          </v:shape>
          <o:OLEObject Type="Embed" ProgID="Equation.3" ShapeID="_x0000_i1050" DrawAspect="Content" ObjectID="_1318064329" r:id="rId62"/>
        </w:object>
      </w:r>
      <w:r>
        <w:rPr>
          <w:rFonts w:ascii="Arial" w:hAnsi="Arial" w:cs="Arial"/>
          <w:color w:val="000000"/>
          <w:szCs w:val="23"/>
        </w:rPr>
        <w:t xml:space="preserve"> parámetros,</w:t>
      </w:r>
      <w:r w:rsidRPr="00646E30">
        <w:rPr>
          <w:rFonts w:ascii="Arial" w:hAnsi="Arial" w:cs="Arial"/>
          <w:color w:val="000000"/>
          <w:position w:val="-10"/>
          <w:szCs w:val="23"/>
        </w:rPr>
        <w:object w:dxaOrig="240" w:dyaOrig="320">
          <v:shape id="_x0000_i1051" type="#_x0000_t75" style="width:11.25pt;height:15.75pt" o:ole="">
            <v:imagedata r:id="rId63" o:title=""/>
          </v:shape>
          <o:OLEObject Type="Embed" ProgID="Equation.3" ShapeID="_x0000_i1051" DrawAspect="Content" ObjectID="_1318064330" r:id="rId64"/>
        </w:object>
      </w:r>
      <w:r>
        <w:rPr>
          <w:rFonts w:ascii="Arial" w:hAnsi="Arial" w:cs="Arial"/>
          <w:color w:val="000000"/>
          <w:szCs w:val="23"/>
        </w:rPr>
        <w:t xml:space="preserve"> es un vector de </w:t>
      </w:r>
      <w:r w:rsidRPr="00646E30">
        <w:rPr>
          <w:rFonts w:ascii="Arial" w:hAnsi="Arial" w:cs="Arial"/>
          <w:color w:val="000000"/>
          <w:position w:val="-4"/>
          <w:szCs w:val="23"/>
        </w:rPr>
        <w:object w:dxaOrig="260" w:dyaOrig="260">
          <v:shape id="_x0000_i1052" type="#_x0000_t75" style="width:13.5pt;height:13.5pt" o:ole="">
            <v:imagedata r:id="rId65" o:title=""/>
          </v:shape>
          <o:OLEObject Type="Embed" ProgID="Equation.3" ShapeID="_x0000_i1052" DrawAspect="Content" ObjectID="_1318064331" r:id="rId66"/>
        </w:object>
      </w:r>
      <w:r>
        <w:rPr>
          <w:rFonts w:ascii="Arial" w:hAnsi="Arial" w:cs="Arial"/>
          <w:color w:val="000000"/>
          <w:szCs w:val="23"/>
        </w:rPr>
        <w:t xml:space="preserve"> parámetros y </w:t>
      </w:r>
      <w:r w:rsidRPr="00646E30">
        <w:rPr>
          <w:rFonts w:ascii="Arial" w:hAnsi="Arial" w:cs="Arial"/>
          <w:color w:val="000000"/>
          <w:position w:val="-6"/>
          <w:szCs w:val="23"/>
        </w:rPr>
        <w:object w:dxaOrig="279" w:dyaOrig="220">
          <v:shape id="_x0000_i1053" type="#_x0000_t75" style="width:13.5pt;height:11.25pt" o:ole="">
            <v:imagedata r:id="rId67" o:title=""/>
          </v:shape>
          <o:OLEObject Type="Embed" ProgID="Equation.3" ShapeID="_x0000_i1053" DrawAspect="Content" ObjectID="_1318064332" r:id="rId68"/>
        </w:object>
      </w:r>
      <w:r>
        <w:rPr>
          <w:rFonts w:ascii="Arial" w:hAnsi="Arial" w:cs="Arial"/>
          <w:color w:val="000000"/>
          <w:szCs w:val="18"/>
        </w:rPr>
        <w:t xml:space="preserve"> </w:t>
      </w:r>
      <w:r>
        <w:rPr>
          <w:rFonts w:ascii="Arial" w:hAnsi="Arial" w:cs="Arial"/>
          <w:color w:val="000000"/>
          <w:szCs w:val="23"/>
        </w:rPr>
        <w:t xml:space="preserve">es la i-ésima observación al momento </w:t>
      </w:r>
      <w:r w:rsidRPr="00646E30">
        <w:rPr>
          <w:rFonts w:ascii="Arial" w:hAnsi="Arial" w:cs="Arial"/>
          <w:color w:val="000000"/>
          <w:position w:val="-6"/>
          <w:szCs w:val="23"/>
        </w:rPr>
        <w:object w:dxaOrig="139" w:dyaOrig="240">
          <v:shape id="_x0000_i1054" type="#_x0000_t75" style="width:6.75pt;height:11.25pt" o:ole="">
            <v:imagedata r:id="rId57" o:title=""/>
          </v:shape>
          <o:OLEObject Type="Embed" ProgID="Equation.3" ShapeID="_x0000_i1054" DrawAspect="Content" ObjectID="_1318064333" r:id="rId69"/>
        </w:object>
      </w:r>
      <w:r>
        <w:rPr>
          <w:rFonts w:ascii="Arial" w:hAnsi="Arial" w:cs="Arial"/>
          <w:color w:val="000000"/>
          <w:szCs w:val="23"/>
        </w:rPr>
        <w:t xml:space="preserve"> para las </w:t>
      </w:r>
      <w:r w:rsidRPr="00646E30">
        <w:rPr>
          <w:rFonts w:ascii="Arial" w:hAnsi="Arial" w:cs="Arial"/>
          <w:color w:val="000000"/>
          <w:position w:val="-4"/>
          <w:szCs w:val="23"/>
        </w:rPr>
        <w:object w:dxaOrig="260" w:dyaOrig="260">
          <v:shape id="_x0000_i1055" type="#_x0000_t75" style="width:13.5pt;height:13.5pt" o:ole="">
            <v:imagedata r:id="rId70" o:title=""/>
          </v:shape>
          <o:OLEObject Type="Embed" ProgID="Equation.3" ShapeID="_x0000_i1055" DrawAspect="Content" ObjectID="_1318064334" r:id="rId71"/>
        </w:object>
      </w:r>
      <w:r>
        <w:rPr>
          <w:rFonts w:ascii="Arial" w:hAnsi="Arial" w:cs="Arial"/>
          <w:color w:val="000000"/>
          <w:szCs w:val="23"/>
        </w:rPr>
        <w:t xml:space="preserve"> variables explicativas. En este caso, la muestra total de las observaciones en el modelo vendría dado por </w:t>
      </w:r>
      <w:r w:rsidRPr="00646E30">
        <w:rPr>
          <w:rFonts w:ascii="Arial" w:hAnsi="Arial" w:cs="Arial"/>
          <w:color w:val="000000"/>
          <w:position w:val="-6"/>
          <w:szCs w:val="23"/>
        </w:rPr>
        <w:object w:dxaOrig="520" w:dyaOrig="279">
          <v:shape id="_x0000_i1056" type="#_x0000_t75" style="width:24.75pt;height:13.5pt" o:ole="">
            <v:imagedata r:id="rId72" o:title=""/>
          </v:shape>
          <o:OLEObject Type="Embed" ProgID="Equation.3" ShapeID="_x0000_i1056" DrawAspect="Content" ObjectID="_1318064335" r:id="rId73"/>
        </w:object>
      </w:r>
      <w:r>
        <w:rPr>
          <w:rFonts w:ascii="Arial" w:hAnsi="Arial" w:cs="Arial"/>
          <w:color w:val="000000"/>
          <w:szCs w:val="23"/>
        </w:rPr>
        <w:t xml:space="preserve">. </w:t>
      </w:r>
    </w:p>
    <w:p w:rsidR="00646E30" w:rsidRDefault="00646E30" w:rsidP="00485557">
      <w:pPr>
        <w:autoSpaceDE w:val="0"/>
        <w:autoSpaceDN w:val="0"/>
        <w:adjustRightInd w:val="0"/>
        <w:spacing w:line="360" w:lineRule="auto"/>
        <w:ind w:firstLine="431"/>
        <w:rPr>
          <w:rFonts w:ascii="Arial" w:hAnsi="Arial" w:cs="Arial"/>
          <w:color w:val="000000"/>
          <w:szCs w:val="23"/>
        </w:rPr>
      </w:pPr>
    </w:p>
    <w:p w:rsidR="00646E30" w:rsidRDefault="000A2119" w:rsidP="00485557">
      <w:pPr>
        <w:autoSpaceDE w:val="0"/>
        <w:autoSpaceDN w:val="0"/>
        <w:adjustRightInd w:val="0"/>
        <w:spacing w:line="360" w:lineRule="auto"/>
        <w:ind w:firstLine="431"/>
        <w:rPr>
          <w:rFonts w:ascii="Arial" w:hAnsi="Arial" w:cs="Arial"/>
          <w:color w:val="000000"/>
          <w:szCs w:val="20"/>
        </w:rPr>
      </w:pPr>
      <w:r>
        <w:rPr>
          <w:rFonts w:ascii="Arial" w:hAnsi="Arial" w:cs="Arial"/>
          <w:color w:val="000000"/>
          <w:szCs w:val="23"/>
        </w:rPr>
        <w:t>La mayoría de las aplicaciones con datos de panel utilizan el modelo de</w:t>
      </w:r>
      <w:r>
        <w:rPr>
          <w:rFonts w:ascii="Arial" w:hAnsi="Arial" w:cs="Arial"/>
          <w:color w:val="000000"/>
        </w:rPr>
        <w:t xml:space="preserve"> error de componente en un sólo sentido </w:t>
      </w:r>
      <w:r>
        <w:rPr>
          <w:rFonts w:ascii="Arial" w:hAnsi="Arial" w:cs="Arial"/>
          <w:color w:val="000000"/>
          <w:szCs w:val="23"/>
        </w:rPr>
        <w:t xml:space="preserve">conocido como “one way </w:t>
      </w:r>
      <w:r>
        <w:rPr>
          <w:rFonts w:ascii="Arial" w:hAnsi="Arial" w:cs="Arial"/>
          <w:i/>
          <w:iCs/>
          <w:color w:val="000000"/>
        </w:rPr>
        <w:t>error component model”</w:t>
      </w:r>
      <w:r>
        <w:rPr>
          <w:rFonts w:ascii="Arial" w:hAnsi="Arial" w:cs="Arial"/>
          <w:color w:val="000000"/>
          <w:szCs w:val="23"/>
        </w:rPr>
        <w:t xml:space="preserve">. </w:t>
      </w:r>
      <w:r>
        <w:rPr>
          <w:rFonts w:ascii="Arial" w:hAnsi="Arial" w:cs="Arial"/>
          <w:color w:val="000000"/>
        </w:rPr>
        <w:t>Este asume que la estructura de error es de acuerdo a lo indicado en la ecuación (2).</w:t>
      </w:r>
    </w:p>
    <w:p w:rsidR="00646E30" w:rsidRDefault="00646E30" w:rsidP="00485557">
      <w:pPr>
        <w:autoSpaceDE w:val="0"/>
        <w:autoSpaceDN w:val="0"/>
        <w:adjustRightInd w:val="0"/>
        <w:spacing w:line="360" w:lineRule="auto"/>
        <w:ind w:left="2832" w:firstLine="431"/>
        <w:rPr>
          <w:rFonts w:ascii="Arial" w:hAnsi="Arial" w:cs="Arial"/>
          <w:color w:val="000000"/>
          <w:szCs w:val="23"/>
        </w:rPr>
      </w:pPr>
    </w:p>
    <w:p w:rsidR="00646E30" w:rsidRDefault="000A2119" w:rsidP="00485557">
      <w:pPr>
        <w:autoSpaceDE w:val="0"/>
        <w:autoSpaceDN w:val="0"/>
        <w:adjustRightInd w:val="0"/>
        <w:spacing w:line="360" w:lineRule="auto"/>
        <w:ind w:left="2832" w:firstLine="431"/>
        <w:rPr>
          <w:rFonts w:ascii="Arial" w:hAnsi="Arial" w:cs="Arial"/>
          <w:color w:val="000000"/>
          <w:szCs w:val="23"/>
        </w:rPr>
      </w:pPr>
      <w:r w:rsidRPr="00646E30">
        <w:rPr>
          <w:rFonts w:ascii="Arial" w:hAnsi="Arial" w:cs="Arial"/>
          <w:color w:val="000000"/>
          <w:position w:val="-6"/>
          <w:szCs w:val="23"/>
        </w:rPr>
        <w:object w:dxaOrig="1100" w:dyaOrig="279">
          <v:shape id="_x0000_i1057" type="#_x0000_t75" style="width:56.25pt;height:13.5pt" o:ole="">
            <v:imagedata r:id="rId74" o:title=""/>
          </v:shape>
          <o:OLEObject Type="Embed" ProgID="Equation.3" ShapeID="_x0000_i1057" DrawAspect="Content" ObjectID="_1318064336" r:id="rId75"/>
        </w:object>
      </w:r>
      <w:r>
        <w:rPr>
          <w:rFonts w:ascii="Arial" w:hAnsi="Arial" w:cs="Arial"/>
          <w:color w:val="000000"/>
          <w:szCs w:val="23"/>
        </w:rPr>
        <w:t xml:space="preserve">                                  (</w:t>
      </w:r>
      <w:r>
        <w:rPr>
          <w:rFonts w:ascii="Arial" w:hAnsi="Arial" w:cs="Arial"/>
          <w:i/>
          <w:color w:val="000000"/>
          <w:szCs w:val="23"/>
        </w:rPr>
        <w:t>2</w:t>
      </w:r>
      <w:r>
        <w:rPr>
          <w:rFonts w:ascii="Arial" w:hAnsi="Arial" w:cs="Arial"/>
          <w:color w:val="000000"/>
          <w:szCs w:val="23"/>
        </w:rPr>
        <w:t>)</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A76F26">
      <w:pPr>
        <w:autoSpaceDE w:val="0"/>
        <w:autoSpaceDN w:val="0"/>
        <w:adjustRightInd w:val="0"/>
        <w:spacing w:line="360" w:lineRule="auto"/>
        <w:rPr>
          <w:rFonts w:ascii="Arial" w:hAnsi="Arial" w:cs="Arial"/>
          <w:color w:val="000000"/>
        </w:rPr>
      </w:pPr>
      <w:r>
        <w:rPr>
          <w:rFonts w:ascii="Arial" w:hAnsi="Arial" w:cs="Arial"/>
          <w:color w:val="000000"/>
        </w:rPr>
        <w:t xml:space="preserve">donde </w:t>
      </w:r>
      <w:r w:rsidRPr="00646E30">
        <w:rPr>
          <w:rFonts w:ascii="Arial" w:hAnsi="Arial" w:cs="Arial"/>
          <w:color w:val="000000"/>
          <w:position w:val="-6"/>
        </w:rPr>
        <w:object w:dxaOrig="240" w:dyaOrig="220">
          <v:shape id="_x0000_i1058" type="#_x0000_t75" style="width:11.25pt;height:11.25pt" o:ole="">
            <v:imagedata r:id="rId76" o:title=""/>
          </v:shape>
          <o:OLEObject Type="Embed" ProgID="Equation.3" ShapeID="_x0000_i1058" DrawAspect="Content" ObjectID="_1318064337" r:id="rId77"/>
        </w:object>
      </w:r>
      <w:r>
        <w:rPr>
          <w:rFonts w:ascii="Arial" w:hAnsi="Arial" w:cs="Arial"/>
          <w:color w:val="000000"/>
        </w:rPr>
        <w:t xml:space="preserve"> refleja los efectos específicos producto de los individuos que no son observables, y a su vez se tiene a </w:t>
      </w:r>
      <w:r w:rsidRPr="00646E30">
        <w:rPr>
          <w:rFonts w:ascii="Arial" w:hAnsi="Arial" w:cs="Arial"/>
          <w:color w:val="000000"/>
          <w:position w:val="-6"/>
        </w:rPr>
        <w:object w:dxaOrig="260" w:dyaOrig="220">
          <v:shape id="_x0000_i1059" type="#_x0000_t75" style="width:13.5pt;height:11.25pt" o:ole="">
            <v:imagedata r:id="rId78" o:title=""/>
          </v:shape>
          <o:OLEObject Type="Embed" ProgID="Equation.3" ShapeID="_x0000_i1059" DrawAspect="Content" ObjectID="_1318064338" r:id="rId79"/>
        </w:object>
      </w:r>
      <w:r>
        <w:rPr>
          <w:rFonts w:ascii="Arial" w:hAnsi="Arial" w:cs="Arial"/>
          <w:color w:val="000000"/>
        </w:rPr>
        <w:t xml:space="preserve">, que son los denominados idiosincrásicos. Los </w:t>
      </w:r>
      <w:r w:rsidRPr="00646E30">
        <w:rPr>
          <w:rFonts w:ascii="Arial" w:hAnsi="Arial" w:cs="Arial"/>
          <w:color w:val="000000"/>
          <w:position w:val="-6"/>
        </w:rPr>
        <w:object w:dxaOrig="240" w:dyaOrig="220">
          <v:shape id="_x0000_i1060" type="#_x0000_t75" style="width:11.25pt;height:11.25pt" o:ole="">
            <v:imagedata r:id="rId76" o:title=""/>
          </v:shape>
          <o:OLEObject Type="Embed" ProgID="Equation.3" ShapeID="_x0000_i1060" DrawAspect="Content" ObjectID="_1318064339" r:id="rId80"/>
        </w:object>
      </w:r>
      <w:r>
        <w:rPr>
          <w:rFonts w:ascii="Arial" w:hAnsi="Arial" w:cs="Arial"/>
          <w:color w:val="000000"/>
          <w:szCs w:val="16"/>
        </w:rPr>
        <w:t xml:space="preserve"> </w:t>
      </w:r>
      <w:r>
        <w:rPr>
          <w:rFonts w:ascii="Arial" w:hAnsi="Arial" w:cs="Arial"/>
          <w:color w:val="000000"/>
        </w:rPr>
        <w:t xml:space="preserve">son invariantes en el tiempo y dan cuenta de cualquier tipo de efecto individual no incluido en la regresión, que en este caso en particular lo que refleja es la heterogeneidad existente entre individuos. </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rPr>
        <w:t xml:space="preserve">Existen dos métodos para estimar este modelo </w:t>
      </w:r>
      <w:r>
        <w:rPr>
          <w:rFonts w:ascii="Arial" w:hAnsi="Arial" w:cs="Arial"/>
          <w:color w:val="000000"/>
          <w:szCs w:val="23"/>
        </w:rPr>
        <w:t>en un sistema de datos de panel</w:t>
      </w:r>
      <w:r>
        <w:rPr>
          <w:rFonts w:ascii="Arial" w:hAnsi="Arial" w:cs="Arial"/>
          <w:color w:val="000000"/>
        </w:rPr>
        <w:t xml:space="preserve">. Particularmente estos son el método de efectos </w:t>
      </w:r>
      <w:r w:rsidR="003C7232">
        <w:rPr>
          <w:rFonts w:ascii="Arial" w:hAnsi="Arial" w:cs="Arial"/>
          <w:color w:val="000000"/>
        </w:rPr>
        <w:t xml:space="preserve">fijos (Fixed Effects), la cual </w:t>
      </w:r>
      <w:r>
        <w:rPr>
          <w:rFonts w:ascii="Arial" w:hAnsi="Arial" w:cs="Arial"/>
          <w:color w:val="000000"/>
        </w:rPr>
        <w:t xml:space="preserve">se realiza por un tipo de regresión de mínimos cuadrados ordinarios que incluye variables dummies (LSDV). Un segundo método, es el de efectos aleatorios (Random Effects), </w:t>
      </w:r>
      <w:r>
        <w:rPr>
          <w:rFonts w:ascii="Arial" w:hAnsi="Arial" w:cs="Arial"/>
          <w:color w:val="000000"/>
          <w:szCs w:val="23"/>
        </w:rPr>
        <w:t xml:space="preserve">que trata de capturar estas diferencias a través del componente aleatorio del modelo y </w:t>
      </w:r>
      <w:r>
        <w:rPr>
          <w:rFonts w:ascii="Arial" w:hAnsi="Arial" w:cs="Arial"/>
          <w:color w:val="000000"/>
        </w:rPr>
        <w:t xml:space="preserve">que utiliza el método de mínimos cuadrados generalizados (GLS). </w:t>
      </w:r>
    </w:p>
    <w:p w:rsidR="00646E30" w:rsidRDefault="000A2119" w:rsidP="00485557">
      <w:pPr>
        <w:pStyle w:val="Ttulo2"/>
        <w:numPr>
          <w:ilvl w:val="1"/>
          <w:numId w:val="5"/>
        </w:numPr>
        <w:autoSpaceDE/>
        <w:autoSpaceDN/>
        <w:adjustRightInd/>
        <w:spacing w:before="1080" w:line="480" w:lineRule="auto"/>
        <w:ind w:firstLine="431"/>
        <w:rPr>
          <w:rFonts w:ascii="Arial" w:hAnsi="Arial" w:cs="Arial"/>
          <w:bCs/>
          <w:iCs/>
          <w:color w:val="000000"/>
          <w:sz w:val="28"/>
        </w:rPr>
      </w:pPr>
      <w:bookmarkStart w:id="67" w:name="_Toc180424718"/>
      <w:bookmarkStart w:id="68" w:name="_Toc183186594"/>
      <w:bookmarkStart w:id="69" w:name="_Toc184572077"/>
      <w:r>
        <w:rPr>
          <w:rFonts w:ascii="Arial" w:hAnsi="Arial" w:cs="Arial"/>
          <w:bCs/>
          <w:iCs/>
          <w:color w:val="000000"/>
          <w:sz w:val="28"/>
        </w:rPr>
        <w:t>M</w:t>
      </w:r>
      <w:r w:rsidR="00CA2AE3">
        <w:rPr>
          <w:rFonts w:ascii="Arial" w:hAnsi="Arial" w:cs="Arial"/>
          <w:bCs/>
          <w:iCs/>
          <w:color w:val="000000"/>
          <w:sz w:val="28"/>
        </w:rPr>
        <w:t>odelo de Efectos Fijos</w:t>
      </w:r>
      <w:bookmarkEnd w:id="67"/>
      <w:bookmarkEnd w:id="68"/>
      <w:bookmarkEnd w:id="69"/>
    </w:p>
    <w:p w:rsidR="00646E30" w:rsidRDefault="00646E30" w:rsidP="00485557">
      <w:pPr>
        <w:autoSpaceDE w:val="0"/>
        <w:autoSpaceDN w:val="0"/>
        <w:adjustRightInd w:val="0"/>
        <w:spacing w:line="360" w:lineRule="auto"/>
        <w:ind w:firstLine="431"/>
        <w:rPr>
          <w:rFonts w:ascii="Arial" w:hAnsi="Arial" w:cs="Arial"/>
          <w:color w:val="000000"/>
          <w:sz w:val="26"/>
          <w:szCs w:val="23"/>
        </w:rPr>
      </w:pP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sz w:val="26"/>
          <w:szCs w:val="23"/>
        </w:rPr>
        <w:t>C</w:t>
      </w:r>
      <w:r>
        <w:rPr>
          <w:rFonts w:ascii="Arial" w:hAnsi="Arial" w:cs="Arial"/>
          <w:color w:val="000000"/>
        </w:rPr>
        <w:t>omo se indicó brevemente, una posibilidad es explicar los datos con el modelo de efectos fijos ya que considera la existencia de un término constante diferente para cada individuo, y supone que los efectos individuales son independientes entre sí.</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pStyle w:val="Textoindependiente"/>
        <w:spacing w:line="360" w:lineRule="auto"/>
        <w:ind w:firstLine="431"/>
        <w:rPr>
          <w:rFonts w:ascii="Arial" w:hAnsi="Arial" w:cs="Arial"/>
          <w:color w:val="000000"/>
        </w:rPr>
      </w:pPr>
      <w:r>
        <w:rPr>
          <w:rFonts w:ascii="Arial" w:hAnsi="Arial" w:cs="Arial"/>
          <w:color w:val="000000"/>
        </w:rPr>
        <w:t>Con este modelo se considera que las variables explicativas afectan por igual a las unidades de corte transversal y que éstas se diferencian por características propias de cada una de ellas, medidas por medio del intercepto. Es por ello que los N interceptos se asocian con variables dummy con coeficientes específicos para cada unidad, los cuales se deben estimar. Para la i-ésima unidad de corte transversal, la relación es la siguiente:</w:t>
      </w:r>
    </w:p>
    <w:p w:rsidR="00646E30" w:rsidRDefault="00646E30" w:rsidP="00485557">
      <w:pPr>
        <w:autoSpaceDE w:val="0"/>
        <w:autoSpaceDN w:val="0"/>
        <w:adjustRightInd w:val="0"/>
        <w:spacing w:line="360" w:lineRule="auto"/>
        <w:ind w:firstLine="431"/>
        <w:rPr>
          <w:rFonts w:ascii="Arial" w:hAnsi="Arial" w:cs="Arial"/>
          <w:b/>
          <w:bCs/>
          <w:color w:val="000000"/>
          <w:szCs w:val="18"/>
          <w:lang w:val="es-ES"/>
        </w:rPr>
      </w:pPr>
    </w:p>
    <w:p w:rsidR="00646E30" w:rsidRDefault="000A2119" w:rsidP="00485557">
      <w:pPr>
        <w:autoSpaceDE w:val="0"/>
        <w:autoSpaceDN w:val="0"/>
        <w:adjustRightInd w:val="0"/>
        <w:spacing w:line="360" w:lineRule="auto"/>
        <w:ind w:firstLine="431"/>
        <w:rPr>
          <w:rFonts w:ascii="Arial" w:hAnsi="Arial" w:cs="Arial"/>
          <w:bCs/>
          <w:color w:val="000000"/>
          <w:szCs w:val="18"/>
        </w:rPr>
      </w:pPr>
      <w:r>
        <w:rPr>
          <w:rFonts w:ascii="Arial" w:hAnsi="Arial" w:cs="Arial"/>
          <w:b/>
          <w:bCs/>
          <w:color w:val="000000"/>
          <w:szCs w:val="18"/>
        </w:rPr>
        <w:t xml:space="preserve">   </w:t>
      </w:r>
      <w:r>
        <w:rPr>
          <w:rFonts w:ascii="Arial" w:hAnsi="Arial" w:cs="Arial"/>
          <w:b/>
          <w:bCs/>
          <w:color w:val="000000"/>
          <w:szCs w:val="18"/>
        </w:rPr>
        <w:tab/>
      </w:r>
      <w:r>
        <w:rPr>
          <w:rFonts w:ascii="Arial" w:hAnsi="Arial" w:cs="Arial"/>
          <w:b/>
          <w:bCs/>
          <w:color w:val="000000"/>
          <w:szCs w:val="18"/>
        </w:rPr>
        <w:tab/>
      </w:r>
      <w:r>
        <w:rPr>
          <w:rFonts w:ascii="Arial" w:hAnsi="Arial" w:cs="Arial"/>
          <w:b/>
          <w:bCs/>
          <w:color w:val="000000"/>
          <w:szCs w:val="18"/>
        </w:rPr>
        <w:tab/>
      </w:r>
      <w:r>
        <w:rPr>
          <w:rFonts w:ascii="Arial" w:hAnsi="Arial" w:cs="Arial"/>
          <w:b/>
          <w:bCs/>
          <w:color w:val="000000"/>
          <w:szCs w:val="18"/>
        </w:rPr>
        <w:tab/>
      </w:r>
      <w:r w:rsidRPr="00646E30">
        <w:rPr>
          <w:rFonts w:ascii="Arial" w:hAnsi="Arial" w:cs="Arial"/>
          <w:b/>
          <w:bCs/>
          <w:color w:val="000000"/>
          <w:position w:val="-10"/>
          <w:szCs w:val="18"/>
          <w:lang w:val="en-US"/>
        </w:rPr>
        <w:object w:dxaOrig="1700" w:dyaOrig="320">
          <v:shape id="_x0000_i1061" type="#_x0000_t75" style="width:83.25pt;height:15.75pt" o:ole="">
            <v:imagedata r:id="rId81" o:title=""/>
          </v:shape>
          <o:OLEObject Type="Embed" ProgID="Equation.3" ShapeID="_x0000_i1061" DrawAspect="Content" ObjectID="_1318064340" r:id="rId82"/>
        </w:object>
      </w:r>
      <w:r>
        <w:rPr>
          <w:rFonts w:ascii="Arial" w:hAnsi="Arial" w:cs="Arial"/>
          <w:b/>
          <w:bCs/>
          <w:color w:val="000000"/>
          <w:szCs w:val="18"/>
        </w:rPr>
        <w:t xml:space="preserve">                             </w:t>
      </w:r>
      <w:r>
        <w:rPr>
          <w:rFonts w:ascii="Arial" w:hAnsi="Arial" w:cs="Arial"/>
          <w:bCs/>
          <w:color w:val="000000"/>
          <w:szCs w:val="18"/>
        </w:rPr>
        <w:t xml:space="preserve">      (</w:t>
      </w:r>
      <w:r>
        <w:rPr>
          <w:rFonts w:ascii="Arial" w:hAnsi="Arial" w:cs="Arial"/>
          <w:bCs/>
          <w:i/>
          <w:color w:val="000000"/>
          <w:szCs w:val="18"/>
        </w:rPr>
        <w:t>3</w:t>
      </w:r>
      <w:r>
        <w:rPr>
          <w:rFonts w:ascii="Arial" w:hAnsi="Arial" w:cs="Arial"/>
          <w:bCs/>
          <w:color w:val="000000"/>
          <w:szCs w:val="18"/>
        </w:rPr>
        <w:t>)</w:t>
      </w:r>
    </w:p>
    <w:p w:rsidR="00646E30" w:rsidRDefault="00646E30" w:rsidP="00485557">
      <w:pPr>
        <w:autoSpaceDE w:val="0"/>
        <w:autoSpaceDN w:val="0"/>
        <w:adjustRightInd w:val="0"/>
        <w:spacing w:line="360" w:lineRule="auto"/>
        <w:ind w:firstLine="431"/>
        <w:rPr>
          <w:rFonts w:ascii="Arial" w:hAnsi="Arial" w:cs="Arial"/>
          <w:b/>
          <w:bCs/>
          <w:color w:val="000000"/>
          <w:szCs w:val="18"/>
        </w:rPr>
      </w:pPr>
    </w:p>
    <w:p w:rsidR="00646E30" w:rsidRDefault="000A2119" w:rsidP="00A76F26">
      <w:pPr>
        <w:autoSpaceDE w:val="0"/>
        <w:autoSpaceDN w:val="0"/>
        <w:adjustRightInd w:val="0"/>
        <w:spacing w:line="360" w:lineRule="auto"/>
        <w:rPr>
          <w:rFonts w:ascii="Arial" w:hAnsi="Arial" w:cs="Arial"/>
          <w:color w:val="000000"/>
          <w:szCs w:val="23"/>
        </w:rPr>
      </w:pPr>
      <w:r>
        <w:rPr>
          <w:rFonts w:ascii="Arial" w:hAnsi="Arial" w:cs="Arial"/>
          <w:color w:val="000000"/>
          <w:szCs w:val="23"/>
        </w:rPr>
        <w:t xml:space="preserve">donde el subíndice </w:t>
      </w:r>
      <w:r w:rsidRPr="00646E30">
        <w:rPr>
          <w:rFonts w:ascii="Arial" w:hAnsi="Arial" w:cs="Arial"/>
          <w:color w:val="000000"/>
          <w:position w:val="-6"/>
          <w:szCs w:val="23"/>
        </w:rPr>
        <w:object w:dxaOrig="139" w:dyaOrig="260">
          <v:shape id="_x0000_i1062" type="#_x0000_t75" style="width:6.75pt;height:13.5pt" o:ole="">
            <v:imagedata r:id="rId83" o:title=""/>
          </v:shape>
          <o:OLEObject Type="Embed" ProgID="Equation.3" ShapeID="_x0000_i1062" DrawAspect="Content" ObjectID="_1318064341" r:id="rId84"/>
        </w:object>
      </w:r>
      <w:r>
        <w:rPr>
          <w:rFonts w:ascii="Arial" w:hAnsi="Arial" w:cs="Arial"/>
          <w:color w:val="000000"/>
          <w:szCs w:val="23"/>
        </w:rPr>
        <w:t xml:space="preserve"> representa un vector columna de unos. Debe hacerse notar que en este modelo se presenta una pérdida importante de grados de libertad.</w:t>
      </w:r>
    </w:p>
    <w:p w:rsidR="00646E30" w:rsidRDefault="000A2119" w:rsidP="00485557">
      <w:pPr>
        <w:pStyle w:val="Ttulo2"/>
        <w:numPr>
          <w:ilvl w:val="1"/>
          <w:numId w:val="5"/>
        </w:numPr>
        <w:autoSpaceDE/>
        <w:autoSpaceDN/>
        <w:adjustRightInd/>
        <w:spacing w:before="1080" w:line="480" w:lineRule="auto"/>
        <w:ind w:firstLine="431"/>
        <w:rPr>
          <w:rFonts w:ascii="Arial" w:hAnsi="Arial" w:cs="Arial"/>
          <w:bCs/>
          <w:iCs/>
          <w:color w:val="000000"/>
          <w:sz w:val="28"/>
        </w:rPr>
      </w:pPr>
      <w:bookmarkStart w:id="70" w:name="_Toc184572078"/>
      <w:r>
        <w:rPr>
          <w:rFonts w:ascii="Arial" w:hAnsi="Arial" w:cs="Arial"/>
          <w:bCs/>
          <w:iCs/>
          <w:color w:val="000000"/>
          <w:sz w:val="28"/>
        </w:rPr>
        <w:t>M</w:t>
      </w:r>
      <w:r w:rsidR="00CA2AE3">
        <w:rPr>
          <w:rFonts w:ascii="Arial" w:hAnsi="Arial" w:cs="Arial"/>
          <w:bCs/>
          <w:iCs/>
          <w:color w:val="000000"/>
          <w:sz w:val="28"/>
        </w:rPr>
        <w:t>odelo de Efectos Aleatorios</w:t>
      </w:r>
      <w:bookmarkEnd w:id="70"/>
    </w:p>
    <w:p w:rsidR="00646E30" w:rsidRDefault="000A2119" w:rsidP="00485557">
      <w:pPr>
        <w:autoSpaceDE w:val="0"/>
        <w:autoSpaceDN w:val="0"/>
        <w:adjustRightInd w:val="0"/>
        <w:spacing w:line="360" w:lineRule="auto"/>
        <w:ind w:firstLine="431"/>
        <w:rPr>
          <w:rFonts w:ascii="Arial" w:hAnsi="Arial" w:cs="Arial"/>
          <w:color w:val="000000"/>
          <w:szCs w:val="23"/>
        </w:rPr>
      </w:pPr>
      <w:r>
        <w:rPr>
          <w:rFonts w:ascii="Arial" w:hAnsi="Arial" w:cs="Arial"/>
          <w:color w:val="000000"/>
          <w:szCs w:val="23"/>
        </w:rPr>
        <w:t>A diferencia del modelo de efectos fijos, el modelo de efectos aleatorios considera que los efectos individuales no son independientes entre sí, sino que están distribuidos aleatoriamente alrededor de un valor dado. Una práctica común en el análisis de regresión es asumir que el gran número de factores que afecta el valor de las variables dependientes, pero que no han sido incluídas explícitamente como variables independientes del modelo, pueden resumirse apropiadamente en la perturbación aleatoria.</w:t>
      </w:r>
    </w:p>
    <w:p w:rsidR="00646E30" w:rsidRDefault="00646E30" w:rsidP="00485557">
      <w:pPr>
        <w:autoSpaceDE w:val="0"/>
        <w:autoSpaceDN w:val="0"/>
        <w:adjustRightInd w:val="0"/>
        <w:spacing w:line="360" w:lineRule="auto"/>
        <w:ind w:firstLine="431"/>
        <w:rPr>
          <w:rFonts w:ascii="Arial" w:hAnsi="Arial" w:cs="Arial"/>
          <w:color w:val="000000"/>
          <w:szCs w:val="23"/>
        </w:rPr>
      </w:pPr>
    </w:p>
    <w:p w:rsidR="00646E30" w:rsidRDefault="000A2119" w:rsidP="00EF4B82">
      <w:pPr>
        <w:autoSpaceDE w:val="0"/>
        <w:autoSpaceDN w:val="0"/>
        <w:adjustRightInd w:val="0"/>
        <w:spacing w:line="360" w:lineRule="auto"/>
        <w:rPr>
          <w:rFonts w:ascii="Arial" w:hAnsi="Arial" w:cs="Arial"/>
          <w:color w:val="000000"/>
          <w:szCs w:val="23"/>
        </w:rPr>
      </w:pPr>
      <w:r>
        <w:rPr>
          <w:rFonts w:ascii="Arial" w:hAnsi="Arial" w:cs="Arial"/>
          <w:color w:val="000000"/>
          <w:szCs w:val="23"/>
        </w:rPr>
        <w:t>El modelo se expresa algebraicamente de la siguiente forma:</w:t>
      </w:r>
    </w:p>
    <w:p w:rsidR="00646E30" w:rsidRDefault="00646E30" w:rsidP="00485557">
      <w:pPr>
        <w:autoSpaceDE w:val="0"/>
        <w:autoSpaceDN w:val="0"/>
        <w:adjustRightInd w:val="0"/>
        <w:spacing w:line="360" w:lineRule="auto"/>
        <w:ind w:firstLine="431"/>
        <w:rPr>
          <w:rFonts w:ascii="Arial" w:hAnsi="Arial" w:cs="Arial"/>
          <w:i/>
          <w:iCs/>
          <w:color w:val="000000"/>
          <w:szCs w:val="18"/>
        </w:rPr>
      </w:pPr>
    </w:p>
    <w:p w:rsidR="00646E30" w:rsidRDefault="000A2119" w:rsidP="00485557">
      <w:pPr>
        <w:autoSpaceDE w:val="0"/>
        <w:autoSpaceDN w:val="0"/>
        <w:adjustRightInd w:val="0"/>
        <w:spacing w:line="360" w:lineRule="auto"/>
        <w:ind w:left="2160" w:firstLine="431"/>
        <w:rPr>
          <w:rFonts w:ascii="Arial" w:hAnsi="Arial" w:cs="Arial"/>
          <w:bCs/>
          <w:color w:val="000000"/>
          <w:szCs w:val="22"/>
        </w:rPr>
      </w:pPr>
      <w:r w:rsidRPr="00646E30">
        <w:rPr>
          <w:rFonts w:ascii="Arial" w:hAnsi="Arial" w:cs="Arial"/>
          <w:bCs/>
          <w:color w:val="000000"/>
          <w:position w:val="-10"/>
          <w:szCs w:val="22"/>
          <w:lang w:val="en-US"/>
        </w:rPr>
        <w:object w:dxaOrig="2340" w:dyaOrig="320">
          <v:shape id="_x0000_i1063" type="#_x0000_t75" style="width:117pt;height:15.75pt" o:ole="">
            <v:imagedata r:id="rId85" o:title=""/>
          </v:shape>
          <o:OLEObject Type="Embed" ProgID="Equation.3" ShapeID="_x0000_i1063" DrawAspect="Content" ObjectID="_1318064342" r:id="rId86"/>
        </w:object>
      </w:r>
      <w:r>
        <w:rPr>
          <w:rFonts w:ascii="Arial" w:hAnsi="Arial" w:cs="Arial"/>
          <w:bCs/>
          <w:color w:val="000000"/>
          <w:szCs w:val="22"/>
          <w:lang w:val="es-ES"/>
        </w:rPr>
        <w:t xml:space="preserve"> </w:t>
      </w:r>
      <w:r>
        <w:rPr>
          <w:rFonts w:ascii="Arial" w:hAnsi="Arial" w:cs="Arial"/>
          <w:bCs/>
          <w:color w:val="000000"/>
          <w:szCs w:val="22"/>
        </w:rPr>
        <w:tab/>
        <w:t xml:space="preserve">                           (</w:t>
      </w:r>
      <w:r>
        <w:rPr>
          <w:rFonts w:ascii="Arial" w:hAnsi="Arial" w:cs="Arial"/>
          <w:bCs/>
          <w:i/>
          <w:color w:val="000000"/>
          <w:szCs w:val="22"/>
        </w:rPr>
        <w:t>4</w:t>
      </w:r>
      <w:r>
        <w:rPr>
          <w:rFonts w:ascii="Arial" w:hAnsi="Arial" w:cs="Arial"/>
          <w:bCs/>
          <w:color w:val="000000"/>
          <w:szCs w:val="22"/>
        </w:rPr>
        <w:t>)</w:t>
      </w:r>
    </w:p>
    <w:p w:rsidR="00646E30" w:rsidRDefault="000A2119" w:rsidP="00A76F26">
      <w:pPr>
        <w:autoSpaceDE w:val="0"/>
        <w:autoSpaceDN w:val="0"/>
        <w:adjustRightInd w:val="0"/>
        <w:spacing w:line="360" w:lineRule="auto"/>
        <w:rPr>
          <w:rFonts w:ascii="Arial" w:hAnsi="Arial" w:cs="Arial"/>
          <w:color w:val="000000"/>
          <w:szCs w:val="23"/>
        </w:rPr>
      </w:pPr>
      <w:r>
        <w:rPr>
          <w:rFonts w:ascii="Arial" w:hAnsi="Arial" w:cs="Arial"/>
          <w:color w:val="000000"/>
          <w:szCs w:val="23"/>
        </w:rPr>
        <w:t>donde</w:t>
      </w:r>
      <w:r w:rsidRPr="00646E30">
        <w:rPr>
          <w:rFonts w:ascii="Arial" w:hAnsi="Arial" w:cs="Arial"/>
          <w:color w:val="000000"/>
          <w:position w:val="-10"/>
          <w:szCs w:val="23"/>
        </w:rPr>
        <w:object w:dxaOrig="260" w:dyaOrig="260">
          <v:shape id="_x0000_i1064" type="#_x0000_t75" style="width:13.5pt;height:13.5pt" o:ole="">
            <v:imagedata r:id="rId87" o:title=""/>
          </v:shape>
          <o:OLEObject Type="Embed" ProgID="Equation.3" ShapeID="_x0000_i1064" DrawAspect="Content" ObjectID="_1318064343" r:id="rId88"/>
        </w:object>
      </w:r>
      <w:r>
        <w:rPr>
          <w:rFonts w:ascii="Arial" w:hAnsi="Arial" w:cs="Arial"/>
          <w:color w:val="000000"/>
          <w:szCs w:val="23"/>
        </w:rPr>
        <w:t xml:space="preserve"> viene a representar la perturbación aleatoria que permitiría distinguir el efecto de cada individuo en el panel. Para efectos de su estimación se agrupan los componentes estocásticos, y se obtiene la siguiente relación:</w:t>
      </w:r>
    </w:p>
    <w:p w:rsidR="00646E30" w:rsidRDefault="00646E30" w:rsidP="00485557">
      <w:pPr>
        <w:autoSpaceDE w:val="0"/>
        <w:autoSpaceDN w:val="0"/>
        <w:adjustRightInd w:val="0"/>
        <w:spacing w:line="360" w:lineRule="auto"/>
        <w:ind w:left="2880" w:firstLine="431"/>
        <w:rPr>
          <w:rFonts w:ascii="Arial" w:hAnsi="Arial" w:cs="Arial"/>
          <w:bCs/>
          <w:color w:val="000000"/>
          <w:szCs w:val="22"/>
          <w:lang w:val="es-ES"/>
        </w:rPr>
      </w:pPr>
    </w:p>
    <w:p w:rsidR="00646E30" w:rsidRDefault="000A2119" w:rsidP="00485557">
      <w:pPr>
        <w:autoSpaceDE w:val="0"/>
        <w:autoSpaceDN w:val="0"/>
        <w:adjustRightInd w:val="0"/>
        <w:spacing w:line="360" w:lineRule="auto"/>
        <w:ind w:left="2160" w:firstLine="431"/>
        <w:rPr>
          <w:rFonts w:ascii="Arial" w:hAnsi="Arial" w:cs="Arial"/>
          <w:color w:val="000000"/>
          <w:szCs w:val="23"/>
        </w:rPr>
      </w:pPr>
      <w:r w:rsidRPr="00646E30">
        <w:rPr>
          <w:rFonts w:ascii="Arial" w:hAnsi="Arial" w:cs="Arial"/>
          <w:bCs/>
          <w:color w:val="000000"/>
          <w:position w:val="-10"/>
          <w:szCs w:val="22"/>
          <w:lang w:val="en-US"/>
        </w:rPr>
        <w:object w:dxaOrig="1800" w:dyaOrig="320">
          <v:shape id="_x0000_i1065" type="#_x0000_t75" style="width:90pt;height:15.75pt" o:ole="">
            <v:imagedata r:id="rId89" o:title=""/>
          </v:shape>
          <o:OLEObject Type="Embed" ProgID="Equation.3" ShapeID="_x0000_i1065" DrawAspect="Content" ObjectID="_1318064344" r:id="rId90"/>
        </w:object>
      </w:r>
      <w:r>
        <w:rPr>
          <w:rFonts w:ascii="Arial" w:hAnsi="Arial" w:cs="Arial"/>
          <w:color w:val="000000"/>
          <w:szCs w:val="23"/>
        </w:rPr>
        <w:t xml:space="preserve"> </w:t>
      </w:r>
      <w:r>
        <w:rPr>
          <w:rFonts w:ascii="Arial" w:hAnsi="Arial" w:cs="Arial"/>
          <w:color w:val="000000"/>
          <w:szCs w:val="23"/>
        </w:rPr>
        <w:tab/>
      </w:r>
      <w:r>
        <w:rPr>
          <w:rFonts w:ascii="Arial" w:hAnsi="Arial" w:cs="Arial"/>
          <w:color w:val="000000"/>
          <w:szCs w:val="23"/>
        </w:rPr>
        <w:tab/>
        <w:t xml:space="preserve">            </w:t>
      </w:r>
      <w:r>
        <w:rPr>
          <w:rFonts w:ascii="Arial" w:hAnsi="Arial" w:cs="Arial"/>
          <w:color w:val="000000"/>
          <w:szCs w:val="23"/>
        </w:rPr>
        <w:tab/>
        <w:t xml:space="preserve">    (</w:t>
      </w:r>
      <w:r>
        <w:rPr>
          <w:rFonts w:ascii="Arial" w:hAnsi="Arial" w:cs="Arial"/>
          <w:i/>
          <w:color w:val="000000"/>
          <w:szCs w:val="23"/>
        </w:rPr>
        <w:t>5</w:t>
      </w:r>
      <w:r>
        <w:rPr>
          <w:rFonts w:ascii="Arial" w:hAnsi="Arial" w:cs="Arial"/>
          <w:color w:val="000000"/>
          <w:szCs w:val="23"/>
        </w:rPr>
        <w:t>)</w:t>
      </w:r>
    </w:p>
    <w:p w:rsidR="00646E30" w:rsidRDefault="000A2119" w:rsidP="00485557">
      <w:pPr>
        <w:tabs>
          <w:tab w:val="right" w:pos="8838"/>
        </w:tabs>
        <w:autoSpaceDE w:val="0"/>
        <w:autoSpaceDN w:val="0"/>
        <w:adjustRightInd w:val="0"/>
        <w:spacing w:line="360" w:lineRule="auto"/>
        <w:ind w:firstLine="431"/>
        <w:rPr>
          <w:rFonts w:ascii="Arial" w:hAnsi="Arial" w:cs="Arial"/>
          <w:color w:val="000000"/>
          <w:szCs w:val="23"/>
        </w:rPr>
      </w:pPr>
      <w:r>
        <w:rPr>
          <w:rFonts w:ascii="Arial" w:hAnsi="Arial" w:cs="Arial"/>
          <w:color w:val="000000"/>
          <w:szCs w:val="23"/>
        </w:rPr>
        <w:t xml:space="preserve">            </w:t>
      </w:r>
    </w:p>
    <w:p w:rsidR="00646E30" w:rsidRDefault="000A2119" w:rsidP="00A76F26">
      <w:pPr>
        <w:tabs>
          <w:tab w:val="right" w:pos="8838"/>
        </w:tabs>
        <w:autoSpaceDE w:val="0"/>
        <w:autoSpaceDN w:val="0"/>
        <w:adjustRightInd w:val="0"/>
        <w:spacing w:line="360" w:lineRule="auto"/>
        <w:rPr>
          <w:rFonts w:ascii="Arial" w:hAnsi="Arial" w:cs="Arial"/>
          <w:color w:val="000000"/>
          <w:szCs w:val="23"/>
        </w:rPr>
      </w:pPr>
      <w:r>
        <w:rPr>
          <w:rFonts w:ascii="Arial" w:hAnsi="Arial" w:cs="Arial"/>
          <w:color w:val="000000"/>
          <w:szCs w:val="23"/>
        </w:rPr>
        <w:t xml:space="preserve">donde </w:t>
      </w:r>
      <w:r w:rsidRPr="00646E30">
        <w:rPr>
          <w:rFonts w:ascii="Arial" w:hAnsi="Arial" w:cs="Arial"/>
          <w:color w:val="000000"/>
          <w:position w:val="-10"/>
          <w:szCs w:val="23"/>
        </w:rPr>
        <w:object w:dxaOrig="1560" w:dyaOrig="320">
          <v:shape id="_x0000_i1066" type="#_x0000_t75" style="width:76.5pt;height:15.75pt" o:ole="">
            <v:imagedata r:id="rId91" o:title=""/>
          </v:shape>
          <o:OLEObject Type="Embed" ProgID="Equation.3" ShapeID="_x0000_i1066" DrawAspect="Content" ObjectID="_1318064345" r:id="rId92"/>
        </w:object>
      </w:r>
      <w:r>
        <w:rPr>
          <w:rFonts w:ascii="Arial" w:hAnsi="Arial" w:cs="Arial"/>
          <w:color w:val="000000"/>
          <w:szCs w:val="23"/>
        </w:rPr>
        <w:t xml:space="preserve">se convierte en el nuevo término de la perturbación, U no es homocedástico, donde </w:t>
      </w:r>
      <w:r w:rsidRPr="00646E30">
        <w:rPr>
          <w:rFonts w:ascii="Arial" w:hAnsi="Arial" w:cs="Arial"/>
          <w:color w:val="000000"/>
          <w:position w:val="-10"/>
          <w:szCs w:val="23"/>
        </w:rPr>
        <w:object w:dxaOrig="820" w:dyaOrig="320">
          <v:shape id="_x0000_i1067" type="#_x0000_t75" style="width:40.5pt;height:15.75pt" o:ole="">
            <v:imagedata r:id="rId93" o:title=""/>
          </v:shape>
          <o:OLEObject Type="Embed" ProgID="Equation.3" ShapeID="_x0000_i1067" DrawAspect="Content" ObjectID="_1318064346" r:id="rId94"/>
        </w:object>
      </w:r>
      <w:r>
        <w:rPr>
          <w:rFonts w:ascii="Arial" w:hAnsi="Arial" w:cs="Arial"/>
          <w:color w:val="000000"/>
        </w:rPr>
        <w:t xml:space="preserve">, </w:t>
      </w:r>
      <w:r>
        <w:rPr>
          <w:rFonts w:ascii="Arial" w:hAnsi="Arial" w:cs="Arial"/>
          <w:color w:val="000000"/>
          <w:szCs w:val="23"/>
        </w:rPr>
        <w:t xml:space="preserve">corresponden al error asociado con las series de tiempo </w:t>
      </w:r>
      <w:r w:rsidRPr="00646E30">
        <w:rPr>
          <w:rFonts w:ascii="Arial" w:hAnsi="Arial" w:cs="Arial"/>
          <w:color w:val="000000"/>
          <w:position w:val="-10"/>
          <w:szCs w:val="23"/>
        </w:rPr>
        <w:object w:dxaOrig="400" w:dyaOrig="320">
          <v:shape id="_x0000_i1068" type="#_x0000_t75" style="width:20.25pt;height:15.75pt" o:ole="">
            <v:imagedata r:id="rId95" o:title=""/>
          </v:shape>
          <o:OLEObject Type="Embed" ProgID="Equation.3" ShapeID="_x0000_i1068" DrawAspect="Content" ObjectID="_1318064347" r:id="rId96"/>
        </w:object>
      </w:r>
      <w:r>
        <w:rPr>
          <w:rFonts w:ascii="Arial" w:hAnsi="Arial" w:cs="Arial"/>
          <w:color w:val="000000"/>
          <w:szCs w:val="23"/>
        </w:rPr>
        <w:t xml:space="preserve">; a la perturbación de corte transversal </w:t>
      </w:r>
      <w:r w:rsidRPr="00646E30">
        <w:rPr>
          <w:rFonts w:ascii="Arial" w:hAnsi="Arial" w:cs="Arial"/>
          <w:color w:val="000000"/>
          <w:position w:val="-10"/>
          <w:szCs w:val="23"/>
        </w:rPr>
        <w:object w:dxaOrig="420" w:dyaOrig="320">
          <v:shape id="_x0000_i1069" type="#_x0000_t75" style="width:20.25pt;height:15.75pt" o:ole="">
            <v:imagedata r:id="rId97" o:title=""/>
          </v:shape>
          <o:OLEObject Type="Embed" ProgID="Equation.3" ShapeID="_x0000_i1069" DrawAspect="Content" ObjectID="_1318064348" r:id="rId98"/>
        </w:object>
      </w:r>
      <w:r>
        <w:rPr>
          <w:rFonts w:ascii="Arial" w:hAnsi="Arial" w:cs="Arial"/>
          <w:color w:val="000000"/>
          <w:szCs w:val="23"/>
        </w:rPr>
        <w:t xml:space="preserve"> y el efecto combinado de ambas </w:t>
      </w:r>
      <w:r w:rsidRPr="00646E30">
        <w:rPr>
          <w:rFonts w:ascii="Arial" w:hAnsi="Arial" w:cs="Arial"/>
          <w:color w:val="000000"/>
          <w:position w:val="-10"/>
          <w:szCs w:val="23"/>
        </w:rPr>
        <w:object w:dxaOrig="420" w:dyaOrig="320">
          <v:shape id="_x0000_i1070" type="#_x0000_t75" style="width:20.25pt;height:15.75pt" o:ole="">
            <v:imagedata r:id="rId99" o:title=""/>
          </v:shape>
          <o:OLEObject Type="Embed" ProgID="Equation.3" ShapeID="_x0000_i1070" DrawAspect="Content" ObjectID="_1318064349" r:id="rId100"/>
        </w:object>
      </w:r>
      <w:r>
        <w:rPr>
          <w:rFonts w:ascii="Arial" w:hAnsi="Arial" w:cs="Arial"/>
          <w:color w:val="000000"/>
          <w:szCs w:val="23"/>
        </w:rPr>
        <w:t>.</w:t>
      </w:r>
    </w:p>
    <w:p w:rsidR="00646E30" w:rsidRDefault="00646E30" w:rsidP="00485557">
      <w:pPr>
        <w:autoSpaceDE w:val="0"/>
        <w:autoSpaceDN w:val="0"/>
        <w:adjustRightInd w:val="0"/>
        <w:spacing w:line="360" w:lineRule="auto"/>
        <w:ind w:firstLine="431"/>
        <w:rPr>
          <w:rFonts w:ascii="Arial" w:hAnsi="Arial" w:cs="Arial"/>
          <w:color w:val="000000"/>
          <w:szCs w:val="23"/>
        </w:rPr>
      </w:pPr>
    </w:p>
    <w:p w:rsidR="00646E30" w:rsidRDefault="000A2119" w:rsidP="00485557">
      <w:pPr>
        <w:pStyle w:val="Textoindependiente"/>
        <w:spacing w:line="360" w:lineRule="auto"/>
        <w:ind w:firstLine="431"/>
        <w:rPr>
          <w:rFonts w:ascii="Arial" w:hAnsi="Arial" w:cs="Arial"/>
          <w:color w:val="000000"/>
          <w:szCs w:val="20"/>
        </w:rPr>
      </w:pPr>
      <w:r>
        <w:rPr>
          <w:rFonts w:ascii="Arial" w:hAnsi="Arial" w:cs="Arial"/>
          <w:color w:val="000000"/>
        </w:rPr>
        <w:t>El método de Mínimos Cuadrados Ordinarios (MCO) no es aplicable dado que no se cumplen los supuestos que permiten que el estimador sea consistente. Por lo que es preferible en este caso utilizar el método de Mínimos cuadrados Generalizados (MCG) cuyas estimaciones son superiores al de MCO en caso de no cumplirse los supuestos tradicionales y son similares en caso contrario.</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autoSpaceDE w:val="0"/>
        <w:autoSpaceDN w:val="0"/>
        <w:adjustRightInd w:val="0"/>
        <w:spacing w:line="360" w:lineRule="auto"/>
        <w:ind w:firstLine="431"/>
        <w:rPr>
          <w:rFonts w:ascii="Arial" w:hAnsi="Arial" w:cs="Arial"/>
          <w:iCs/>
          <w:color w:val="000000"/>
        </w:rPr>
      </w:pPr>
      <w:r>
        <w:rPr>
          <w:rFonts w:ascii="Arial" w:hAnsi="Arial" w:cs="Arial"/>
          <w:color w:val="000000"/>
        </w:rPr>
        <w:t>Como ya se mencionó, la técnica de datos de panel permite contemplar la existencia de efectos individuales específicos a cada individuo invariables en el tiempo, que afectan la manera en que cada unidad de corte transversal toma sus decisiones. En el Ecuador al igual que en otros países, no se dispone de encuestas familiares del tipo de panel de datos.</w:t>
      </w:r>
      <w:r>
        <w:rPr>
          <w:rFonts w:ascii="Arial" w:hAnsi="Arial" w:cs="Arial"/>
          <w:color w:val="000000"/>
          <w:szCs w:val="22"/>
        </w:rPr>
        <w:t xml:space="preserve"> En vez de ello los investigadores pueden encontrar encuestas anuales de familias basadas en largas muestras aleatorias de la población. Para las encuestas de corte-transversal, puede ser imposible rastrear la misma familia durante mucho tiempo como requiere un panel genuino. S</w:t>
      </w:r>
      <w:r>
        <w:rPr>
          <w:rFonts w:ascii="Arial" w:hAnsi="Arial" w:cs="Arial"/>
          <w:color w:val="000000"/>
        </w:rPr>
        <w:t>in embargo, la escasez de datos longitudinales llevó al desarrollo la técnica de pseudos-panel, las que mediante el uso de datos de corte transversal permite construir cohortes sintéticas y seguir a grupos homogéneos de hogares o individuos durante su ciclo de vida.</w:t>
      </w:r>
      <w:r>
        <w:rPr>
          <w:rFonts w:ascii="Arial" w:hAnsi="Arial" w:cs="Arial"/>
          <w:iCs/>
          <w:color w:val="000000"/>
        </w:rPr>
        <w:t xml:space="preserve"> </w:t>
      </w:r>
    </w:p>
    <w:p w:rsidR="00646E30" w:rsidRDefault="000A2119" w:rsidP="00485557">
      <w:pPr>
        <w:pStyle w:val="Ttulo2"/>
        <w:numPr>
          <w:ilvl w:val="1"/>
          <w:numId w:val="5"/>
        </w:numPr>
        <w:autoSpaceDE/>
        <w:autoSpaceDN/>
        <w:adjustRightInd/>
        <w:spacing w:before="1080" w:line="480" w:lineRule="auto"/>
        <w:ind w:firstLine="431"/>
        <w:rPr>
          <w:rFonts w:ascii="Arial" w:hAnsi="Arial" w:cs="Arial"/>
          <w:bCs/>
          <w:iCs/>
          <w:color w:val="000000"/>
          <w:sz w:val="28"/>
        </w:rPr>
      </w:pPr>
      <w:bookmarkStart w:id="71" w:name="_Toc180424720"/>
      <w:bookmarkStart w:id="72" w:name="_Toc180424721"/>
      <w:bookmarkStart w:id="73" w:name="_Toc183186596"/>
      <w:bookmarkStart w:id="74" w:name="_Toc184572079"/>
      <w:bookmarkEnd w:id="71"/>
      <w:r>
        <w:rPr>
          <w:rFonts w:ascii="Arial" w:hAnsi="Arial" w:cs="Arial"/>
          <w:bCs/>
          <w:iCs/>
          <w:color w:val="000000"/>
          <w:sz w:val="28"/>
        </w:rPr>
        <w:t>P</w:t>
      </w:r>
      <w:r w:rsidR="00CA2AE3">
        <w:rPr>
          <w:rFonts w:ascii="Arial" w:hAnsi="Arial" w:cs="Arial"/>
          <w:bCs/>
          <w:iCs/>
          <w:color w:val="000000"/>
          <w:sz w:val="28"/>
        </w:rPr>
        <w:t>seudo -</w:t>
      </w:r>
      <w:r>
        <w:rPr>
          <w:rFonts w:ascii="Arial" w:hAnsi="Arial" w:cs="Arial"/>
          <w:bCs/>
          <w:iCs/>
          <w:color w:val="000000"/>
          <w:sz w:val="28"/>
        </w:rPr>
        <w:t xml:space="preserve"> P</w:t>
      </w:r>
      <w:r w:rsidR="00CA2AE3">
        <w:rPr>
          <w:rFonts w:ascii="Arial" w:hAnsi="Arial" w:cs="Arial"/>
          <w:bCs/>
          <w:iCs/>
          <w:color w:val="000000"/>
          <w:sz w:val="28"/>
        </w:rPr>
        <w:t>aneles</w:t>
      </w:r>
      <w:bookmarkEnd w:id="72"/>
      <w:bookmarkEnd w:id="73"/>
      <w:bookmarkEnd w:id="74"/>
    </w:p>
    <w:p w:rsidR="00646E30" w:rsidRDefault="000A2119" w:rsidP="00485557">
      <w:pPr>
        <w:autoSpaceDE w:val="0"/>
        <w:autoSpaceDN w:val="0"/>
        <w:adjustRightInd w:val="0"/>
        <w:spacing w:line="360" w:lineRule="auto"/>
        <w:ind w:firstLine="431"/>
        <w:rPr>
          <w:rFonts w:ascii="Arial" w:hAnsi="Arial" w:cs="Arial"/>
          <w:color w:val="000000"/>
          <w:szCs w:val="22"/>
        </w:rPr>
      </w:pPr>
      <w:r>
        <w:rPr>
          <w:rFonts w:ascii="Arial" w:hAnsi="Arial" w:cs="Arial"/>
          <w:color w:val="000000"/>
          <w:szCs w:val="22"/>
        </w:rPr>
        <w:t xml:space="preserve">Angus Deaton propone la construcción de pseudo-paneles a través de la técnica de cohortes. </w:t>
      </w:r>
      <w:r>
        <w:rPr>
          <w:rFonts w:ascii="Arial" w:hAnsi="Arial" w:cs="Arial"/>
          <w:color w:val="000000"/>
          <w:szCs w:val="22"/>
          <w:lang w:val="es-ES" w:eastAsia="es-ES"/>
        </w:rPr>
        <w:t xml:space="preserve">Un cohorte se define como un grupo de personas con una o varias características comunes, como por ejemplo: socio demográficas fijas </w:t>
      </w:r>
      <w:r>
        <w:rPr>
          <w:rFonts w:ascii="Arial" w:hAnsi="Arial" w:cs="Arial"/>
          <w:color w:val="000000"/>
          <w:szCs w:val="22"/>
        </w:rPr>
        <w:t>en un mismo periodo, las que en términos muestrales, a partir de encuestas de corte transversal, pueden ser seguidas a través del tiempo.</w:t>
      </w:r>
      <w:r>
        <w:rPr>
          <w:rFonts w:ascii="Arial" w:hAnsi="Arial" w:cs="Arial"/>
          <w:color w:val="000000"/>
          <w:szCs w:val="22"/>
          <w:lang w:val="es-ES" w:eastAsia="es-ES"/>
        </w:rPr>
        <w:t xml:space="preserve"> El ejemplo más obvio consiste en formar cohortes de año de nacimiento, sin embargo también es posible hacerlo utilizando otras variables como edad, género, lengua materna, lugar de origen, etc.</w:t>
      </w:r>
      <w:r>
        <w:rPr>
          <w:rFonts w:ascii="Arial" w:hAnsi="Arial" w:cs="Arial"/>
          <w:color w:val="000000"/>
          <w:szCs w:val="22"/>
        </w:rPr>
        <w:t xml:space="preserve"> Para la elaboración de este estudio el cohorte estará definido por año de nacimiento del jefe del hogar.</w:t>
      </w:r>
    </w:p>
    <w:p w:rsidR="00646E30" w:rsidRDefault="00646E30" w:rsidP="00485557">
      <w:pPr>
        <w:autoSpaceDE w:val="0"/>
        <w:autoSpaceDN w:val="0"/>
        <w:adjustRightInd w:val="0"/>
        <w:spacing w:line="360" w:lineRule="auto"/>
        <w:ind w:firstLine="431"/>
        <w:rPr>
          <w:rFonts w:ascii="Arial" w:hAnsi="Arial" w:cs="Arial"/>
          <w:color w:val="000000"/>
          <w:szCs w:val="22"/>
        </w:rPr>
      </w:pPr>
    </w:p>
    <w:p w:rsidR="00646E30" w:rsidRDefault="000A2119" w:rsidP="00485557">
      <w:pPr>
        <w:spacing w:line="360" w:lineRule="auto"/>
        <w:ind w:firstLine="431"/>
        <w:rPr>
          <w:rFonts w:ascii="Arial" w:hAnsi="Arial" w:cs="Arial"/>
          <w:color w:val="000000"/>
          <w:szCs w:val="22"/>
        </w:rPr>
      </w:pPr>
      <w:r>
        <w:rPr>
          <w:rFonts w:ascii="Arial" w:hAnsi="Arial" w:cs="Arial"/>
          <w:iCs/>
          <w:color w:val="000000"/>
        </w:rPr>
        <w:t xml:space="preserve">El uso de pseudo-panel </w:t>
      </w:r>
      <w:r>
        <w:rPr>
          <w:rFonts w:ascii="Arial" w:hAnsi="Arial" w:cs="Arial"/>
          <w:color w:val="000000"/>
        </w:rPr>
        <w:t xml:space="preserve">tiene ciertas ventajas y desventajas sobre el uso de datos de panel. Una de las ventajas de usar </w:t>
      </w:r>
      <w:r>
        <w:rPr>
          <w:rFonts w:ascii="Arial" w:hAnsi="Arial" w:cs="Arial"/>
          <w:color w:val="000000"/>
          <w:szCs w:val="20"/>
        </w:rPr>
        <w:t xml:space="preserve">pseudo paneles, </w:t>
      </w:r>
      <w:r>
        <w:rPr>
          <w:rFonts w:ascii="Arial" w:hAnsi="Arial" w:cs="Arial"/>
          <w:color w:val="000000"/>
        </w:rPr>
        <w:t>es que se construyen con información nueva de corte transversal, pero existe un problema que puede haber al utilizar cohortes sintéticos, es la existencia de movimientos migratorios que puedan afectar la composición de las cohortes.</w:t>
      </w:r>
    </w:p>
    <w:p w:rsidR="00646E30" w:rsidRDefault="00646E30" w:rsidP="00485557">
      <w:pPr>
        <w:autoSpaceDE w:val="0"/>
        <w:autoSpaceDN w:val="0"/>
        <w:adjustRightInd w:val="0"/>
        <w:spacing w:line="360" w:lineRule="auto"/>
        <w:ind w:firstLine="431"/>
        <w:rPr>
          <w:rFonts w:ascii="Arial" w:hAnsi="Arial" w:cs="Arial"/>
          <w:color w:val="000000"/>
          <w:szCs w:val="20"/>
        </w:rPr>
      </w:pPr>
    </w:p>
    <w:p w:rsidR="00646E30" w:rsidRDefault="000A2119" w:rsidP="00485557">
      <w:pPr>
        <w:pStyle w:val="Sangradetextonormal"/>
        <w:spacing w:line="360" w:lineRule="auto"/>
        <w:ind w:firstLine="431"/>
        <w:rPr>
          <w:rFonts w:ascii="Arial" w:hAnsi="Arial" w:cs="Arial"/>
          <w:color w:val="000000"/>
        </w:rPr>
      </w:pPr>
      <w:r>
        <w:rPr>
          <w:rFonts w:ascii="Arial" w:hAnsi="Arial" w:cs="Arial"/>
          <w:color w:val="000000"/>
        </w:rPr>
        <w:t xml:space="preserve">Para ilustrar la manera sobre cómo se construye y se evalúa la estimación de pseudo paneles, definimos un grupo de </w:t>
      </w:r>
      <w:r>
        <w:rPr>
          <w:rFonts w:ascii="Arial" w:hAnsi="Arial" w:cs="Arial"/>
          <w:color w:val="000000"/>
          <w:szCs w:val="22"/>
          <w:lang w:val="es-EC"/>
        </w:rPr>
        <w:t xml:space="preserve">T independiente </w:t>
      </w:r>
      <w:r>
        <w:rPr>
          <w:rFonts w:ascii="Arial" w:hAnsi="Arial" w:cs="Arial"/>
          <w:color w:val="000000"/>
        </w:rPr>
        <w:t>series de corte transversal y un modelo como:</w:t>
      </w:r>
    </w:p>
    <w:p w:rsidR="00646E30" w:rsidRDefault="00646E30" w:rsidP="00485557">
      <w:pPr>
        <w:pStyle w:val="Sangradetextonormal"/>
        <w:spacing w:line="360" w:lineRule="auto"/>
        <w:ind w:firstLine="431"/>
        <w:rPr>
          <w:rFonts w:ascii="Arial" w:hAnsi="Arial" w:cs="Arial"/>
          <w:color w:val="000000"/>
          <w:szCs w:val="22"/>
        </w:rPr>
      </w:pPr>
    </w:p>
    <w:p w:rsidR="00646E30" w:rsidRDefault="000A2119" w:rsidP="00485557">
      <w:pPr>
        <w:spacing w:line="360" w:lineRule="auto"/>
        <w:ind w:left="1440" w:firstLine="431"/>
        <w:rPr>
          <w:rFonts w:ascii="Arial" w:hAnsi="Arial" w:cs="Arial"/>
          <w:color w:val="000000"/>
          <w:szCs w:val="22"/>
        </w:rPr>
      </w:pPr>
      <w:r w:rsidRPr="00646E30">
        <w:rPr>
          <w:rFonts w:ascii="Arial" w:hAnsi="Arial" w:cs="Arial"/>
          <w:color w:val="000000"/>
          <w:position w:val="-10"/>
          <w:szCs w:val="22"/>
        </w:rPr>
        <w:object w:dxaOrig="1800" w:dyaOrig="320">
          <v:shape id="_x0000_i1071" type="#_x0000_t75" style="width:90pt;height:15.75pt" o:ole="">
            <v:imagedata r:id="rId101" o:title=""/>
          </v:shape>
          <o:OLEObject Type="Embed" ProgID="Equation.3" ShapeID="_x0000_i1071" DrawAspect="Content" ObjectID="_1318064350" r:id="rId102"/>
        </w:object>
      </w:r>
      <w:r>
        <w:rPr>
          <w:rFonts w:ascii="Arial" w:hAnsi="Arial" w:cs="Arial"/>
          <w:color w:val="000000"/>
          <w:szCs w:val="22"/>
        </w:rPr>
        <w:t xml:space="preserve">  </w:t>
      </w:r>
      <w:r>
        <w:rPr>
          <w:rFonts w:ascii="Arial" w:hAnsi="Arial" w:cs="Arial"/>
          <w:color w:val="000000"/>
          <w:szCs w:val="22"/>
        </w:rPr>
        <w:tab/>
      </w:r>
      <w:r>
        <w:rPr>
          <w:rFonts w:ascii="Arial" w:hAnsi="Arial" w:cs="Arial"/>
          <w:color w:val="000000"/>
          <w:szCs w:val="22"/>
        </w:rPr>
        <w:tab/>
      </w:r>
      <w:r w:rsidRPr="00646E30">
        <w:rPr>
          <w:rFonts w:ascii="Arial" w:hAnsi="Arial" w:cs="Arial"/>
          <w:color w:val="000000"/>
          <w:position w:val="-8"/>
          <w:szCs w:val="22"/>
        </w:rPr>
        <w:object w:dxaOrig="1100" w:dyaOrig="300">
          <v:shape id="_x0000_i1072" type="#_x0000_t75" style="width:56.25pt;height:13.5pt" o:ole="">
            <v:imagedata r:id="rId103" o:title=""/>
          </v:shape>
          <o:OLEObject Type="Embed" ProgID="Equation.3" ShapeID="_x0000_i1072" DrawAspect="Content" ObjectID="_1318064351" r:id="rId104"/>
        </w:object>
      </w:r>
      <w:r>
        <w:rPr>
          <w:rFonts w:ascii="Arial" w:hAnsi="Arial" w:cs="Arial"/>
          <w:color w:val="000000"/>
          <w:szCs w:val="22"/>
        </w:rPr>
        <w:t xml:space="preserve">         (</w:t>
      </w:r>
      <w:r>
        <w:rPr>
          <w:rFonts w:ascii="Arial" w:hAnsi="Arial" w:cs="Arial"/>
          <w:i/>
          <w:color w:val="000000"/>
          <w:szCs w:val="22"/>
        </w:rPr>
        <w:t>6</w:t>
      </w:r>
      <w:r>
        <w:rPr>
          <w:rFonts w:ascii="Arial" w:hAnsi="Arial" w:cs="Arial"/>
          <w:color w:val="000000"/>
          <w:szCs w:val="22"/>
        </w:rPr>
        <w:t>)</w:t>
      </w:r>
    </w:p>
    <w:p w:rsidR="00646E30" w:rsidRDefault="00646E30" w:rsidP="00485557">
      <w:pPr>
        <w:spacing w:line="360" w:lineRule="auto"/>
        <w:ind w:left="1440" w:firstLine="431"/>
        <w:rPr>
          <w:rFonts w:ascii="Arial" w:hAnsi="Arial" w:cs="Arial"/>
          <w:color w:val="000000"/>
          <w:szCs w:val="22"/>
        </w:rPr>
      </w:pPr>
    </w:p>
    <w:p w:rsidR="00646E30" w:rsidRDefault="000A2119" w:rsidP="00A76F26">
      <w:pPr>
        <w:autoSpaceDE w:val="0"/>
        <w:autoSpaceDN w:val="0"/>
        <w:adjustRightInd w:val="0"/>
        <w:spacing w:line="360" w:lineRule="auto"/>
        <w:rPr>
          <w:rFonts w:ascii="Arial" w:hAnsi="Arial" w:cs="Arial"/>
          <w:color w:val="000000"/>
          <w:szCs w:val="22"/>
        </w:rPr>
      </w:pPr>
      <w:r>
        <w:rPr>
          <w:rFonts w:ascii="Arial" w:hAnsi="Arial" w:cs="Arial"/>
          <w:color w:val="000000"/>
          <w:szCs w:val="22"/>
        </w:rPr>
        <w:t xml:space="preserve">donde el subíndice </w:t>
      </w:r>
      <w:r w:rsidRPr="00646E30">
        <w:rPr>
          <w:rFonts w:ascii="Arial" w:hAnsi="Arial" w:cs="Arial"/>
          <w:color w:val="000000"/>
          <w:position w:val="-6"/>
          <w:szCs w:val="22"/>
        </w:rPr>
        <w:object w:dxaOrig="139" w:dyaOrig="260">
          <v:shape id="_x0000_i1073" type="#_x0000_t75" style="width:6.75pt;height:13.5pt" o:ole="">
            <v:imagedata r:id="rId105" o:title=""/>
          </v:shape>
          <o:OLEObject Type="Embed" ProgID="Equation.3" ShapeID="_x0000_i1073" DrawAspect="Content" ObjectID="_1318064352" r:id="rId106"/>
        </w:object>
      </w:r>
      <w:r>
        <w:rPr>
          <w:rFonts w:ascii="Arial" w:hAnsi="Arial" w:cs="Arial"/>
          <w:i/>
          <w:color w:val="000000"/>
          <w:szCs w:val="22"/>
        </w:rPr>
        <w:t xml:space="preserve"> </w:t>
      </w:r>
      <w:r>
        <w:rPr>
          <w:rFonts w:ascii="Arial" w:hAnsi="Arial" w:cs="Arial"/>
          <w:color w:val="000000"/>
          <w:szCs w:val="22"/>
        </w:rPr>
        <w:t>corresponde a cada uno de los N individuos existentes en cada serie de corte transversal para cada periodo de la muestra, estos individuos son dependientes del tiempo</w:t>
      </w:r>
      <w:r>
        <w:rPr>
          <w:rFonts w:ascii="Arial" w:hAnsi="Arial" w:cs="Arial"/>
          <w:i/>
          <w:color w:val="000000"/>
          <w:szCs w:val="22"/>
        </w:rPr>
        <w:t xml:space="preserve"> </w:t>
      </w:r>
      <w:r w:rsidRPr="00646E30">
        <w:rPr>
          <w:rFonts w:ascii="Arial" w:hAnsi="Arial" w:cs="Arial"/>
          <w:i/>
          <w:color w:val="000000"/>
          <w:position w:val="-10"/>
          <w:szCs w:val="22"/>
        </w:rPr>
        <w:object w:dxaOrig="440" w:dyaOrig="320">
          <v:shape id="_x0000_i1074" type="#_x0000_t75" style="width:22.5pt;height:15.75pt" o:ole="">
            <v:imagedata r:id="rId107" o:title=""/>
          </v:shape>
          <o:OLEObject Type="Embed" ProgID="Equation.3" ShapeID="_x0000_i1074" DrawAspect="Content" ObjectID="_1318064353" r:id="rId108"/>
        </w:object>
      </w:r>
      <w:r>
        <w:rPr>
          <w:rFonts w:ascii="Arial" w:hAnsi="Arial" w:cs="Arial"/>
          <w:i/>
          <w:color w:val="000000"/>
          <w:szCs w:val="22"/>
        </w:rPr>
        <w:t>.</w:t>
      </w:r>
      <w:r>
        <w:rPr>
          <w:rFonts w:ascii="Arial" w:hAnsi="Arial" w:cs="Arial"/>
          <w:color w:val="000000"/>
          <w:szCs w:val="22"/>
        </w:rPr>
        <w:t xml:space="preserve"> Luego se define las cohortes </w:t>
      </w:r>
      <w:r w:rsidRPr="00646E30">
        <w:rPr>
          <w:rFonts w:ascii="Arial" w:hAnsi="Arial" w:cs="Arial"/>
          <w:color w:val="000000"/>
          <w:position w:val="-6"/>
          <w:szCs w:val="22"/>
        </w:rPr>
        <w:object w:dxaOrig="240" w:dyaOrig="279">
          <v:shape id="_x0000_i1075" type="#_x0000_t75" style="width:11.25pt;height:13.5pt" o:ole="">
            <v:imagedata r:id="rId109" o:title=""/>
          </v:shape>
          <o:OLEObject Type="Embed" ProgID="Equation.3" ShapeID="_x0000_i1075" DrawAspect="Content" ObjectID="_1318064354" r:id="rId110"/>
        </w:object>
      </w:r>
      <w:r>
        <w:rPr>
          <w:rFonts w:ascii="Arial" w:hAnsi="Arial" w:cs="Arial"/>
          <w:color w:val="000000"/>
          <w:szCs w:val="20"/>
        </w:rPr>
        <w:t xml:space="preserve"> que comparten características comunes, como por ejemplo variables demográficas, históricas o económicas, en este caso año de nacimiento del jefe del hogar. Cada individuo perteneciente a una encuesta tiene que estar en una cohorte</w:t>
      </w:r>
      <w:r>
        <w:rPr>
          <w:rFonts w:ascii="Arial" w:hAnsi="Arial" w:cs="Arial"/>
          <w:color w:val="000000"/>
          <w:szCs w:val="22"/>
        </w:rPr>
        <w:t>. Promediando las observaciones de todos los individuos para cada cohorte, se obtiene:</w:t>
      </w:r>
    </w:p>
    <w:p w:rsidR="00646E30" w:rsidRDefault="00646E30" w:rsidP="00485557">
      <w:pPr>
        <w:spacing w:line="360" w:lineRule="auto"/>
        <w:ind w:firstLine="431"/>
        <w:rPr>
          <w:rFonts w:ascii="Arial" w:hAnsi="Arial" w:cs="Arial"/>
          <w:color w:val="000000"/>
          <w:szCs w:val="22"/>
        </w:rPr>
      </w:pPr>
    </w:p>
    <w:p w:rsidR="00646E30" w:rsidRDefault="000A2119" w:rsidP="00485557">
      <w:pPr>
        <w:spacing w:line="360" w:lineRule="auto"/>
        <w:ind w:left="720" w:firstLine="431"/>
        <w:rPr>
          <w:rFonts w:ascii="Arial" w:hAnsi="Arial" w:cs="Arial"/>
          <w:color w:val="000000"/>
          <w:szCs w:val="22"/>
        </w:rPr>
      </w:pPr>
      <w:r w:rsidRPr="00646E30">
        <w:rPr>
          <w:rFonts w:ascii="Arial" w:hAnsi="Arial" w:cs="Arial"/>
          <w:color w:val="000000"/>
          <w:position w:val="-10"/>
          <w:szCs w:val="22"/>
        </w:rPr>
        <w:object w:dxaOrig="1980" w:dyaOrig="320">
          <v:shape id="_x0000_i1076" type="#_x0000_t75" style="width:99pt;height:15.75pt" o:ole="">
            <v:imagedata r:id="rId111" o:title=""/>
          </v:shape>
          <o:OLEObject Type="Embed" ProgID="Equation.3" ShapeID="_x0000_i1076" DrawAspect="Content" ObjectID="_1318064355" r:id="rId112"/>
        </w:object>
      </w:r>
      <w:r>
        <w:rPr>
          <w:rFonts w:ascii="Arial" w:hAnsi="Arial" w:cs="Arial"/>
          <w:color w:val="000000"/>
          <w:szCs w:val="22"/>
        </w:rPr>
        <w:tab/>
      </w:r>
      <w:r w:rsidRPr="00646E30">
        <w:rPr>
          <w:rFonts w:ascii="Arial" w:hAnsi="Arial" w:cs="Arial"/>
          <w:color w:val="000000"/>
          <w:position w:val="-8"/>
          <w:szCs w:val="22"/>
        </w:rPr>
        <w:object w:dxaOrig="2260" w:dyaOrig="300">
          <v:shape id="_x0000_i1077" type="#_x0000_t75" style="width:112.5pt;height:13.5pt" o:ole="">
            <v:imagedata r:id="rId113" o:title=""/>
          </v:shape>
          <o:OLEObject Type="Embed" ProgID="Equation.3" ShapeID="_x0000_i1077" DrawAspect="Content" ObjectID="_1318064356" r:id="rId114"/>
        </w:object>
      </w:r>
      <w:r>
        <w:rPr>
          <w:rFonts w:ascii="Arial" w:hAnsi="Arial" w:cs="Arial"/>
          <w:color w:val="000000"/>
          <w:szCs w:val="22"/>
        </w:rPr>
        <w:tab/>
        <w:t xml:space="preserve">  (</w:t>
      </w:r>
      <w:r>
        <w:rPr>
          <w:rFonts w:ascii="Arial" w:hAnsi="Arial" w:cs="Arial"/>
          <w:i/>
          <w:iCs/>
          <w:color w:val="000000"/>
          <w:szCs w:val="22"/>
        </w:rPr>
        <w:t>7</w:t>
      </w:r>
      <w:r>
        <w:rPr>
          <w:rFonts w:ascii="Arial" w:hAnsi="Arial" w:cs="Arial"/>
          <w:color w:val="000000"/>
          <w:szCs w:val="22"/>
        </w:rPr>
        <w:t>)</w:t>
      </w:r>
    </w:p>
    <w:p w:rsidR="00646E30" w:rsidRDefault="00646E30" w:rsidP="00485557">
      <w:pPr>
        <w:spacing w:line="360" w:lineRule="auto"/>
        <w:ind w:firstLine="431"/>
        <w:rPr>
          <w:rFonts w:ascii="Arial" w:hAnsi="Arial" w:cs="Arial"/>
          <w:color w:val="000000"/>
          <w:szCs w:val="22"/>
        </w:rPr>
      </w:pPr>
    </w:p>
    <w:p w:rsidR="00646E30" w:rsidRDefault="000A2119" w:rsidP="00A76F26">
      <w:pPr>
        <w:spacing w:line="360" w:lineRule="auto"/>
        <w:rPr>
          <w:rFonts w:ascii="Arial" w:hAnsi="Arial" w:cs="Arial"/>
          <w:color w:val="000000"/>
          <w:szCs w:val="22"/>
        </w:rPr>
      </w:pPr>
      <w:r>
        <w:rPr>
          <w:rFonts w:ascii="Arial" w:hAnsi="Arial" w:cs="Arial"/>
          <w:color w:val="000000"/>
          <w:szCs w:val="22"/>
        </w:rPr>
        <w:t xml:space="preserve">donde </w:t>
      </w:r>
      <w:r w:rsidRPr="00646E30">
        <w:rPr>
          <w:rFonts w:ascii="Arial" w:hAnsi="Arial" w:cs="Arial"/>
          <w:color w:val="000000"/>
          <w:position w:val="-10"/>
          <w:szCs w:val="22"/>
        </w:rPr>
        <w:object w:dxaOrig="320" w:dyaOrig="300">
          <v:shape id="_x0000_i1078" type="#_x0000_t75" style="width:15.75pt;height:13.5pt" o:ole="">
            <v:imagedata r:id="rId115" o:title=""/>
          </v:shape>
          <o:OLEObject Type="Embed" ProgID="Equation.3" ShapeID="_x0000_i1078" DrawAspect="Content" ObjectID="_1318064357" r:id="rId116"/>
        </w:object>
      </w:r>
      <w:r>
        <w:rPr>
          <w:rFonts w:ascii="Arial" w:hAnsi="Arial" w:cs="Arial"/>
          <w:color w:val="000000"/>
          <w:szCs w:val="22"/>
        </w:rPr>
        <w:t xml:space="preserve"> es el promedio de </w:t>
      </w:r>
      <w:r w:rsidRPr="00646E30">
        <w:rPr>
          <w:rFonts w:ascii="Arial" w:hAnsi="Arial" w:cs="Arial"/>
          <w:color w:val="000000"/>
          <w:position w:val="-10"/>
          <w:szCs w:val="22"/>
        </w:rPr>
        <w:object w:dxaOrig="300" w:dyaOrig="260">
          <v:shape id="_x0000_i1079" type="#_x0000_t75" style="width:13.5pt;height:13.5pt" o:ole="">
            <v:imagedata r:id="rId117" o:title=""/>
          </v:shape>
          <o:OLEObject Type="Embed" ProgID="Equation.3" ShapeID="_x0000_i1079" DrawAspect="Content" ObjectID="_1318064358" r:id="rId118"/>
        </w:object>
      </w:r>
      <w:r>
        <w:rPr>
          <w:rFonts w:ascii="Arial" w:hAnsi="Arial" w:cs="Arial"/>
          <w:color w:val="000000"/>
          <w:szCs w:val="22"/>
        </w:rPr>
        <w:t xml:space="preserve"> de todos individuos que pertenecen al cohorte </w:t>
      </w:r>
      <w:r w:rsidRPr="00646E30">
        <w:rPr>
          <w:rFonts w:ascii="Arial" w:hAnsi="Arial" w:cs="Arial"/>
          <w:color w:val="000000"/>
          <w:position w:val="-6"/>
          <w:szCs w:val="22"/>
        </w:rPr>
        <w:object w:dxaOrig="180" w:dyaOrig="220">
          <v:shape id="_x0000_i1080" type="#_x0000_t75" style="width:9pt;height:11.25pt" o:ole="">
            <v:imagedata r:id="rId119" o:title=""/>
          </v:shape>
          <o:OLEObject Type="Embed" ProgID="Equation.3" ShapeID="_x0000_i1080" DrawAspect="Content" ObjectID="_1318064359" r:id="rId120"/>
        </w:object>
      </w:r>
      <w:r>
        <w:rPr>
          <w:rFonts w:ascii="Arial" w:hAnsi="Arial" w:cs="Arial"/>
          <w:color w:val="000000"/>
          <w:szCs w:val="22"/>
        </w:rPr>
        <w:t xml:space="preserve"> en el tiempo </w:t>
      </w:r>
      <w:r w:rsidRPr="00646E30">
        <w:rPr>
          <w:rFonts w:ascii="Arial" w:hAnsi="Arial" w:cs="Arial"/>
          <w:color w:val="000000"/>
          <w:position w:val="-6"/>
          <w:szCs w:val="22"/>
        </w:rPr>
        <w:object w:dxaOrig="139" w:dyaOrig="240">
          <v:shape id="_x0000_i1081" type="#_x0000_t75" style="width:6.75pt;height:11.25pt" o:ole="">
            <v:imagedata r:id="rId121" o:title=""/>
          </v:shape>
          <o:OLEObject Type="Embed" ProgID="Equation.3" ShapeID="_x0000_i1081" DrawAspect="Content" ObjectID="_1318064360" r:id="rId122"/>
        </w:object>
      </w:r>
      <w:r>
        <w:rPr>
          <w:rFonts w:ascii="Arial" w:hAnsi="Arial" w:cs="Arial"/>
          <w:color w:val="000000"/>
          <w:szCs w:val="22"/>
        </w:rPr>
        <w:t>. Ahora bien, si la relación económica incluye para los individuos efecto fijo, obviamente la relación correspondiente para las cohorte será un efecto fijo de cohorte. Sin embargo,</w:t>
      </w:r>
      <w:r w:rsidRPr="00646E30">
        <w:rPr>
          <w:rFonts w:ascii="Arial" w:hAnsi="Arial" w:cs="Arial"/>
          <w:color w:val="000000"/>
          <w:position w:val="-10"/>
          <w:szCs w:val="22"/>
        </w:rPr>
        <w:object w:dxaOrig="340" w:dyaOrig="300">
          <v:shape id="_x0000_i1082" type="#_x0000_t75" style="width:15.75pt;height:13.5pt" o:ole="">
            <v:imagedata r:id="rId123" o:title=""/>
          </v:shape>
          <o:OLEObject Type="Embed" ProgID="Equation.3" ShapeID="_x0000_i1082" DrawAspect="Content" ObjectID="_1318064361" r:id="rId124"/>
        </w:object>
      </w:r>
      <w:r>
        <w:rPr>
          <w:rFonts w:ascii="Arial" w:hAnsi="Arial" w:cs="Arial"/>
          <w:color w:val="000000"/>
          <w:szCs w:val="22"/>
        </w:rPr>
        <w:t xml:space="preserve"> varía con  el tiempo </w:t>
      </w:r>
      <w:r w:rsidRPr="00646E30">
        <w:rPr>
          <w:rFonts w:ascii="Arial" w:hAnsi="Arial" w:cs="Arial"/>
          <w:color w:val="000000"/>
          <w:position w:val="-6"/>
          <w:szCs w:val="22"/>
        </w:rPr>
        <w:object w:dxaOrig="139" w:dyaOrig="240">
          <v:shape id="_x0000_i1083" type="#_x0000_t75" style="width:6.75pt;height:11.25pt" o:ole="">
            <v:imagedata r:id="rId125" o:title=""/>
          </v:shape>
          <o:OLEObject Type="Embed" ProgID="Equation.3" ShapeID="_x0000_i1083" DrawAspect="Content" ObjectID="_1318064362" r:id="rId126"/>
        </w:object>
      </w:r>
      <w:r>
        <w:rPr>
          <w:rFonts w:ascii="Arial" w:hAnsi="Arial" w:cs="Arial"/>
          <w:color w:val="000000"/>
          <w:szCs w:val="22"/>
        </w:rPr>
        <w:t xml:space="preserve">, porque es promedio de un grupo de diferentes individuos que pertenecen al cohorte </w:t>
      </w:r>
      <w:r>
        <w:rPr>
          <w:rFonts w:ascii="Arial" w:hAnsi="Arial" w:cs="Arial"/>
          <w:i/>
          <w:color w:val="000000"/>
          <w:szCs w:val="22"/>
        </w:rPr>
        <w:t>c</w:t>
      </w:r>
      <w:r>
        <w:rPr>
          <w:rFonts w:ascii="Arial" w:hAnsi="Arial" w:cs="Arial"/>
          <w:color w:val="000000"/>
          <w:szCs w:val="22"/>
        </w:rPr>
        <w:t xml:space="preserve"> en el tiempo </w:t>
      </w:r>
      <w:r w:rsidRPr="00646E30">
        <w:rPr>
          <w:rFonts w:ascii="Arial" w:hAnsi="Arial" w:cs="Arial"/>
          <w:color w:val="000000"/>
          <w:position w:val="-6"/>
          <w:szCs w:val="22"/>
        </w:rPr>
        <w:object w:dxaOrig="139" w:dyaOrig="240">
          <v:shape id="_x0000_i1084" type="#_x0000_t75" style="width:6.75pt;height:11.25pt" o:ole="">
            <v:imagedata r:id="rId121" o:title=""/>
          </v:shape>
          <o:OLEObject Type="Embed" ProgID="Equation.3" ShapeID="_x0000_i1084" DrawAspect="Content" ObjectID="_1318064363" r:id="rId127"/>
        </w:object>
      </w:r>
      <w:r>
        <w:rPr>
          <w:rFonts w:ascii="Arial" w:hAnsi="Arial" w:cs="Arial"/>
          <w:color w:val="000000"/>
          <w:szCs w:val="22"/>
        </w:rPr>
        <w:t xml:space="preserve">. Estos </w:t>
      </w:r>
      <w:r w:rsidRPr="00646E30">
        <w:rPr>
          <w:rFonts w:ascii="Arial" w:hAnsi="Arial" w:cs="Arial"/>
          <w:color w:val="000000"/>
          <w:position w:val="-10"/>
          <w:szCs w:val="22"/>
        </w:rPr>
        <w:object w:dxaOrig="340" w:dyaOrig="300">
          <v:shape id="_x0000_i1085" type="#_x0000_t75" style="width:15.75pt;height:13.5pt" o:ole="">
            <v:imagedata r:id="rId128" o:title=""/>
          </v:shape>
          <o:OLEObject Type="Embed" ProgID="Equation.3" ShapeID="_x0000_i1085" DrawAspect="Content" ObjectID="_1318064364" r:id="rId129"/>
        </w:object>
      </w:r>
      <w:r>
        <w:rPr>
          <w:rFonts w:ascii="Arial" w:hAnsi="Arial" w:cs="Arial"/>
          <w:color w:val="000000"/>
          <w:szCs w:val="22"/>
        </w:rPr>
        <w:t xml:space="preserve"> están probablemente correlacionados con </w:t>
      </w:r>
      <w:r w:rsidRPr="00646E30">
        <w:rPr>
          <w:rFonts w:ascii="Arial" w:hAnsi="Arial" w:cs="Arial"/>
          <w:color w:val="000000"/>
          <w:position w:val="-6"/>
          <w:szCs w:val="22"/>
        </w:rPr>
        <w:object w:dxaOrig="279" w:dyaOrig="220">
          <v:shape id="_x0000_i1086" type="#_x0000_t75" style="width:13.5pt;height:11.25pt" o:ole="">
            <v:imagedata r:id="rId130" o:title=""/>
          </v:shape>
          <o:OLEObject Type="Embed" ProgID="Equation.3" ShapeID="_x0000_i1086" DrawAspect="Content" ObjectID="_1318064365" r:id="rId131"/>
        </w:object>
      </w:r>
      <w:r>
        <w:rPr>
          <w:rFonts w:ascii="Arial" w:hAnsi="Arial" w:cs="Arial"/>
          <w:color w:val="000000"/>
          <w:szCs w:val="22"/>
        </w:rPr>
        <w:t xml:space="preserve"> y un efecto aleatorio específico podría conducir a estimaciones inconsistentes. Por otro lado, estudiando </w:t>
      </w:r>
      <w:r w:rsidRPr="00646E30">
        <w:rPr>
          <w:rFonts w:ascii="Arial" w:hAnsi="Arial" w:cs="Arial"/>
          <w:color w:val="000000"/>
          <w:position w:val="-10"/>
          <w:szCs w:val="22"/>
        </w:rPr>
        <w:object w:dxaOrig="340" w:dyaOrig="300">
          <v:shape id="_x0000_i1087" type="#_x0000_t75" style="width:15.75pt;height:13.5pt" o:ole="">
            <v:imagedata r:id="rId123" o:title=""/>
          </v:shape>
          <o:OLEObject Type="Embed" ProgID="Equation.3" ShapeID="_x0000_i1087" DrawAspect="Content" ObjectID="_1318064366" r:id="rId132"/>
        </w:object>
      </w:r>
      <w:r>
        <w:rPr>
          <w:rFonts w:ascii="Arial" w:hAnsi="Arial" w:cs="Arial"/>
          <w:color w:val="000000"/>
          <w:szCs w:val="22"/>
        </w:rPr>
        <w:t xml:space="preserve"> como un efecto fijo conduce a la identificación del problema, a menos que </w:t>
      </w:r>
      <w:r w:rsidRPr="00646E30">
        <w:rPr>
          <w:rFonts w:ascii="Arial" w:hAnsi="Arial" w:cs="Arial"/>
          <w:color w:val="000000"/>
          <w:position w:val="-10"/>
          <w:szCs w:val="22"/>
        </w:rPr>
        <w:object w:dxaOrig="820" w:dyaOrig="300">
          <v:shape id="_x0000_i1088" type="#_x0000_t75" style="width:40.5pt;height:13.5pt" o:ole="">
            <v:imagedata r:id="rId133" o:title=""/>
          </v:shape>
          <o:OLEObject Type="Embed" ProgID="Equation.3" ShapeID="_x0000_i1088" DrawAspect="Content" ObjectID="_1318064367" r:id="rId134"/>
        </w:object>
      </w:r>
      <w:r>
        <w:rPr>
          <w:rFonts w:ascii="Arial" w:hAnsi="Arial" w:cs="Arial"/>
          <w:color w:val="000000"/>
          <w:szCs w:val="22"/>
        </w:rPr>
        <w:t xml:space="preserve"> y sea invariante en el tiempo. La más reciente suposición es creíble si el número de observaciones para cada cohorte es muy grande. En ese caso, </w:t>
      </w:r>
    </w:p>
    <w:p w:rsidR="00646E30" w:rsidRDefault="00646E30" w:rsidP="00485557">
      <w:pPr>
        <w:spacing w:line="360" w:lineRule="auto"/>
        <w:ind w:firstLine="431"/>
        <w:rPr>
          <w:rFonts w:ascii="Arial" w:hAnsi="Arial" w:cs="Arial"/>
          <w:color w:val="000000"/>
          <w:szCs w:val="22"/>
        </w:rPr>
      </w:pPr>
    </w:p>
    <w:p w:rsidR="00646E30" w:rsidRDefault="000A2119" w:rsidP="00485557">
      <w:pPr>
        <w:spacing w:line="360" w:lineRule="auto"/>
        <w:ind w:left="1440" w:firstLine="431"/>
        <w:rPr>
          <w:rFonts w:ascii="Arial" w:hAnsi="Arial" w:cs="Arial"/>
          <w:color w:val="000000"/>
          <w:szCs w:val="22"/>
        </w:rPr>
      </w:pPr>
      <w:r w:rsidRPr="00646E30">
        <w:rPr>
          <w:rFonts w:ascii="Arial" w:hAnsi="Arial" w:cs="Arial"/>
          <w:color w:val="000000"/>
          <w:position w:val="-10"/>
          <w:szCs w:val="22"/>
        </w:rPr>
        <w:object w:dxaOrig="1939" w:dyaOrig="320">
          <v:shape id="_x0000_i1089" type="#_x0000_t75" style="width:96.75pt;height:15.75pt" o:ole="">
            <v:imagedata r:id="rId135" o:title=""/>
          </v:shape>
          <o:OLEObject Type="Embed" ProgID="Equation.3" ShapeID="_x0000_i1089" DrawAspect="Content" ObjectID="_1318064368" r:id="rId136"/>
        </w:object>
      </w:r>
      <w:r>
        <w:rPr>
          <w:rFonts w:ascii="Arial" w:hAnsi="Arial" w:cs="Arial"/>
          <w:color w:val="000000"/>
          <w:szCs w:val="22"/>
        </w:rPr>
        <w:tab/>
      </w:r>
      <w:r w:rsidRPr="00646E30">
        <w:rPr>
          <w:rFonts w:ascii="Arial" w:hAnsi="Arial" w:cs="Arial"/>
          <w:color w:val="000000"/>
          <w:position w:val="-8"/>
          <w:szCs w:val="22"/>
        </w:rPr>
        <w:object w:dxaOrig="2260" w:dyaOrig="300">
          <v:shape id="_x0000_i1090" type="#_x0000_t75" style="width:112.5pt;height:13.5pt" o:ole="">
            <v:imagedata r:id="rId113" o:title=""/>
          </v:shape>
          <o:OLEObject Type="Embed" ProgID="Equation.3" ShapeID="_x0000_i1090" DrawAspect="Content" ObjectID="_1318064369" r:id="rId137"/>
        </w:object>
      </w:r>
      <w:r>
        <w:rPr>
          <w:rFonts w:ascii="Arial" w:hAnsi="Arial" w:cs="Arial"/>
          <w:color w:val="000000"/>
          <w:szCs w:val="22"/>
        </w:rPr>
        <w:tab/>
        <w:t xml:space="preserve">   (8)</w:t>
      </w:r>
    </w:p>
    <w:p w:rsidR="00646E30" w:rsidRDefault="00646E30" w:rsidP="00485557">
      <w:pPr>
        <w:autoSpaceDE w:val="0"/>
        <w:autoSpaceDN w:val="0"/>
        <w:adjustRightInd w:val="0"/>
        <w:spacing w:line="360" w:lineRule="auto"/>
        <w:ind w:firstLine="431"/>
        <w:rPr>
          <w:rFonts w:ascii="Arial" w:hAnsi="Arial" w:cs="Arial"/>
          <w:color w:val="000000"/>
          <w:szCs w:val="20"/>
        </w:rPr>
      </w:pPr>
    </w:p>
    <w:p w:rsidR="00646E30" w:rsidRDefault="000A2119" w:rsidP="00485557">
      <w:pPr>
        <w:autoSpaceDE w:val="0"/>
        <w:autoSpaceDN w:val="0"/>
        <w:adjustRightInd w:val="0"/>
        <w:spacing w:line="360" w:lineRule="auto"/>
        <w:ind w:firstLine="431"/>
        <w:rPr>
          <w:rFonts w:ascii="Arial" w:hAnsi="Arial" w:cs="Arial"/>
          <w:color w:val="000000"/>
          <w:szCs w:val="12"/>
        </w:rPr>
      </w:pPr>
      <w:r>
        <w:rPr>
          <w:rFonts w:ascii="Arial" w:hAnsi="Arial" w:cs="Arial"/>
          <w:color w:val="000000"/>
          <w:szCs w:val="20"/>
        </w:rPr>
        <w:t>En la construcción de las cohortes para un pseudo panel, existe un trade-off entre el número de cohortes y su tamaño. Pequeñas cohortes (con menores observaciones) implican menor precisión en el promedio por cohorte; de esta forma el trade-off es básicamente entre el número de observaciones y la precisión de las mismas. Además del tamaño de las cohortes, también es importante la forma en que las cohortes están construídas. Si el objetivo es obtener errores reducidos, los individuos en cada cohorte deben ser lo más homogéneos posible, mientras que los de cohortes diferentes deben ser lo más heterogéneos posible</w:t>
      </w:r>
      <w:r>
        <w:rPr>
          <w:rFonts w:ascii="Arial" w:hAnsi="Arial" w:cs="Arial"/>
          <w:color w:val="000000"/>
          <w:szCs w:val="12"/>
        </w:rPr>
        <w:t>.</w:t>
      </w:r>
    </w:p>
    <w:p w:rsidR="003C7232" w:rsidRDefault="003C7232" w:rsidP="00485557">
      <w:pPr>
        <w:autoSpaceDE w:val="0"/>
        <w:autoSpaceDN w:val="0"/>
        <w:adjustRightInd w:val="0"/>
        <w:spacing w:line="360" w:lineRule="auto"/>
        <w:ind w:firstLine="431"/>
        <w:rPr>
          <w:rFonts w:ascii="Arial" w:hAnsi="Arial" w:cs="Arial"/>
          <w:color w:val="000000"/>
          <w:szCs w:val="12"/>
        </w:rPr>
      </w:pPr>
    </w:p>
    <w:p w:rsidR="00646E30" w:rsidRDefault="000A2119" w:rsidP="00485557">
      <w:pPr>
        <w:pStyle w:val="Ttulo2"/>
        <w:numPr>
          <w:ilvl w:val="1"/>
          <w:numId w:val="5"/>
        </w:numPr>
        <w:autoSpaceDE/>
        <w:autoSpaceDN/>
        <w:adjustRightInd/>
        <w:spacing w:before="1080" w:line="480" w:lineRule="auto"/>
        <w:ind w:firstLine="431"/>
        <w:rPr>
          <w:rFonts w:ascii="Arial" w:hAnsi="Arial" w:cs="Arial"/>
          <w:bCs/>
          <w:iCs/>
          <w:color w:val="000000"/>
          <w:sz w:val="28"/>
        </w:rPr>
      </w:pPr>
      <w:bookmarkStart w:id="75" w:name="_Toc158825703"/>
      <w:bookmarkStart w:id="76" w:name="_Toc158825808"/>
      <w:bookmarkStart w:id="77" w:name="_Toc158826971"/>
      <w:bookmarkStart w:id="78" w:name="_Toc158827015"/>
      <w:bookmarkStart w:id="79" w:name="_Toc158827063"/>
      <w:bookmarkStart w:id="80" w:name="_Toc158827107"/>
      <w:bookmarkStart w:id="81" w:name="_Toc158827152"/>
      <w:bookmarkStart w:id="82" w:name="_Toc158827196"/>
      <w:bookmarkStart w:id="83" w:name="_Toc158827240"/>
      <w:bookmarkStart w:id="84" w:name="_Toc158827284"/>
      <w:bookmarkStart w:id="85" w:name="_Toc158827327"/>
      <w:bookmarkStart w:id="86" w:name="_Toc158828933"/>
      <w:bookmarkStart w:id="87" w:name="_Toc158829214"/>
      <w:bookmarkStart w:id="88" w:name="_Toc158829270"/>
      <w:bookmarkStart w:id="89" w:name="_Toc159071863"/>
      <w:bookmarkStart w:id="90" w:name="_Toc159071907"/>
      <w:bookmarkStart w:id="91" w:name="_Toc159072546"/>
      <w:bookmarkStart w:id="92" w:name="_Toc159160623"/>
      <w:bookmarkStart w:id="93" w:name="_Toc159160887"/>
      <w:bookmarkStart w:id="94" w:name="_Toc159160944"/>
      <w:bookmarkStart w:id="95" w:name="_Toc163303939"/>
      <w:bookmarkStart w:id="96" w:name="_Toc165778098"/>
      <w:bookmarkStart w:id="97" w:name="_Toc165778367"/>
      <w:bookmarkStart w:id="98" w:name="_Toc166811731"/>
      <w:bookmarkStart w:id="99" w:name="_Toc167456330"/>
      <w:bookmarkStart w:id="100" w:name="_Toc173138687"/>
      <w:bookmarkStart w:id="101" w:name="_Toc173138737"/>
      <w:bookmarkStart w:id="102" w:name="_Toc180424722"/>
      <w:bookmarkStart w:id="103" w:name="_Toc180431524"/>
      <w:bookmarkStart w:id="104" w:name="_Toc180499966"/>
      <w:bookmarkStart w:id="105" w:name="_Toc182840733"/>
      <w:bookmarkStart w:id="106" w:name="_Toc182841328"/>
      <w:bookmarkStart w:id="107" w:name="_Toc182841561"/>
      <w:bookmarkStart w:id="108" w:name="_Toc182843827"/>
      <w:bookmarkStart w:id="109" w:name="_Toc182844228"/>
      <w:bookmarkStart w:id="110" w:name="_Toc182844362"/>
      <w:bookmarkStart w:id="111" w:name="_Toc182844395"/>
      <w:bookmarkStart w:id="112" w:name="_Toc182844454"/>
      <w:bookmarkStart w:id="113" w:name="_Toc182844487"/>
      <w:bookmarkStart w:id="114" w:name="_Toc182844542"/>
      <w:bookmarkStart w:id="115" w:name="_Toc182844575"/>
      <w:bookmarkStart w:id="116" w:name="_Toc182844676"/>
      <w:bookmarkStart w:id="117" w:name="_Toc182844740"/>
      <w:bookmarkStart w:id="118" w:name="_Toc182844778"/>
      <w:bookmarkStart w:id="119" w:name="_Toc182844836"/>
      <w:bookmarkStart w:id="120" w:name="_Toc183009359"/>
      <w:bookmarkStart w:id="121" w:name="_Toc183009449"/>
      <w:bookmarkStart w:id="122" w:name="_Toc183009806"/>
      <w:bookmarkStart w:id="123" w:name="_Toc158825704"/>
      <w:bookmarkStart w:id="124" w:name="_Toc158825809"/>
      <w:bookmarkStart w:id="125" w:name="_Toc158826972"/>
      <w:bookmarkStart w:id="126" w:name="_Toc158827016"/>
      <w:bookmarkStart w:id="127" w:name="_Toc158827064"/>
      <w:bookmarkStart w:id="128" w:name="_Toc158827108"/>
      <w:bookmarkStart w:id="129" w:name="_Toc158827153"/>
      <w:bookmarkStart w:id="130" w:name="_Toc158827197"/>
      <w:bookmarkStart w:id="131" w:name="_Toc158827241"/>
      <w:bookmarkStart w:id="132" w:name="_Toc158827285"/>
      <w:bookmarkStart w:id="133" w:name="_Toc158827328"/>
      <w:bookmarkStart w:id="134" w:name="_Toc158828934"/>
      <w:bookmarkStart w:id="135" w:name="_Toc158829215"/>
      <w:bookmarkStart w:id="136" w:name="_Toc158829271"/>
      <w:bookmarkStart w:id="137" w:name="_Toc159071864"/>
      <w:bookmarkStart w:id="138" w:name="_Toc159071908"/>
      <w:bookmarkStart w:id="139" w:name="_Toc159072547"/>
      <w:bookmarkStart w:id="140" w:name="_Toc159160624"/>
      <w:bookmarkStart w:id="141" w:name="_Toc159160888"/>
      <w:bookmarkStart w:id="142" w:name="_Toc159160945"/>
      <w:bookmarkStart w:id="143" w:name="_Toc163303940"/>
      <w:bookmarkStart w:id="144" w:name="_Toc165778099"/>
      <w:bookmarkStart w:id="145" w:name="_Toc165778368"/>
      <w:bookmarkStart w:id="146" w:name="_Toc166811732"/>
      <w:bookmarkStart w:id="147" w:name="_Toc167456331"/>
      <w:bookmarkStart w:id="148" w:name="_Toc173138688"/>
      <w:bookmarkStart w:id="149" w:name="_Toc173138738"/>
      <w:bookmarkStart w:id="150" w:name="_Toc180424723"/>
      <w:bookmarkStart w:id="151" w:name="_Toc180431525"/>
      <w:bookmarkStart w:id="152" w:name="_Toc180499967"/>
      <w:bookmarkStart w:id="153" w:name="_Toc182840734"/>
      <w:bookmarkStart w:id="154" w:name="_Toc182841329"/>
      <w:bookmarkStart w:id="155" w:name="_Toc182841562"/>
      <w:bookmarkStart w:id="156" w:name="_Toc182843828"/>
      <w:bookmarkStart w:id="157" w:name="_Toc182844229"/>
      <w:bookmarkStart w:id="158" w:name="_Toc182844363"/>
      <w:bookmarkStart w:id="159" w:name="_Toc182844396"/>
      <w:bookmarkStart w:id="160" w:name="_Toc182844455"/>
      <w:bookmarkStart w:id="161" w:name="_Toc182844488"/>
      <w:bookmarkStart w:id="162" w:name="_Toc182844543"/>
      <w:bookmarkStart w:id="163" w:name="_Toc182844576"/>
      <w:bookmarkStart w:id="164" w:name="_Toc182844677"/>
      <w:bookmarkStart w:id="165" w:name="_Toc182844741"/>
      <w:bookmarkStart w:id="166" w:name="_Toc182844779"/>
      <w:bookmarkStart w:id="167" w:name="_Toc182844837"/>
      <w:bookmarkStart w:id="168" w:name="_Toc183009360"/>
      <w:bookmarkStart w:id="169" w:name="_Toc183009450"/>
      <w:bookmarkStart w:id="170" w:name="_Toc183009807"/>
      <w:bookmarkStart w:id="171" w:name="_Toc158825705"/>
      <w:bookmarkStart w:id="172" w:name="_Toc158825810"/>
      <w:bookmarkStart w:id="173" w:name="_Toc158826973"/>
      <w:bookmarkStart w:id="174" w:name="_Toc158827017"/>
      <w:bookmarkStart w:id="175" w:name="_Toc158827065"/>
      <w:bookmarkStart w:id="176" w:name="_Toc158827109"/>
      <w:bookmarkStart w:id="177" w:name="_Toc158827154"/>
      <w:bookmarkStart w:id="178" w:name="_Toc158827198"/>
      <w:bookmarkStart w:id="179" w:name="_Toc158827242"/>
      <w:bookmarkStart w:id="180" w:name="_Toc158827286"/>
      <w:bookmarkStart w:id="181" w:name="_Toc158827329"/>
      <w:bookmarkStart w:id="182" w:name="_Toc158828935"/>
      <w:bookmarkStart w:id="183" w:name="_Toc158829216"/>
      <w:bookmarkStart w:id="184" w:name="_Toc158829272"/>
      <w:bookmarkStart w:id="185" w:name="_Toc159071865"/>
      <w:bookmarkStart w:id="186" w:name="_Toc159071909"/>
      <w:bookmarkStart w:id="187" w:name="_Toc159072548"/>
      <w:bookmarkStart w:id="188" w:name="_Toc159160625"/>
      <w:bookmarkStart w:id="189" w:name="_Toc159160889"/>
      <w:bookmarkStart w:id="190" w:name="_Toc159160946"/>
      <w:bookmarkStart w:id="191" w:name="_Toc163303941"/>
      <w:bookmarkStart w:id="192" w:name="_Toc165778100"/>
      <w:bookmarkStart w:id="193" w:name="_Toc165778369"/>
      <w:bookmarkStart w:id="194" w:name="_Toc166811733"/>
      <w:bookmarkStart w:id="195" w:name="_Toc167456332"/>
      <w:bookmarkStart w:id="196" w:name="_Toc173138689"/>
      <w:bookmarkStart w:id="197" w:name="_Toc173138739"/>
      <w:bookmarkStart w:id="198" w:name="_Toc180424724"/>
      <w:bookmarkStart w:id="199" w:name="_Toc180431526"/>
      <w:bookmarkStart w:id="200" w:name="_Toc180499968"/>
      <w:bookmarkStart w:id="201" w:name="_Toc182840735"/>
      <w:bookmarkStart w:id="202" w:name="_Toc182841330"/>
      <w:bookmarkStart w:id="203" w:name="_Toc182841563"/>
      <w:bookmarkStart w:id="204" w:name="_Toc182843829"/>
      <w:bookmarkStart w:id="205" w:name="_Toc182844230"/>
      <w:bookmarkStart w:id="206" w:name="_Toc182844364"/>
      <w:bookmarkStart w:id="207" w:name="_Toc182844397"/>
      <w:bookmarkStart w:id="208" w:name="_Toc182844456"/>
      <w:bookmarkStart w:id="209" w:name="_Toc182844489"/>
      <w:bookmarkStart w:id="210" w:name="_Toc182844544"/>
      <w:bookmarkStart w:id="211" w:name="_Toc182844577"/>
      <w:bookmarkStart w:id="212" w:name="_Toc182844678"/>
      <w:bookmarkStart w:id="213" w:name="_Toc182844742"/>
      <w:bookmarkStart w:id="214" w:name="_Toc182844780"/>
      <w:bookmarkStart w:id="215" w:name="_Toc182844838"/>
      <w:bookmarkStart w:id="216" w:name="_Toc183009361"/>
      <w:bookmarkStart w:id="217" w:name="_Toc183009451"/>
      <w:bookmarkStart w:id="218" w:name="_Toc183009808"/>
      <w:bookmarkStart w:id="219" w:name="_Toc158825706"/>
      <w:bookmarkStart w:id="220" w:name="_Toc158825811"/>
      <w:bookmarkStart w:id="221" w:name="_Toc158826974"/>
      <w:bookmarkStart w:id="222" w:name="_Toc158827018"/>
      <w:bookmarkStart w:id="223" w:name="_Toc158827066"/>
      <w:bookmarkStart w:id="224" w:name="_Toc158827110"/>
      <w:bookmarkStart w:id="225" w:name="_Toc158827155"/>
      <w:bookmarkStart w:id="226" w:name="_Toc158827199"/>
      <w:bookmarkStart w:id="227" w:name="_Toc158827243"/>
      <w:bookmarkStart w:id="228" w:name="_Toc158827287"/>
      <w:bookmarkStart w:id="229" w:name="_Toc158827330"/>
      <w:bookmarkStart w:id="230" w:name="_Toc158828936"/>
      <w:bookmarkStart w:id="231" w:name="_Toc158829217"/>
      <w:bookmarkStart w:id="232" w:name="_Toc158829273"/>
      <w:bookmarkStart w:id="233" w:name="_Toc159071866"/>
      <w:bookmarkStart w:id="234" w:name="_Toc159071910"/>
      <w:bookmarkStart w:id="235" w:name="_Toc159072549"/>
      <w:bookmarkStart w:id="236" w:name="_Toc159160626"/>
      <w:bookmarkStart w:id="237" w:name="_Toc159160890"/>
      <w:bookmarkStart w:id="238" w:name="_Toc159160947"/>
      <w:bookmarkStart w:id="239" w:name="_Toc163303942"/>
      <w:bookmarkStart w:id="240" w:name="_Toc165778101"/>
      <w:bookmarkStart w:id="241" w:name="_Toc165778370"/>
      <w:bookmarkStart w:id="242" w:name="_Toc166811734"/>
      <w:bookmarkStart w:id="243" w:name="_Toc167456333"/>
      <w:bookmarkStart w:id="244" w:name="_Toc173138690"/>
      <w:bookmarkStart w:id="245" w:name="_Toc173138740"/>
      <w:bookmarkStart w:id="246" w:name="_Toc180424725"/>
      <w:bookmarkStart w:id="247" w:name="_Toc180431527"/>
      <w:bookmarkStart w:id="248" w:name="_Toc180499969"/>
      <w:bookmarkStart w:id="249" w:name="_Toc182840736"/>
      <w:bookmarkStart w:id="250" w:name="_Toc182841331"/>
      <w:bookmarkStart w:id="251" w:name="_Toc182841564"/>
      <w:bookmarkStart w:id="252" w:name="_Toc182843830"/>
      <w:bookmarkStart w:id="253" w:name="_Toc182844231"/>
      <w:bookmarkStart w:id="254" w:name="_Toc182844365"/>
      <w:bookmarkStart w:id="255" w:name="_Toc182844398"/>
      <w:bookmarkStart w:id="256" w:name="_Toc182844457"/>
      <w:bookmarkStart w:id="257" w:name="_Toc182844490"/>
      <w:bookmarkStart w:id="258" w:name="_Toc182844545"/>
      <w:bookmarkStart w:id="259" w:name="_Toc182844578"/>
      <w:bookmarkStart w:id="260" w:name="_Toc182844679"/>
      <w:bookmarkStart w:id="261" w:name="_Toc182844743"/>
      <w:bookmarkStart w:id="262" w:name="_Toc182844781"/>
      <w:bookmarkStart w:id="263" w:name="_Toc182844839"/>
      <w:bookmarkStart w:id="264" w:name="_Toc183009362"/>
      <w:bookmarkStart w:id="265" w:name="_Toc183009452"/>
      <w:bookmarkStart w:id="266" w:name="_Toc183009809"/>
      <w:bookmarkStart w:id="267" w:name="_Toc158825707"/>
      <w:bookmarkStart w:id="268" w:name="_Toc158825812"/>
      <w:bookmarkStart w:id="269" w:name="_Toc158826975"/>
      <w:bookmarkStart w:id="270" w:name="_Toc158827019"/>
      <w:bookmarkStart w:id="271" w:name="_Toc158827067"/>
      <w:bookmarkStart w:id="272" w:name="_Toc158827111"/>
      <w:bookmarkStart w:id="273" w:name="_Toc158827156"/>
      <w:bookmarkStart w:id="274" w:name="_Toc158827200"/>
      <w:bookmarkStart w:id="275" w:name="_Toc158827244"/>
      <w:bookmarkStart w:id="276" w:name="_Toc158827288"/>
      <w:bookmarkStart w:id="277" w:name="_Toc158827331"/>
      <w:bookmarkStart w:id="278" w:name="_Toc158828937"/>
      <w:bookmarkStart w:id="279" w:name="_Toc158829218"/>
      <w:bookmarkStart w:id="280" w:name="_Toc158829274"/>
      <w:bookmarkStart w:id="281" w:name="_Toc159071867"/>
      <w:bookmarkStart w:id="282" w:name="_Toc159071911"/>
      <w:bookmarkStart w:id="283" w:name="_Toc159072550"/>
      <w:bookmarkStart w:id="284" w:name="_Toc159160627"/>
      <w:bookmarkStart w:id="285" w:name="_Toc159160891"/>
      <w:bookmarkStart w:id="286" w:name="_Toc159160948"/>
      <w:bookmarkStart w:id="287" w:name="_Toc163303943"/>
      <w:bookmarkStart w:id="288" w:name="_Toc165778102"/>
      <w:bookmarkStart w:id="289" w:name="_Toc165778371"/>
      <w:bookmarkStart w:id="290" w:name="_Toc166811735"/>
      <w:bookmarkStart w:id="291" w:name="_Toc167456334"/>
      <w:bookmarkStart w:id="292" w:name="_Toc173138691"/>
      <w:bookmarkStart w:id="293" w:name="_Toc173138741"/>
      <w:bookmarkStart w:id="294" w:name="_Toc180424726"/>
      <w:bookmarkStart w:id="295" w:name="_Toc180431528"/>
      <w:bookmarkStart w:id="296" w:name="_Toc180499970"/>
      <w:bookmarkStart w:id="297" w:name="_Toc182840737"/>
      <w:bookmarkStart w:id="298" w:name="_Toc182841332"/>
      <w:bookmarkStart w:id="299" w:name="_Toc182841565"/>
      <w:bookmarkStart w:id="300" w:name="_Toc182843831"/>
      <w:bookmarkStart w:id="301" w:name="_Toc182844232"/>
      <w:bookmarkStart w:id="302" w:name="_Toc182844366"/>
      <w:bookmarkStart w:id="303" w:name="_Toc182844399"/>
      <w:bookmarkStart w:id="304" w:name="_Toc182844458"/>
      <w:bookmarkStart w:id="305" w:name="_Toc182844491"/>
      <w:bookmarkStart w:id="306" w:name="_Toc182844546"/>
      <w:bookmarkStart w:id="307" w:name="_Toc182844579"/>
      <w:bookmarkStart w:id="308" w:name="_Toc182844680"/>
      <w:bookmarkStart w:id="309" w:name="_Toc182844744"/>
      <w:bookmarkStart w:id="310" w:name="_Toc182844782"/>
      <w:bookmarkStart w:id="311" w:name="_Toc182844840"/>
      <w:bookmarkStart w:id="312" w:name="_Toc183009363"/>
      <w:bookmarkStart w:id="313" w:name="_Toc183009453"/>
      <w:bookmarkStart w:id="314" w:name="_Toc183009810"/>
      <w:bookmarkStart w:id="315" w:name="_Toc158825708"/>
      <w:bookmarkStart w:id="316" w:name="_Toc158825813"/>
      <w:bookmarkStart w:id="317" w:name="_Toc158826976"/>
      <w:bookmarkStart w:id="318" w:name="_Toc158827020"/>
      <w:bookmarkStart w:id="319" w:name="_Toc158827068"/>
      <w:bookmarkStart w:id="320" w:name="_Toc158827112"/>
      <w:bookmarkStart w:id="321" w:name="_Toc158827157"/>
      <w:bookmarkStart w:id="322" w:name="_Toc158827201"/>
      <w:bookmarkStart w:id="323" w:name="_Toc158827245"/>
      <w:bookmarkStart w:id="324" w:name="_Toc158827289"/>
      <w:bookmarkStart w:id="325" w:name="_Toc158827332"/>
      <w:bookmarkStart w:id="326" w:name="_Toc158828938"/>
      <w:bookmarkStart w:id="327" w:name="_Toc158829219"/>
      <w:bookmarkStart w:id="328" w:name="_Toc158829275"/>
      <w:bookmarkStart w:id="329" w:name="_Toc159071868"/>
      <w:bookmarkStart w:id="330" w:name="_Toc159071912"/>
      <w:bookmarkStart w:id="331" w:name="_Toc159072551"/>
      <w:bookmarkStart w:id="332" w:name="_Toc159160628"/>
      <w:bookmarkStart w:id="333" w:name="_Toc159160892"/>
      <w:bookmarkStart w:id="334" w:name="_Toc159160949"/>
      <w:bookmarkStart w:id="335" w:name="_Toc163303944"/>
      <w:bookmarkStart w:id="336" w:name="_Toc165778103"/>
      <w:bookmarkStart w:id="337" w:name="_Toc165778372"/>
      <w:bookmarkStart w:id="338" w:name="_Toc166811736"/>
      <w:bookmarkStart w:id="339" w:name="_Toc167456335"/>
      <w:bookmarkStart w:id="340" w:name="_Toc173138692"/>
      <w:bookmarkStart w:id="341" w:name="_Toc173138742"/>
      <w:bookmarkStart w:id="342" w:name="_Toc180424727"/>
      <w:bookmarkStart w:id="343" w:name="_Toc180431529"/>
      <w:bookmarkStart w:id="344" w:name="_Toc180499971"/>
      <w:bookmarkStart w:id="345" w:name="_Toc182840738"/>
      <w:bookmarkStart w:id="346" w:name="_Toc182841333"/>
      <w:bookmarkStart w:id="347" w:name="_Toc182841566"/>
      <w:bookmarkStart w:id="348" w:name="_Toc182843832"/>
      <w:bookmarkStart w:id="349" w:name="_Toc182844233"/>
      <w:bookmarkStart w:id="350" w:name="_Toc182844367"/>
      <w:bookmarkStart w:id="351" w:name="_Toc182844400"/>
      <w:bookmarkStart w:id="352" w:name="_Toc182844459"/>
      <w:bookmarkStart w:id="353" w:name="_Toc182844492"/>
      <w:bookmarkStart w:id="354" w:name="_Toc182844547"/>
      <w:bookmarkStart w:id="355" w:name="_Toc182844580"/>
      <w:bookmarkStart w:id="356" w:name="_Toc182844681"/>
      <w:bookmarkStart w:id="357" w:name="_Toc182844745"/>
      <w:bookmarkStart w:id="358" w:name="_Toc182844783"/>
      <w:bookmarkStart w:id="359" w:name="_Toc182844841"/>
      <w:bookmarkStart w:id="360" w:name="_Toc183009364"/>
      <w:bookmarkStart w:id="361" w:name="_Toc183009454"/>
      <w:bookmarkStart w:id="362" w:name="_Toc183009811"/>
      <w:bookmarkStart w:id="363" w:name="_Toc180424728"/>
      <w:bookmarkStart w:id="364" w:name="_Toc183186597"/>
      <w:bookmarkStart w:id="365" w:name="_Toc18457208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Pr>
          <w:rFonts w:ascii="Arial" w:hAnsi="Arial" w:cs="Arial"/>
          <w:bCs/>
          <w:iCs/>
          <w:color w:val="000000"/>
          <w:sz w:val="28"/>
        </w:rPr>
        <w:t>C</w:t>
      </w:r>
      <w:r w:rsidR="00CA2AE3">
        <w:rPr>
          <w:rFonts w:ascii="Arial" w:hAnsi="Arial" w:cs="Arial"/>
          <w:bCs/>
          <w:iCs/>
          <w:color w:val="000000"/>
          <w:sz w:val="28"/>
        </w:rPr>
        <w:t>onstrucción y Uso de las Cohortes</w:t>
      </w:r>
      <w:bookmarkEnd w:id="363"/>
      <w:bookmarkEnd w:id="364"/>
      <w:bookmarkEnd w:id="365"/>
    </w:p>
    <w:p w:rsidR="00646E30" w:rsidRDefault="000A2119" w:rsidP="00485557">
      <w:pPr>
        <w:pStyle w:val="Textoindependiente2"/>
        <w:spacing w:line="360" w:lineRule="auto"/>
        <w:ind w:firstLine="431"/>
        <w:rPr>
          <w:iCs/>
          <w:color w:val="000000"/>
          <w:sz w:val="24"/>
        </w:rPr>
      </w:pPr>
      <w:r>
        <w:rPr>
          <w:color w:val="000000"/>
          <w:sz w:val="24"/>
          <w:szCs w:val="20"/>
        </w:rPr>
        <w:t xml:space="preserve">El análisis de cohortes ha sido </w:t>
      </w:r>
      <w:r>
        <w:rPr>
          <w:color w:val="000000"/>
          <w:sz w:val="24"/>
        </w:rPr>
        <w:t xml:space="preserve">desarrollado principalmente por Angus Deaton (1993) en la descripción de los patrones de consumo en Taiwán, </w:t>
      </w:r>
      <w:r>
        <w:rPr>
          <w:color w:val="000000"/>
          <w:sz w:val="24"/>
          <w:szCs w:val="20"/>
        </w:rPr>
        <w:t xml:space="preserve"> quien propone </w:t>
      </w:r>
      <w:r>
        <w:rPr>
          <w:color w:val="000000"/>
          <w:sz w:val="24"/>
          <w:szCs w:val="20"/>
          <w:lang w:val="es-ES"/>
        </w:rPr>
        <w:t>construír</w:t>
      </w:r>
      <w:r>
        <w:rPr>
          <w:color w:val="000000"/>
          <w:sz w:val="24"/>
          <w:szCs w:val="20"/>
        </w:rPr>
        <w:t xml:space="preserve"> paneles artificiales </w:t>
      </w:r>
      <w:r>
        <w:rPr>
          <w:color w:val="000000"/>
          <w:sz w:val="24"/>
        </w:rPr>
        <w:t xml:space="preserve">sobre la base del seguimiento temporal de determinados grupos de población </w:t>
      </w:r>
      <w:r>
        <w:rPr>
          <w:color w:val="000000"/>
          <w:sz w:val="24"/>
          <w:szCs w:val="20"/>
        </w:rPr>
        <w:t xml:space="preserve">y a su vez dividir la muestra en cohortes y a su vez </w:t>
      </w:r>
      <w:r>
        <w:rPr>
          <w:iCs/>
          <w:color w:val="000000"/>
          <w:sz w:val="24"/>
        </w:rPr>
        <w:t>supone el uso de un modelo de mínimos cuadrados ordinarios (MCO) para estimar los efectos edad, cohorte y tiempo en variables tales como ingreso individual, ingreso del hogar, consumo y ahorro.</w:t>
      </w:r>
    </w:p>
    <w:p w:rsidR="00646E30" w:rsidRDefault="00646E30" w:rsidP="00485557">
      <w:pPr>
        <w:pStyle w:val="Textoindependiente2"/>
        <w:spacing w:line="360" w:lineRule="auto"/>
        <w:ind w:firstLine="431"/>
        <w:rPr>
          <w:iCs/>
          <w:color w:val="000000"/>
          <w:sz w:val="24"/>
        </w:rPr>
      </w:pPr>
    </w:p>
    <w:p w:rsidR="00646E30" w:rsidRDefault="000A2119" w:rsidP="00485557">
      <w:pPr>
        <w:pStyle w:val="Textoindependiente2"/>
        <w:spacing w:line="360" w:lineRule="auto"/>
        <w:ind w:firstLine="431"/>
        <w:rPr>
          <w:color w:val="000000"/>
          <w:sz w:val="24"/>
          <w:lang w:val="es-ES"/>
        </w:rPr>
      </w:pPr>
      <w:r>
        <w:rPr>
          <w:color w:val="000000"/>
          <w:sz w:val="24"/>
          <w:lang w:val="es-ES"/>
        </w:rPr>
        <w:t xml:space="preserve">Para ejemplificar la construcción de cohortes se ocupará la información que proporciona la tabla 10, en donde los hogares de la muestra se dividen en generaciones, definidas según el año de nacimiento del jefe del hogar, la muestra resultante se dividirá en 16 cohortes, definidas en intervalos de cinco años a partir del año de nacimiento del jefe del hogar (nacidos entre 1914 y 1918, 1919-1923,…,1989-1993), calculándose para cada cohorte el valor medio de cada variable para el año 1998, 1999,…, hasta 2006. Puesto que cada cohorte se define para un intervalo de cinco años y el periodo de estudio cubre ocho años, por lo tanto la cohorte nacida entre 1984 y 1988, cuyos jefes del hogar tenían entre 10 y 14 años en 1998, será asignada como la cohorte 1; a la cohorte nacida entre 1979 y 1983, cuyos jefes del hogar tenían entre 15 y 19 años en 1998, se le asignará la cohorte 2; y así sucesivamente, retrocediendo en intervalos de cinco años, hasta llegar a la cohorte 16 para aquellos hogares cuyos jefes nacieron entre 1909 y 1913, es decir, quienes tenían entre 85 y 89 años en 1998. </w:t>
      </w:r>
      <w:r>
        <w:rPr>
          <w:rStyle w:val="Refdenotaalpie"/>
          <w:color w:val="000000"/>
          <w:sz w:val="24"/>
          <w:lang w:val="es-ES"/>
        </w:rPr>
        <w:footnoteReference w:id="7"/>
      </w:r>
    </w:p>
    <w:p w:rsidR="00646E30" w:rsidRDefault="00646E30" w:rsidP="00485557">
      <w:pPr>
        <w:pStyle w:val="Textoindependiente2"/>
        <w:spacing w:line="360" w:lineRule="auto"/>
        <w:ind w:firstLine="431"/>
        <w:rPr>
          <w:color w:val="000000"/>
          <w:sz w:val="24"/>
          <w:lang w:val="es-ES"/>
        </w:rPr>
      </w:pPr>
    </w:p>
    <w:p w:rsidR="00646E30" w:rsidRDefault="000A2119" w:rsidP="00485557">
      <w:pPr>
        <w:pStyle w:val="Epgrafe"/>
        <w:ind w:firstLine="431"/>
        <w:jc w:val="center"/>
        <w:rPr>
          <w:color w:val="000000"/>
        </w:rPr>
      </w:pPr>
      <w:bookmarkStart w:id="366" w:name="_Toc182843890"/>
      <w:r>
        <w:rPr>
          <w:color w:val="000000"/>
        </w:rPr>
        <w:t xml:space="preserve">Tabla </w:t>
      </w:r>
      <w:r w:rsidR="00E36040">
        <w:rPr>
          <w:color w:val="000000"/>
        </w:rPr>
        <w:fldChar w:fldCharType="begin"/>
      </w:r>
      <w:r>
        <w:rPr>
          <w:color w:val="000000"/>
        </w:rPr>
        <w:instrText xml:space="preserve"> SEQ Tabla \* ARABIC </w:instrText>
      </w:r>
      <w:r w:rsidR="00E36040">
        <w:rPr>
          <w:color w:val="000000"/>
        </w:rPr>
        <w:fldChar w:fldCharType="separate"/>
      </w:r>
      <w:r w:rsidR="00BC6EF4">
        <w:rPr>
          <w:noProof/>
          <w:color w:val="000000"/>
        </w:rPr>
        <w:t>10</w:t>
      </w:r>
      <w:r w:rsidR="00E36040">
        <w:rPr>
          <w:color w:val="000000"/>
        </w:rPr>
        <w:fldChar w:fldCharType="end"/>
      </w:r>
      <w:r>
        <w:rPr>
          <w:color w:val="000000"/>
        </w:rPr>
        <w:t>: Descripción de las cohortes</w:t>
      </w:r>
      <w:bookmarkEnd w:id="366"/>
    </w:p>
    <w:p w:rsidR="00646E30" w:rsidRDefault="000A2119" w:rsidP="00485557">
      <w:pPr>
        <w:ind w:firstLine="431"/>
        <w:jc w:val="center"/>
        <w:rPr>
          <w:color w:val="000000"/>
          <w:lang w:val="es-EC"/>
        </w:rPr>
      </w:pPr>
      <w:r w:rsidRPr="00646E30">
        <w:rPr>
          <w:color w:val="000000"/>
          <w:lang w:val="es-EC"/>
        </w:rPr>
        <w:object w:dxaOrig="7486" w:dyaOrig="5202">
          <v:shape id="_x0000_i1091" type="#_x0000_t75" style="width:373.5pt;height:258.75pt" o:ole="">
            <v:imagedata r:id="rId138" o:title=""/>
          </v:shape>
          <o:OLEObject Type="Embed" ProgID="Excel.Sheet.8" ShapeID="_x0000_i1091" DrawAspect="Content" ObjectID="_1318064370" r:id="rId139"/>
        </w:objec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autoSpaceDE w:val="0"/>
        <w:autoSpaceDN w:val="0"/>
        <w:adjustRightInd w:val="0"/>
        <w:spacing w:line="360" w:lineRule="auto"/>
        <w:ind w:firstLine="431"/>
        <w:rPr>
          <w:rFonts w:ascii="Arial" w:hAnsi="Arial" w:cs="Arial"/>
          <w:color w:val="000000"/>
          <w:szCs w:val="20"/>
        </w:rPr>
      </w:pPr>
      <w:r>
        <w:rPr>
          <w:rFonts w:ascii="Arial" w:hAnsi="Arial" w:cs="Arial"/>
          <w:color w:val="000000"/>
        </w:rPr>
        <w:t>Respecto al efecto edad, parece razonable intuír que el ingreso de los hogares crece a medida que este envejece, alcanzando su máximo en la medianía de la vida, para declinar hacia el final de su ciclo de vida. Al momento de estimar una función de ingreso que tenga como variable explicativa el efecto edad del jefe de hogar.</w:t>
      </w:r>
      <w:r>
        <w:rPr>
          <w:rStyle w:val="Refdenotaalpie"/>
          <w:rFonts w:ascii="Arial" w:hAnsi="Arial" w:cs="Arial"/>
          <w:color w:val="000000"/>
        </w:rPr>
        <w:footnoteReference w:id="8"/>
      </w:r>
      <w:r>
        <w:rPr>
          <w:rFonts w:ascii="Arial" w:hAnsi="Arial" w:cs="Arial"/>
          <w:color w:val="000000"/>
        </w:rPr>
        <w:t xml:space="preserve"> </w:t>
      </w:r>
    </w:p>
    <w:p w:rsidR="00646E30" w:rsidRDefault="00646E30" w:rsidP="00485557">
      <w:pPr>
        <w:autoSpaceDE w:val="0"/>
        <w:autoSpaceDN w:val="0"/>
        <w:adjustRightInd w:val="0"/>
        <w:spacing w:line="360" w:lineRule="auto"/>
        <w:ind w:firstLine="431"/>
        <w:rPr>
          <w:rFonts w:ascii="Arial" w:hAnsi="Arial" w:cs="Arial"/>
          <w:color w:val="000000"/>
          <w:szCs w:val="16"/>
        </w:rPr>
      </w:pP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rPr>
        <w:t>Por último, el efecto tiempo se introducirá para incorporar el ciclo económico en la estimación de la función de ingreso. Para la elaboración del estudio se utilizará dummies de año que capturen en la estimación el efecto del ciclo económico de estudio, ya que es la forma más usual de proceder.</w:t>
      </w:r>
      <w:r>
        <w:rPr>
          <w:rStyle w:val="Refdenotaalpie"/>
          <w:rFonts w:ascii="Arial" w:hAnsi="Arial" w:cs="Arial"/>
          <w:color w:val="000000"/>
        </w:rPr>
        <w:footnoteReference w:id="9"/>
      </w:r>
    </w:p>
    <w:p w:rsidR="00646E30" w:rsidRDefault="00646E30" w:rsidP="00A76F26">
      <w:pPr>
        <w:autoSpaceDE w:val="0"/>
        <w:autoSpaceDN w:val="0"/>
        <w:adjustRightInd w:val="0"/>
        <w:spacing w:line="360" w:lineRule="auto"/>
        <w:rPr>
          <w:rFonts w:ascii="Arial" w:hAnsi="Arial" w:cs="Arial"/>
          <w:color w:val="000000"/>
        </w:rPr>
      </w:pPr>
    </w:p>
    <w:p w:rsidR="00646E30" w:rsidRDefault="000A2119" w:rsidP="00A76F26">
      <w:pPr>
        <w:pStyle w:val="Ttulo3"/>
        <w:numPr>
          <w:ilvl w:val="2"/>
          <w:numId w:val="5"/>
        </w:numPr>
        <w:ind w:firstLine="0"/>
        <w:rPr>
          <w:rFonts w:ascii="Arial" w:hAnsi="Arial" w:cs="Arial"/>
          <w:bCs w:val="0"/>
          <w:color w:val="000000"/>
        </w:rPr>
      </w:pPr>
      <w:bookmarkStart w:id="367" w:name="_Toc180424729"/>
      <w:r>
        <w:rPr>
          <w:rFonts w:ascii="Arial" w:hAnsi="Arial" w:cs="Arial"/>
          <w:bCs w:val="0"/>
          <w:color w:val="000000"/>
        </w:rPr>
        <w:t>Descomposición de los Efectos Cohorte, Edad (Ciclo de vida) y Tiempo (o Año)</w:t>
      </w:r>
      <w:bookmarkEnd w:id="367"/>
    </w:p>
    <w:p w:rsidR="00646E30" w:rsidRDefault="00646E30" w:rsidP="00485557">
      <w:pPr>
        <w:ind w:firstLine="431"/>
        <w:rPr>
          <w:color w:val="000000"/>
          <w:lang w:val="es-EC" w:eastAsia="es-EC"/>
        </w:rPr>
      </w:pPr>
    </w:p>
    <w:p w:rsidR="00646E30" w:rsidRDefault="000A2119" w:rsidP="00485557">
      <w:pPr>
        <w:autoSpaceDE w:val="0"/>
        <w:autoSpaceDN w:val="0"/>
        <w:adjustRightInd w:val="0"/>
        <w:spacing w:line="360" w:lineRule="auto"/>
        <w:ind w:firstLine="431"/>
        <w:rPr>
          <w:rFonts w:ascii="Arial" w:hAnsi="Arial" w:cs="Arial"/>
          <w:color w:val="000000"/>
          <w:szCs w:val="20"/>
        </w:rPr>
      </w:pPr>
      <w:r>
        <w:rPr>
          <w:rFonts w:ascii="Arial" w:hAnsi="Arial" w:cs="Arial"/>
          <w:color w:val="000000"/>
        </w:rPr>
        <w:t>Una vez que se han construído variables utilizando cohortes sintéticas, se puede aplicar la descomposición de Angus Deaton en: efecto edad, efecto cohorte y efecto tiempo o año. Esta descomposición asume que no hay interacción entre los efectos edad, cohorte y año. Por ejemplo, la forma del perfil de edad no es afectada por cambios en su posición (el efecto edad no está relacionado con el efecto cohorte).</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rPr>
        <w:t>Como</w:t>
      </w:r>
      <w:r w:rsidR="00CD625F">
        <w:rPr>
          <w:rFonts w:ascii="Arial" w:hAnsi="Arial" w:cs="Arial"/>
          <w:color w:val="000000"/>
        </w:rPr>
        <w:t xml:space="preserve"> se observó en la ecuación (7),</w:t>
      </w:r>
      <w:r>
        <w:rPr>
          <w:rFonts w:ascii="Arial" w:hAnsi="Arial" w:cs="Arial"/>
          <w:color w:val="000000"/>
        </w:rPr>
        <w:t xml:space="preserve"> una función construída por cohortes viene expresada de la siguiente forma:</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spacing w:line="360" w:lineRule="auto"/>
        <w:ind w:left="1416" w:firstLine="431"/>
        <w:rPr>
          <w:rFonts w:ascii="Arial" w:hAnsi="Arial" w:cs="Arial"/>
          <w:i/>
          <w:iCs/>
          <w:color w:val="000000"/>
          <w:vertAlign w:val="subscript"/>
          <w:lang w:val="es-ES"/>
        </w:rPr>
      </w:pPr>
      <w:r w:rsidRPr="00646E30">
        <w:rPr>
          <w:rFonts w:ascii="Arial" w:hAnsi="Arial" w:cs="Arial"/>
          <w:i/>
          <w:iCs/>
          <w:color w:val="000000"/>
          <w:position w:val="-10"/>
          <w:sz w:val="26"/>
          <w:lang w:val="en-US"/>
        </w:rPr>
        <w:object w:dxaOrig="3560" w:dyaOrig="320">
          <v:shape id="_x0000_i1092" type="#_x0000_t75" style="width:177.75pt;height:15.75pt" o:ole="">
            <v:imagedata r:id="rId140" o:title=""/>
          </v:shape>
          <o:OLEObject Type="Embed" ProgID="Equation.3" ShapeID="_x0000_i1092" DrawAspect="Content" ObjectID="_1318064371" r:id="rId141"/>
        </w:object>
      </w:r>
      <w:r>
        <w:rPr>
          <w:rFonts w:ascii="Arial" w:hAnsi="Arial" w:cs="Arial"/>
          <w:i/>
          <w:iCs/>
          <w:color w:val="000000"/>
          <w:vertAlign w:val="subscript"/>
          <w:lang w:val="es-ES"/>
        </w:rPr>
        <w:tab/>
        <w:t xml:space="preserve">   </w:t>
      </w:r>
      <w:r w:rsidR="00EF4B82">
        <w:rPr>
          <w:rFonts w:ascii="Arial" w:hAnsi="Arial" w:cs="Arial"/>
          <w:i/>
          <w:iCs/>
          <w:color w:val="000000"/>
          <w:vertAlign w:val="subscript"/>
          <w:lang w:val="es-ES"/>
        </w:rPr>
        <w:t xml:space="preserve">                             </w:t>
      </w:r>
      <w:r>
        <w:rPr>
          <w:rFonts w:ascii="Arial" w:hAnsi="Arial" w:cs="Arial"/>
          <w:color w:val="000000"/>
          <w:lang w:val="es-ES"/>
        </w:rPr>
        <w:t>(9)</w:t>
      </w:r>
    </w:p>
    <w:p w:rsidR="00646E30" w:rsidRDefault="00646E30" w:rsidP="00485557">
      <w:pPr>
        <w:spacing w:line="360" w:lineRule="auto"/>
        <w:ind w:firstLine="431"/>
        <w:rPr>
          <w:rFonts w:ascii="Arial" w:hAnsi="Arial" w:cs="Arial"/>
          <w:color w:val="000000"/>
          <w:lang w:val="es-ES"/>
        </w:rPr>
      </w:pPr>
    </w:p>
    <w:p w:rsidR="00646E30" w:rsidRDefault="000A2119" w:rsidP="00A76F26">
      <w:pPr>
        <w:autoSpaceDE w:val="0"/>
        <w:autoSpaceDN w:val="0"/>
        <w:adjustRightInd w:val="0"/>
        <w:spacing w:line="360" w:lineRule="auto"/>
        <w:rPr>
          <w:rFonts w:ascii="Arial" w:hAnsi="Arial" w:cs="Arial"/>
          <w:color w:val="000000"/>
        </w:rPr>
      </w:pPr>
      <w:r>
        <w:rPr>
          <w:rFonts w:ascii="Arial" w:hAnsi="Arial" w:cs="Arial"/>
          <w:color w:val="000000"/>
        </w:rPr>
        <w:t xml:space="preserve">donde el subíndice </w:t>
      </w:r>
      <w:r w:rsidRPr="00646E30">
        <w:rPr>
          <w:rFonts w:ascii="Arial" w:hAnsi="Arial" w:cs="Arial"/>
          <w:color w:val="000000"/>
          <w:position w:val="-6"/>
          <w:sz w:val="22"/>
        </w:rPr>
        <w:object w:dxaOrig="180" w:dyaOrig="220">
          <v:shape id="_x0000_i1093" type="#_x0000_t75" style="width:9pt;height:11.25pt" o:ole="">
            <v:imagedata r:id="rId142" o:title=""/>
          </v:shape>
          <o:OLEObject Type="Embed" ProgID="Equation.3" ShapeID="_x0000_i1093" DrawAspect="Content" ObjectID="_1318064372" r:id="rId143"/>
        </w:object>
      </w:r>
      <w:r>
        <w:rPr>
          <w:rFonts w:ascii="Arial" w:hAnsi="Arial" w:cs="Arial"/>
          <w:i/>
          <w:iCs/>
          <w:color w:val="000000"/>
        </w:rPr>
        <w:t xml:space="preserve"> </w:t>
      </w:r>
      <w:r>
        <w:rPr>
          <w:rFonts w:ascii="Arial" w:hAnsi="Arial" w:cs="Arial"/>
          <w:color w:val="000000"/>
        </w:rPr>
        <w:t xml:space="preserve">se refiere al cohorte que se seguirá en el tiempo </w:t>
      </w:r>
      <w:r w:rsidRPr="00646E30">
        <w:rPr>
          <w:rFonts w:ascii="Arial" w:hAnsi="Arial" w:cs="Arial"/>
          <w:color w:val="000000"/>
          <w:position w:val="-6"/>
        </w:rPr>
        <w:object w:dxaOrig="139" w:dyaOrig="240">
          <v:shape id="_x0000_i1094" type="#_x0000_t75" style="width:6.75pt;height:11.25pt" o:ole="">
            <v:imagedata r:id="rId144" o:title=""/>
          </v:shape>
          <o:OLEObject Type="Embed" ProgID="Equation.3" ShapeID="_x0000_i1094" DrawAspect="Content" ObjectID="_1318064373" r:id="rId145"/>
        </w:object>
      </w:r>
      <w:r>
        <w:rPr>
          <w:rFonts w:ascii="Arial" w:hAnsi="Arial" w:cs="Arial"/>
          <w:color w:val="000000"/>
        </w:rPr>
        <w:t xml:space="preserve">, </w:t>
      </w:r>
      <w:r w:rsidRPr="00646E30">
        <w:rPr>
          <w:rFonts w:ascii="Arial" w:hAnsi="Arial" w:cs="Arial"/>
          <w:color w:val="000000"/>
          <w:position w:val="-10"/>
          <w:sz w:val="22"/>
        </w:rPr>
        <w:object w:dxaOrig="639" w:dyaOrig="320">
          <v:shape id="_x0000_i1095" type="#_x0000_t75" style="width:31.5pt;height:15.75pt" o:ole="">
            <v:imagedata r:id="rId146" o:title=""/>
          </v:shape>
          <o:OLEObject Type="Embed" ProgID="Equation.3" ShapeID="_x0000_i1095" DrawAspect="Content" ObjectID="_1318064374" r:id="rId147"/>
        </w:object>
      </w:r>
      <w:r>
        <w:rPr>
          <w:rFonts w:ascii="Arial" w:hAnsi="Arial" w:cs="Arial"/>
          <w:i/>
          <w:iCs/>
          <w:color w:val="000000"/>
        </w:rPr>
        <w:t xml:space="preserve"> </w:t>
      </w:r>
      <w:r>
        <w:rPr>
          <w:rFonts w:ascii="Arial" w:hAnsi="Arial" w:cs="Arial"/>
          <w:color w:val="000000"/>
        </w:rPr>
        <w:t xml:space="preserve">contiene variables exógenas determinantes del ingreso, </w:t>
      </w:r>
      <w:r w:rsidRPr="00646E30">
        <w:rPr>
          <w:rFonts w:ascii="Arial" w:hAnsi="Arial" w:cs="Arial"/>
          <w:color w:val="000000"/>
          <w:position w:val="-12"/>
          <w:sz w:val="22"/>
        </w:rPr>
        <w:object w:dxaOrig="320" w:dyaOrig="360">
          <v:shape id="_x0000_i1096" type="#_x0000_t75" style="width:15.75pt;height:18pt" o:ole="">
            <v:imagedata r:id="rId148" o:title=""/>
          </v:shape>
          <o:OLEObject Type="Embed" ProgID="Equation.3" ShapeID="_x0000_i1096" DrawAspect="Content" ObjectID="_1318064375" r:id="rId149"/>
        </w:object>
      </w:r>
      <w:r>
        <w:rPr>
          <w:rFonts w:ascii="Arial" w:hAnsi="Arial" w:cs="Arial"/>
          <w:color w:val="000000"/>
          <w:sz w:val="22"/>
        </w:rPr>
        <w:t xml:space="preserve"> </w:t>
      </w:r>
      <w:r>
        <w:rPr>
          <w:rFonts w:ascii="Arial" w:hAnsi="Arial" w:cs="Arial"/>
          <w:color w:val="000000"/>
        </w:rPr>
        <w:t xml:space="preserve">representa el efecto edad, </w:t>
      </w:r>
      <w:r w:rsidRPr="00646E30">
        <w:rPr>
          <w:rFonts w:ascii="Arial" w:hAnsi="Arial" w:cs="Arial"/>
          <w:color w:val="000000"/>
          <w:position w:val="-10"/>
          <w:sz w:val="22"/>
        </w:rPr>
        <w:object w:dxaOrig="279" w:dyaOrig="260">
          <v:shape id="_x0000_i1097" type="#_x0000_t75" style="width:13.5pt;height:13.5pt" o:ole="">
            <v:imagedata r:id="rId150" o:title=""/>
          </v:shape>
          <o:OLEObject Type="Embed" ProgID="Equation.3" ShapeID="_x0000_i1097" DrawAspect="Content" ObjectID="_1318064376" r:id="rId151"/>
        </w:object>
      </w:r>
      <w:r>
        <w:rPr>
          <w:rFonts w:ascii="Arial" w:hAnsi="Arial" w:cs="Arial"/>
          <w:i/>
          <w:iCs/>
          <w:color w:val="000000"/>
        </w:rPr>
        <w:t xml:space="preserve"> </w:t>
      </w:r>
      <w:r>
        <w:rPr>
          <w:rFonts w:ascii="Arial" w:hAnsi="Arial" w:cs="Arial"/>
          <w:color w:val="000000"/>
        </w:rPr>
        <w:t xml:space="preserve">el efecto cohorte, </w:t>
      </w:r>
      <w:r w:rsidRPr="00646E30">
        <w:rPr>
          <w:rFonts w:ascii="Arial" w:hAnsi="Arial" w:cs="Arial"/>
          <w:color w:val="000000"/>
          <w:position w:val="-12"/>
          <w:sz w:val="22"/>
        </w:rPr>
        <w:object w:dxaOrig="320" w:dyaOrig="360">
          <v:shape id="_x0000_i1098" type="#_x0000_t75" style="width:15.75pt;height:18pt" o:ole="">
            <v:imagedata r:id="rId152" o:title=""/>
          </v:shape>
          <o:OLEObject Type="Embed" ProgID="Equation.3" ShapeID="_x0000_i1098" DrawAspect="Content" ObjectID="_1318064377" r:id="rId153"/>
        </w:object>
      </w:r>
      <w:r>
        <w:rPr>
          <w:rFonts w:ascii="Arial" w:hAnsi="Arial" w:cs="Arial"/>
          <w:color w:val="000000"/>
        </w:rPr>
        <w:t xml:space="preserve"> el efecto tiempo y </w:t>
      </w:r>
      <w:r w:rsidRPr="00646E30">
        <w:rPr>
          <w:rFonts w:ascii="Arial" w:hAnsi="Arial" w:cs="Arial"/>
          <w:color w:val="000000"/>
          <w:position w:val="-10"/>
          <w:sz w:val="22"/>
        </w:rPr>
        <w:object w:dxaOrig="620" w:dyaOrig="320">
          <v:shape id="_x0000_i1099" type="#_x0000_t75" style="width:31.5pt;height:15.75pt" o:ole="">
            <v:imagedata r:id="rId154" o:title=""/>
          </v:shape>
          <o:OLEObject Type="Embed" ProgID="Equation.3" ShapeID="_x0000_i1099" DrawAspect="Content" ObjectID="_1318064378" r:id="rId155"/>
        </w:object>
      </w:r>
      <w:r>
        <w:rPr>
          <w:rFonts w:ascii="Arial" w:hAnsi="Arial" w:cs="Arial"/>
          <w:i/>
          <w:iCs/>
          <w:color w:val="000000"/>
        </w:rPr>
        <w:t xml:space="preserve"> </w:t>
      </w:r>
      <w:r>
        <w:rPr>
          <w:rFonts w:ascii="Arial" w:hAnsi="Arial" w:cs="Arial"/>
          <w:color w:val="000000"/>
        </w:rPr>
        <w:t xml:space="preserve">es un término de error que representa características no observables determinantes del ingreso. </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rPr>
        <w:t xml:space="preserve">Para implementar el modelo (9) se necesita etiquetar las cohortes. Como se explicó anteriormente, una manera de etiquetarlos es eligiendo </w:t>
      </w:r>
      <w:r w:rsidRPr="00646E30">
        <w:rPr>
          <w:rFonts w:ascii="Arial" w:hAnsi="Arial" w:cs="Arial"/>
          <w:color w:val="000000"/>
          <w:position w:val="-6"/>
        </w:rPr>
        <w:object w:dxaOrig="180" w:dyaOrig="220">
          <v:shape id="_x0000_i1100" type="#_x0000_t75" style="width:9pt;height:11.25pt" o:ole="">
            <v:imagedata r:id="rId156" o:title=""/>
          </v:shape>
          <o:OLEObject Type="Embed" ProgID="Equation.3" ShapeID="_x0000_i1100" DrawAspect="Content" ObjectID="_1318064379" r:id="rId157"/>
        </w:object>
      </w:r>
      <w:r>
        <w:rPr>
          <w:rFonts w:ascii="Arial" w:hAnsi="Arial" w:cs="Arial"/>
          <w:color w:val="000000"/>
        </w:rPr>
        <w:t xml:space="preserve"> como la edad en el año </w:t>
      </w:r>
      <w:r w:rsidRPr="00646E30">
        <w:rPr>
          <w:rFonts w:ascii="Arial" w:hAnsi="Arial" w:cs="Arial"/>
          <w:color w:val="000000"/>
          <w:position w:val="-6"/>
        </w:rPr>
        <w:object w:dxaOrig="520" w:dyaOrig="279">
          <v:shape id="_x0000_i1101" type="#_x0000_t75" style="width:24.75pt;height:13.5pt" o:ole="">
            <v:imagedata r:id="rId158" o:title=""/>
          </v:shape>
          <o:OLEObject Type="Embed" ProgID="Equation.3" ShapeID="_x0000_i1101" DrawAspect="Content" ObjectID="_1318064380" r:id="rId159"/>
        </w:object>
      </w:r>
      <w:r>
        <w:rPr>
          <w:rFonts w:ascii="Arial" w:hAnsi="Arial" w:cs="Arial"/>
          <w:color w:val="000000"/>
        </w:rPr>
        <w:t xml:space="preserve">. Pero este </w:t>
      </w:r>
      <w:r w:rsidRPr="00646E30">
        <w:rPr>
          <w:rFonts w:ascii="Arial" w:hAnsi="Arial" w:cs="Arial"/>
          <w:color w:val="000000"/>
          <w:position w:val="-6"/>
        </w:rPr>
        <w:object w:dxaOrig="180" w:dyaOrig="220">
          <v:shape id="_x0000_i1102" type="#_x0000_t75" style="width:9pt;height:11.25pt" o:ole="">
            <v:imagedata r:id="rId160" o:title=""/>
          </v:shape>
          <o:OLEObject Type="Embed" ProgID="Equation.3" ShapeID="_x0000_i1102" DrawAspect="Content" ObjectID="_1318064381" r:id="rId161"/>
        </w:object>
      </w:r>
      <w:r>
        <w:rPr>
          <w:rFonts w:ascii="Arial" w:hAnsi="Arial" w:cs="Arial"/>
          <w:color w:val="000000"/>
        </w:rPr>
        <w:t xml:space="preserve"> es tan solo un número como </w:t>
      </w:r>
      <w:r w:rsidRPr="00646E30">
        <w:rPr>
          <w:rFonts w:ascii="Arial" w:hAnsi="Arial" w:cs="Arial"/>
          <w:color w:val="000000"/>
          <w:position w:val="-6"/>
        </w:rPr>
        <w:object w:dxaOrig="200" w:dyaOrig="220">
          <v:shape id="_x0000_i1103" type="#_x0000_t75" style="width:11.25pt;height:11.25pt" o:ole="">
            <v:imagedata r:id="rId162" o:title=""/>
          </v:shape>
          <o:OLEObject Type="Embed" ProgID="Equation.3" ShapeID="_x0000_i1103" DrawAspect="Content" ObjectID="_1318064382" r:id="rId163"/>
        </w:object>
      </w:r>
      <w:r>
        <w:rPr>
          <w:rFonts w:ascii="Arial" w:hAnsi="Arial" w:cs="Arial"/>
          <w:color w:val="000000"/>
        </w:rPr>
        <w:t xml:space="preserve"> y </w:t>
      </w:r>
      <w:r w:rsidRPr="00646E30">
        <w:rPr>
          <w:rFonts w:ascii="Arial" w:hAnsi="Arial" w:cs="Arial"/>
          <w:color w:val="000000"/>
          <w:position w:val="-6"/>
        </w:rPr>
        <w:object w:dxaOrig="139" w:dyaOrig="240">
          <v:shape id="_x0000_i1104" type="#_x0000_t75" style="width:6.75pt;height:11.25pt" o:ole="">
            <v:imagedata r:id="rId164" o:title=""/>
          </v:shape>
          <o:OLEObject Type="Embed" ProgID="Equation.3" ShapeID="_x0000_i1104" DrawAspect="Content" ObjectID="_1318064383" r:id="rId165"/>
        </w:object>
      </w:r>
      <w:r>
        <w:rPr>
          <w:rFonts w:ascii="Arial" w:hAnsi="Arial" w:cs="Arial"/>
          <w:color w:val="000000"/>
        </w:rPr>
        <w:t xml:space="preserve">. Para la realización del presente estudio las cohortes han sido etiquetadas en números correlativos del 1 al 16, según el año de nacimiento del jefe de hogar para intervalos de 5 años. Recordando que mientras mayor es el número del cohorte mayor es la edad del jefe de hogar en 1998; es decir, el cohorte 4, por ejemplo, cuyos jefes de hogar nacieron entre 1969 y 1973 y tenían entre 25 y 29 años en 1998, es un cohorte más </w:t>
      </w:r>
      <w:r>
        <w:rPr>
          <w:rFonts w:ascii="Arial" w:hAnsi="Arial" w:cs="Arial"/>
          <w:iCs/>
          <w:color w:val="000000"/>
        </w:rPr>
        <w:t>joven</w:t>
      </w:r>
      <w:r>
        <w:rPr>
          <w:rFonts w:ascii="Arial" w:hAnsi="Arial" w:cs="Arial"/>
          <w:i/>
          <w:iCs/>
          <w:color w:val="000000"/>
        </w:rPr>
        <w:t xml:space="preserve"> </w:t>
      </w:r>
      <w:r>
        <w:rPr>
          <w:rFonts w:ascii="Arial" w:hAnsi="Arial" w:cs="Arial"/>
          <w:color w:val="000000"/>
        </w:rPr>
        <w:t>que el cohorte10, cuyos jefes de hogar nacieron entre 1939 y 1943 y tenían entre 55 y 59 años en 1998.</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rPr>
        <w:t>Se puede optar por distintas restricciones para caracterizar los efectos de edad, de cohorte y de tiempo (o año). En particular se puede elegir un polinomio o dummies. Para el efecto año, en la cual no existe un evidente patrón a priori, las variables dummies parecerían ser las necesarias, pero el efecto edad podría razonablemente ser modelado como un polinomio de grado cúbico, cuarto o quinto. No obstante Angus Deaton (1993) indica</w:t>
      </w:r>
      <w:r>
        <w:rPr>
          <w:rFonts w:ascii="Arial" w:hAnsi="Arial" w:cs="Arial"/>
          <w:i/>
          <w:iCs/>
          <w:color w:val="000000"/>
          <w:sz w:val="16"/>
          <w:szCs w:val="16"/>
          <w:lang w:val="es-ES" w:eastAsia="es-ES"/>
        </w:rPr>
        <w:t xml:space="preserve"> </w:t>
      </w:r>
      <w:r>
        <w:rPr>
          <w:rFonts w:ascii="Arial" w:hAnsi="Arial" w:cs="Arial"/>
          <w:color w:val="000000"/>
        </w:rPr>
        <w:t xml:space="preserve">que si </w:t>
      </w:r>
      <w:r>
        <w:rPr>
          <w:rFonts w:ascii="Arial" w:hAnsi="Arial" w:cs="Arial"/>
          <w:iCs/>
          <w:color w:val="000000"/>
        </w:rPr>
        <w:t>los</w:t>
      </w:r>
      <w:r>
        <w:rPr>
          <w:rFonts w:ascii="Arial" w:hAnsi="Arial" w:cs="Arial"/>
          <w:i/>
          <w:iCs/>
          <w:color w:val="000000"/>
        </w:rPr>
        <w:t xml:space="preserve"> </w:t>
      </w:r>
      <w:r>
        <w:rPr>
          <w:rFonts w:ascii="Arial" w:hAnsi="Arial" w:cs="Arial"/>
          <w:color w:val="000000"/>
        </w:rPr>
        <w:t>datos de la muestra son abundantes y si desea obligar a los datos a respetar cierto patrón, lo más indicado sería el uso de variables dummies o dicotómicas para los efectos cohorte, edad y tiempo.</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spacing w:line="360" w:lineRule="auto"/>
        <w:ind w:firstLine="431"/>
        <w:rPr>
          <w:rFonts w:ascii="Arial" w:hAnsi="Arial" w:cs="Arial"/>
          <w:color w:val="000000"/>
        </w:rPr>
      </w:pPr>
      <w:r>
        <w:rPr>
          <w:rFonts w:ascii="Arial" w:hAnsi="Arial" w:cs="Arial"/>
          <w:color w:val="000000"/>
        </w:rPr>
        <w:t xml:space="preserve">Sea </w:t>
      </w:r>
      <w:r w:rsidRPr="00646E30">
        <w:rPr>
          <w:rFonts w:ascii="Arial" w:hAnsi="Arial" w:cs="Arial"/>
          <w:color w:val="000000"/>
          <w:position w:val="-4"/>
        </w:rPr>
        <w:object w:dxaOrig="240" w:dyaOrig="240">
          <v:shape id="_x0000_i1105" type="#_x0000_t75" style="width:11.25pt;height:11.25pt" o:ole="">
            <v:imagedata r:id="rId166" o:title=""/>
          </v:shape>
          <o:OLEObject Type="Embed" ProgID="Equation.3" ShapeID="_x0000_i1105" DrawAspect="Content" ObjectID="_1318064384" r:id="rId167"/>
        </w:object>
      </w:r>
      <w:r>
        <w:rPr>
          <w:rFonts w:ascii="Arial" w:hAnsi="Arial" w:cs="Arial"/>
          <w:color w:val="000000"/>
        </w:rPr>
        <w:t xml:space="preserve"> una matriz de dummies de edad, </w:t>
      </w:r>
      <w:r w:rsidRPr="00646E30">
        <w:rPr>
          <w:rFonts w:ascii="Arial" w:hAnsi="Arial" w:cs="Arial"/>
          <w:color w:val="000000"/>
          <w:position w:val="-6"/>
        </w:rPr>
        <w:object w:dxaOrig="220" w:dyaOrig="260">
          <v:shape id="_x0000_i1106" type="#_x0000_t75" style="width:11.25pt;height:13.5pt" o:ole="">
            <v:imagedata r:id="rId168" o:title=""/>
          </v:shape>
          <o:OLEObject Type="Embed" ProgID="Equation.3" ShapeID="_x0000_i1106" DrawAspect="Content" ObjectID="_1318064385" r:id="rId169"/>
        </w:object>
      </w:r>
      <w:r>
        <w:rPr>
          <w:rFonts w:ascii="Arial" w:hAnsi="Arial" w:cs="Arial"/>
          <w:color w:val="000000"/>
        </w:rPr>
        <w:t xml:space="preserve"> es una matriz de dummies de cohorte, e </w:t>
      </w:r>
      <w:r w:rsidRPr="00646E30">
        <w:rPr>
          <w:rFonts w:ascii="Arial" w:hAnsi="Arial" w:cs="Arial"/>
          <w:color w:val="000000"/>
          <w:position w:val="-4"/>
        </w:rPr>
        <w:object w:dxaOrig="240" w:dyaOrig="240">
          <v:shape id="_x0000_i1107" type="#_x0000_t75" style="width:11.25pt;height:11.25pt" o:ole="">
            <v:imagedata r:id="rId170" o:title=""/>
          </v:shape>
          <o:OLEObject Type="Embed" ProgID="Equation.3" ShapeID="_x0000_i1107" DrawAspect="Content" ObjectID="_1318064386" r:id="rId171"/>
        </w:object>
      </w:r>
      <w:r>
        <w:rPr>
          <w:rFonts w:ascii="Arial" w:hAnsi="Arial" w:cs="Arial"/>
          <w:color w:val="000000"/>
        </w:rPr>
        <w:t xml:space="preserve">una matriz de dummies para los años. Los datos están arreglados como </w:t>
      </w:r>
      <w:r w:rsidRPr="00646E30">
        <w:rPr>
          <w:rFonts w:ascii="Arial" w:hAnsi="Arial" w:cs="Arial"/>
          <w:color w:val="000000"/>
          <w:position w:val="-6"/>
        </w:rPr>
        <w:object w:dxaOrig="240" w:dyaOrig="200">
          <v:shape id="_x0000_i1108" type="#_x0000_t75" style="width:11.25pt;height:11.25pt" o:ole="">
            <v:imagedata r:id="rId172" o:title=""/>
          </v:shape>
          <o:OLEObject Type="Embed" ProgID="Equation.3" ShapeID="_x0000_i1108" DrawAspect="Content" ObjectID="_1318064387" r:id="rId173"/>
        </w:object>
      </w:r>
      <w:r>
        <w:rPr>
          <w:rFonts w:ascii="Arial" w:hAnsi="Arial" w:cs="Arial"/>
          <w:color w:val="000000"/>
        </w:rPr>
        <w:t xml:space="preserve"> pares de “observaciones” cohorte-año, con cada observación correspondiente  a una cohorte en un año específico. Si hay </w:t>
      </w:r>
      <w:r w:rsidRPr="00646E30">
        <w:rPr>
          <w:rFonts w:ascii="Arial" w:hAnsi="Arial" w:cs="Arial"/>
          <w:color w:val="000000"/>
          <w:position w:val="-6"/>
        </w:rPr>
        <w:object w:dxaOrig="240" w:dyaOrig="200">
          <v:shape id="_x0000_i1109" type="#_x0000_t75" style="width:11.25pt;height:11.25pt" o:ole="">
            <v:imagedata r:id="rId172" o:title=""/>
          </v:shape>
          <o:OLEObject Type="Embed" ProgID="Equation.3" ShapeID="_x0000_i1109" DrawAspect="Content" ObjectID="_1318064388" r:id="rId174"/>
        </w:object>
      </w:r>
      <w:r>
        <w:rPr>
          <w:rFonts w:ascii="Arial" w:hAnsi="Arial" w:cs="Arial"/>
          <w:color w:val="000000"/>
        </w:rPr>
        <w:t xml:space="preserve"> de tales pares cohorte-año, las tres matrices tendrán cada una </w:t>
      </w:r>
      <w:r w:rsidRPr="00646E30">
        <w:rPr>
          <w:rFonts w:ascii="Arial" w:hAnsi="Arial" w:cs="Arial"/>
          <w:color w:val="000000"/>
          <w:position w:val="-6"/>
        </w:rPr>
        <w:object w:dxaOrig="240" w:dyaOrig="200">
          <v:shape id="_x0000_i1110" type="#_x0000_t75" style="width:11.25pt;height:11.25pt" o:ole="">
            <v:imagedata r:id="rId172" o:title=""/>
          </v:shape>
          <o:OLEObject Type="Embed" ProgID="Equation.3" ShapeID="_x0000_i1110" DrawAspect="Content" ObjectID="_1318064389" r:id="rId175"/>
        </w:object>
      </w:r>
      <w:r>
        <w:rPr>
          <w:rFonts w:ascii="Arial" w:hAnsi="Arial" w:cs="Arial"/>
          <w:color w:val="000000"/>
        </w:rPr>
        <w:t xml:space="preserve"> filas; el número de columnas será el número de edades, número de cohortes y número de años de la encuesta respectivamente. </w:t>
      </w:r>
    </w:p>
    <w:p w:rsidR="00646E30" w:rsidRDefault="00646E30" w:rsidP="00485557">
      <w:pPr>
        <w:spacing w:line="360" w:lineRule="auto"/>
        <w:ind w:firstLine="431"/>
        <w:rPr>
          <w:rFonts w:ascii="Arial" w:hAnsi="Arial" w:cs="Arial"/>
          <w:color w:val="000000"/>
        </w:rPr>
      </w:pPr>
    </w:p>
    <w:p w:rsidR="00646E30" w:rsidRDefault="000A2119" w:rsidP="00485557">
      <w:pPr>
        <w:spacing w:line="360" w:lineRule="auto"/>
        <w:ind w:firstLine="431"/>
        <w:rPr>
          <w:rFonts w:ascii="Arial" w:hAnsi="Arial" w:cs="Arial"/>
          <w:color w:val="000000"/>
        </w:rPr>
      </w:pPr>
      <w:r>
        <w:rPr>
          <w:rFonts w:ascii="Arial" w:hAnsi="Arial" w:cs="Arial"/>
          <w:color w:val="000000"/>
        </w:rPr>
        <w:t xml:space="preserve">Sea </w:t>
      </w:r>
      <w:r w:rsidRPr="00646E30">
        <w:rPr>
          <w:rFonts w:ascii="Arial" w:hAnsi="Arial" w:cs="Arial"/>
          <w:color w:val="000000"/>
          <w:position w:val="-4"/>
        </w:rPr>
        <w:object w:dxaOrig="240" w:dyaOrig="240">
          <v:shape id="_x0000_i1111" type="#_x0000_t75" style="width:11.25pt;height:11.25pt" o:ole="">
            <v:imagedata r:id="rId176" o:title=""/>
          </v:shape>
          <o:OLEObject Type="Embed" ProgID="Equation.3" ShapeID="_x0000_i1111" DrawAspect="Content" ObjectID="_1318064390" r:id="rId177"/>
        </w:object>
      </w:r>
      <w:r>
        <w:rPr>
          <w:rFonts w:ascii="Arial" w:hAnsi="Arial" w:cs="Arial"/>
          <w:color w:val="000000"/>
        </w:rPr>
        <w:t xml:space="preserve"> una matriz que incluye las variables características del hogar (número de personas menores de quince años, número de ocupados en el hogar, dummy de estado civil del jefe del hogar, dummy del género del jefe de hogar, dummies del nivel de instrucción del jefe del hogar)</w:t>
      </w:r>
      <w:r>
        <w:rPr>
          <w:rStyle w:val="Refdenotaalpie"/>
          <w:rFonts w:ascii="Arial" w:hAnsi="Arial" w:cs="Arial"/>
          <w:color w:val="000000"/>
        </w:rPr>
        <w:footnoteReference w:id="10"/>
      </w:r>
      <w:r>
        <w:rPr>
          <w:rFonts w:ascii="Arial" w:hAnsi="Arial" w:cs="Arial"/>
          <w:color w:val="000000"/>
        </w:rPr>
        <w:t xml:space="preserve">. </w:t>
      </w:r>
    </w:p>
    <w:p w:rsidR="00646E30" w:rsidRDefault="00646E30" w:rsidP="00485557">
      <w:pPr>
        <w:spacing w:line="360" w:lineRule="auto"/>
        <w:ind w:firstLine="431"/>
        <w:rPr>
          <w:rFonts w:ascii="Arial" w:hAnsi="Arial" w:cs="Arial"/>
          <w:color w:val="000000"/>
        </w:rPr>
      </w:pPr>
    </w:p>
    <w:p w:rsidR="00646E30" w:rsidRDefault="000A2119" w:rsidP="00485557">
      <w:pPr>
        <w:spacing w:line="360" w:lineRule="auto"/>
        <w:rPr>
          <w:rFonts w:ascii="Arial" w:hAnsi="Arial" w:cs="Arial"/>
          <w:color w:val="000000"/>
        </w:rPr>
      </w:pPr>
      <w:r>
        <w:rPr>
          <w:rFonts w:ascii="Arial" w:hAnsi="Arial" w:cs="Arial"/>
          <w:color w:val="000000"/>
        </w:rPr>
        <w:t>La ecuación (9) puede ser reescrita de la siguiente manera:</w:t>
      </w:r>
    </w:p>
    <w:p w:rsidR="00646E30" w:rsidRDefault="00646E30" w:rsidP="00485557">
      <w:pPr>
        <w:pStyle w:val="Piedepgina"/>
        <w:tabs>
          <w:tab w:val="clear" w:pos="4419"/>
          <w:tab w:val="clear" w:pos="8838"/>
        </w:tabs>
        <w:autoSpaceDE w:val="0"/>
        <w:autoSpaceDN w:val="0"/>
        <w:adjustRightInd w:val="0"/>
        <w:ind w:firstLine="431"/>
        <w:rPr>
          <w:rFonts w:ascii="Arial" w:hAnsi="Arial" w:cs="Arial"/>
          <w:iCs/>
          <w:color w:val="000000"/>
        </w:rPr>
      </w:pPr>
    </w:p>
    <w:p w:rsidR="00646E30" w:rsidRDefault="000A2119" w:rsidP="00485557">
      <w:pPr>
        <w:spacing w:line="360" w:lineRule="auto"/>
        <w:ind w:left="2124" w:firstLine="431"/>
        <w:rPr>
          <w:rFonts w:ascii="Arial" w:hAnsi="Arial" w:cs="Arial"/>
          <w:color w:val="000000"/>
        </w:rPr>
      </w:pPr>
      <w:r w:rsidRPr="00646E30">
        <w:rPr>
          <w:rFonts w:ascii="Arial" w:hAnsi="Arial" w:cs="Arial"/>
          <w:i/>
          <w:iCs/>
          <w:color w:val="000000"/>
          <w:position w:val="-10"/>
        </w:rPr>
        <w:object w:dxaOrig="3240" w:dyaOrig="320">
          <v:shape id="_x0000_i1112" type="#_x0000_t75" style="width:159.75pt;height:15.75pt" o:ole="">
            <v:imagedata r:id="rId178" o:title=""/>
          </v:shape>
          <o:OLEObject Type="Embed" ProgID="Equation.3" ShapeID="_x0000_i1112" DrawAspect="Content" ObjectID="_1318064391" r:id="rId179"/>
        </w:object>
      </w:r>
      <w:r>
        <w:rPr>
          <w:rFonts w:ascii="Arial" w:hAnsi="Arial" w:cs="Arial"/>
          <w:i/>
          <w:iCs/>
          <w:color w:val="000000"/>
          <w:vertAlign w:val="subscript"/>
        </w:rPr>
        <w:tab/>
        <w:t xml:space="preserve">                </w:t>
      </w:r>
      <w:r w:rsidR="00EF4B82">
        <w:rPr>
          <w:rFonts w:ascii="Arial" w:hAnsi="Arial" w:cs="Arial"/>
          <w:i/>
          <w:iCs/>
          <w:color w:val="000000"/>
          <w:vertAlign w:val="subscript"/>
        </w:rPr>
        <w:t xml:space="preserve">  </w:t>
      </w:r>
      <w:r>
        <w:rPr>
          <w:rFonts w:ascii="Arial" w:hAnsi="Arial" w:cs="Arial"/>
          <w:i/>
          <w:iCs/>
          <w:color w:val="000000"/>
          <w:vertAlign w:val="subscript"/>
        </w:rPr>
        <w:t xml:space="preserve"> </w:t>
      </w:r>
      <w:r>
        <w:rPr>
          <w:rFonts w:ascii="Arial" w:hAnsi="Arial" w:cs="Arial"/>
          <w:color w:val="000000"/>
        </w:rPr>
        <w:t>(10)</w:t>
      </w:r>
    </w:p>
    <w:p w:rsidR="00646E30" w:rsidRDefault="00646E30" w:rsidP="00485557">
      <w:pPr>
        <w:pStyle w:val="Sangradetextonormal"/>
        <w:autoSpaceDE w:val="0"/>
        <w:autoSpaceDN w:val="0"/>
        <w:adjustRightInd w:val="0"/>
        <w:spacing w:line="360" w:lineRule="auto"/>
        <w:ind w:firstLine="431"/>
        <w:rPr>
          <w:rFonts w:ascii="Arial" w:hAnsi="Arial" w:cs="Arial"/>
          <w:color w:val="000000"/>
          <w:lang w:eastAsia="es-ES"/>
        </w:rPr>
      </w:pPr>
    </w:p>
    <w:p w:rsidR="00646E30" w:rsidRDefault="000A2119" w:rsidP="00485557">
      <w:pPr>
        <w:pStyle w:val="Sangradetextonormal"/>
        <w:autoSpaceDE w:val="0"/>
        <w:autoSpaceDN w:val="0"/>
        <w:adjustRightInd w:val="0"/>
        <w:spacing w:line="360" w:lineRule="auto"/>
        <w:ind w:firstLine="0"/>
        <w:rPr>
          <w:rFonts w:ascii="Arial" w:hAnsi="Arial" w:cs="Arial"/>
          <w:color w:val="000000"/>
          <w:lang w:val="es-ES" w:eastAsia="es-ES"/>
        </w:rPr>
      </w:pPr>
      <w:r>
        <w:rPr>
          <w:rFonts w:ascii="Arial" w:hAnsi="Arial" w:cs="Arial"/>
          <w:color w:val="000000"/>
          <w:lang w:eastAsia="es-ES"/>
        </w:rPr>
        <w:t>d</w:t>
      </w:r>
      <w:r>
        <w:rPr>
          <w:rFonts w:ascii="Arial" w:hAnsi="Arial" w:cs="Arial"/>
          <w:color w:val="000000"/>
          <w:lang w:val="es-ES" w:eastAsia="es-ES"/>
        </w:rPr>
        <w:t xml:space="preserve">onde </w:t>
      </w:r>
      <w:r w:rsidRPr="00646E30">
        <w:rPr>
          <w:rFonts w:ascii="Arial" w:hAnsi="Arial" w:cs="Arial"/>
          <w:color w:val="000000"/>
          <w:position w:val="-10"/>
          <w:lang w:val="es-ES" w:eastAsia="es-ES"/>
        </w:rPr>
        <w:object w:dxaOrig="200" w:dyaOrig="240">
          <v:shape id="_x0000_i1113" type="#_x0000_t75" style="width:11.25pt;height:11.25pt" o:ole="">
            <v:imagedata r:id="rId180" o:title=""/>
          </v:shape>
          <o:OLEObject Type="Embed" ProgID="Equation.3" ShapeID="_x0000_i1113" DrawAspect="Content" ObjectID="_1318064392" r:id="rId181"/>
        </w:object>
      </w:r>
      <w:r>
        <w:rPr>
          <w:rFonts w:ascii="Arial" w:hAnsi="Arial" w:cs="Arial"/>
          <w:i/>
          <w:iCs/>
          <w:color w:val="000000"/>
          <w:lang w:val="es-ES" w:eastAsia="es-ES"/>
        </w:rPr>
        <w:t xml:space="preserve"> es la </w:t>
      </w:r>
      <w:r>
        <w:rPr>
          <w:rFonts w:ascii="Arial" w:hAnsi="Arial" w:cs="Arial"/>
          <w:color w:val="000000"/>
        </w:rPr>
        <w:t>variable dependiente de un vector apilado</w:t>
      </w:r>
      <w:r>
        <w:rPr>
          <w:rFonts w:ascii="Arial" w:hAnsi="Arial" w:cs="Arial"/>
          <w:color w:val="000000"/>
          <w:lang w:val="es-ES" w:eastAsia="es-ES"/>
        </w:rPr>
        <w:t xml:space="preserve"> cohorte-año de observaciones de la variable </w:t>
      </w:r>
      <w:r w:rsidRPr="00646E30">
        <w:rPr>
          <w:rFonts w:ascii="Arial" w:hAnsi="Arial" w:cs="Arial"/>
          <w:color w:val="000000"/>
          <w:position w:val="-10"/>
          <w:lang w:val="es-ES" w:eastAsia="es-ES"/>
        </w:rPr>
        <w:object w:dxaOrig="200" w:dyaOrig="240">
          <v:shape id="_x0000_i1114" type="#_x0000_t75" style="width:11.25pt;height:11.25pt" o:ole="">
            <v:imagedata r:id="rId182" o:title=""/>
          </v:shape>
          <o:OLEObject Type="Embed" ProgID="Equation.3" ShapeID="_x0000_i1114" DrawAspect="Content" ObjectID="_1318064393" r:id="rId183"/>
        </w:object>
      </w:r>
      <w:r>
        <w:rPr>
          <w:rFonts w:ascii="Arial" w:hAnsi="Arial" w:cs="Arial"/>
          <w:color w:val="000000"/>
          <w:lang w:val="es-ES" w:eastAsia="es-ES"/>
        </w:rPr>
        <w:t>. P</w:t>
      </w:r>
      <w:r>
        <w:rPr>
          <w:rFonts w:ascii="Arial" w:hAnsi="Arial" w:cs="Arial"/>
          <w:color w:val="000000"/>
        </w:rPr>
        <w:t xml:space="preserve">ara la realización del modelo se usará como variables dependientes el </w:t>
      </w:r>
      <w:r>
        <w:rPr>
          <w:rFonts w:ascii="Arial" w:hAnsi="Arial" w:cs="Arial"/>
          <w:b/>
          <w:bCs/>
          <w:color w:val="000000"/>
        </w:rPr>
        <w:t>“</w:t>
      </w:r>
      <w:r>
        <w:rPr>
          <w:rFonts w:ascii="Arial" w:hAnsi="Arial" w:cs="Arial"/>
          <w:color w:val="000000"/>
        </w:rPr>
        <w:t xml:space="preserve">ingreso medio de los hogares, ingreso individual y por nivel de educación”, </w:t>
      </w:r>
      <w:r>
        <w:rPr>
          <w:rFonts w:ascii="Arial" w:hAnsi="Arial" w:cs="Arial"/>
          <w:color w:val="000000"/>
          <w:lang w:val="es-ES" w:eastAsia="es-ES"/>
        </w:rPr>
        <w:t>- cada fila corresponde a una única observación para cada cohorte y año – de las variables dependientes. Como es usual, debemos borrar una columna de cada una de las tres matrices para evitar multicolinealidad perfecta.</w:t>
      </w:r>
    </w:p>
    <w:p w:rsidR="00646E30" w:rsidRDefault="00646E30" w:rsidP="00485557">
      <w:pPr>
        <w:autoSpaceDE w:val="0"/>
        <w:autoSpaceDN w:val="0"/>
        <w:adjustRightInd w:val="0"/>
        <w:spacing w:line="360" w:lineRule="auto"/>
        <w:ind w:firstLine="431"/>
        <w:rPr>
          <w:rFonts w:ascii="Arial" w:hAnsi="Arial" w:cs="Arial"/>
          <w:color w:val="000000"/>
          <w:lang w:val="es-ES" w:eastAsia="es-ES"/>
        </w:rPr>
      </w:pP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lang w:val="es-ES" w:eastAsia="es-ES"/>
        </w:rPr>
        <w:t>Sin embargo, aún eliminado estas columnas es imposible estimar la ecuación (</w:t>
      </w:r>
      <w:r>
        <w:rPr>
          <w:rFonts w:ascii="Arial" w:hAnsi="Arial" w:cs="Arial"/>
          <w:i/>
          <w:color w:val="000000"/>
          <w:lang w:val="es-ES" w:eastAsia="es-ES"/>
        </w:rPr>
        <w:t>10</w:t>
      </w:r>
      <w:r>
        <w:rPr>
          <w:rFonts w:ascii="Arial" w:hAnsi="Arial" w:cs="Arial"/>
          <w:color w:val="000000"/>
          <w:lang w:val="es-ES" w:eastAsia="es-ES"/>
        </w:rPr>
        <w:t xml:space="preserve">), ya que además hay que </w:t>
      </w:r>
      <w:r>
        <w:rPr>
          <w:rFonts w:ascii="Arial" w:hAnsi="Arial" w:cs="Arial"/>
          <w:color w:val="000000"/>
        </w:rPr>
        <w:t>considerar que existe otra relación lineal entre las tres matrices, que no nos permite estimar aún el modelo. El problema consiste en que si se conoce el año o fecha en que se realizó la encuesta, y cuando nació el cohorte, se puede inferir en la edad del jefe del hogar, y como la variable c que se definió como la edad del cohorte en el año 0, tenemos:</w:t>
      </w:r>
    </w:p>
    <w:p w:rsidR="00646E30" w:rsidRDefault="00EF4B82" w:rsidP="00EF4B82">
      <w:pPr>
        <w:autoSpaceDE w:val="0"/>
        <w:autoSpaceDN w:val="0"/>
        <w:adjustRightInd w:val="0"/>
        <w:spacing w:line="360" w:lineRule="auto"/>
        <w:rPr>
          <w:rFonts w:ascii="Arial" w:hAnsi="Arial" w:cs="Arial"/>
          <w:color w:val="000000"/>
          <w:szCs w:val="28"/>
          <w:lang w:val="es-ES"/>
        </w:rPr>
      </w:pPr>
      <w:r>
        <w:rPr>
          <w:rFonts w:ascii="Arial" w:hAnsi="Arial" w:cs="Arial"/>
          <w:color w:val="000000"/>
          <w:position w:val="-12"/>
        </w:rPr>
        <w:t xml:space="preserve">                                           </w:t>
      </w:r>
      <w:r w:rsidR="000A2119" w:rsidRPr="00646E30">
        <w:rPr>
          <w:rFonts w:ascii="Arial" w:hAnsi="Arial" w:cs="Arial"/>
          <w:color w:val="000000"/>
          <w:position w:val="-12"/>
        </w:rPr>
        <w:object w:dxaOrig="1020" w:dyaOrig="360">
          <v:shape id="_x0000_i1115" type="#_x0000_t75" style="width:51.75pt;height:18pt" o:ole="">
            <v:imagedata r:id="rId184" o:title=""/>
          </v:shape>
          <o:OLEObject Type="Embed" ProgID="Equation.3" ShapeID="_x0000_i1115" DrawAspect="Content" ObjectID="_1318064394" r:id="rId185"/>
        </w:object>
      </w:r>
      <w:r w:rsidR="000A2119">
        <w:rPr>
          <w:rFonts w:ascii="Arial" w:hAnsi="Arial" w:cs="Arial"/>
          <w:i/>
          <w:iCs/>
          <w:color w:val="000000"/>
          <w:szCs w:val="28"/>
          <w:lang w:val="es-ES"/>
        </w:rPr>
        <w:tab/>
      </w:r>
      <w:r w:rsidR="000A2119">
        <w:rPr>
          <w:rFonts w:ascii="Arial" w:hAnsi="Arial" w:cs="Arial"/>
          <w:i/>
          <w:iCs/>
          <w:color w:val="000000"/>
          <w:szCs w:val="28"/>
          <w:lang w:val="es-ES"/>
        </w:rPr>
        <w:tab/>
      </w:r>
      <w:r w:rsidR="000A2119">
        <w:rPr>
          <w:rFonts w:ascii="Arial" w:hAnsi="Arial" w:cs="Arial"/>
          <w:color w:val="000000"/>
          <w:szCs w:val="28"/>
          <w:lang w:val="es-ES"/>
        </w:rPr>
        <w:t xml:space="preserve">     </w:t>
      </w:r>
      <w:r>
        <w:rPr>
          <w:rFonts w:ascii="Arial" w:hAnsi="Arial" w:cs="Arial"/>
          <w:color w:val="000000"/>
          <w:szCs w:val="28"/>
          <w:lang w:val="es-ES"/>
        </w:rPr>
        <w:t xml:space="preserve">    </w:t>
      </w:r>
      <w:r w:rsidR="000A2119">
        <w:rPr>
          <w:rFonts w:ascii="Arial" w:hAnsi="Arial" w:cs="Arial"/>
          <w:color w:val="000000"/>
          <w:szCs w:val="28"/>
          <w:lang w:val="es-ES"/>
        </w:rPr>
        <w:t xml:space="preserve">                 (</w:t>
      </w:r>
      <w:r w:rsidR="000A2119">
        <w:rPr>
          <w:rFonts w:ascii="Arial" w:hAnsi="Arial" w:cs="Arial"/>
          <w:i/>
          <w:color w:val="000000"/>
          <w:szCs w:val="28"/>
          <w:lang w:val="es-ES"/>
        </w:rPr>
        <w:t>11</w:t>
      </w:r>
      <w:r w:rsidR="000A2119">
        <w:rPr>
          <w:rFonts w:ascii="Arial" w:hAnsi="Arial" w:cs="Arial"/>
          <w:color w:val="000000"/>
          <w:szCs w:val="28"/>
          <w:lang w:val="es-ES"/>
        </w:rPr>
        <w:t>)</w:t>
      </w:r>
    </w:p>
    <w:p w:rsidR="00646E30" w:rsidRDefault="00646E30" w:rsidP="00485557">
      <w:pPr>
        <w:autoSpaceDE w:val="0"/>
        <w:autoSpaceDN w:val="0"/>
        <w:adjustRightInd w:val="0"/>
        <w:spacing w:line="360" w:lineRule="auto"/>
        <w:ind w:firstLine="431"/>
        <w:rPr>
          <w:rFonts w:ascii="Arial" w:hAnsi="Arial" w:cs="Arial"/>
          <w:color w:val="000000"/>
          <w:lang w:val="es-ES"/>
        </w:rPr>
      </w:pPr>
    </w:p>
    <w:p w:rsidR="00646E30" w:rsidRDefault="000A2119" w:rsidP="00485557">
      <w:pPr>
        <w:autoSpaceDE w:val="0"/>
        <w:autoSpaceDN w:val="0"/>
        <w:adjustRightInd w:val="0"/>
        <w:spacing w:line="360" w:lineRule="auto"/>
        <w:rPr>
          <w:rFonts w:ascii="Arial" w:hAnsi="Arial" w:cs="Arial"/>
          <w:color w:val="000000"/>
        </w:rPr>
      </w:pPr>
      <w:r>
        <w:rPr>
          <w:rFonts w:ascii="Arial" w:hAnsi="Arial" w:cs="Arial"/>
          <w:color w:val="000000"/>
        </w:rPr>
        <w:t xml:space="preserve">lo cual implica que las matrices compuestas por </w:t>
      </w:r>
      <w:r>
        <w:rPr>
          <w:rFonts w:ascii="Arial" w:hAnsi="Arial" w:cs="Arial"/>
          <w:i/>
          <w:iCs/>
          <w:color w:val="000000"/>
        </w:rPr>
        <w:t>dummies</w:t>
      </w:r>
      <w:r>
        <w:rPr>
          <w:rFonts w:ascii="Arial" w:hAnsi="Arial" w:cs="Arial"/>
          <w:color w:val="000000"/>
        </w:rPr>
        <w:t xml:space="preserve"> para cada uno de los efectos cumplen con :</w:t>
      </w:r>
    </w:p>
    <w:p w:rsidR="00646E30" w:rsidRDefault="000A2119" w:rsidP="00485557">
      <w:pPr>
        <w:tabs>
          <w:tab w:val="left" w:pos="708"/>
          <w:tab w:val="left" w:pos="1416"/>
          <w:tab w:val="left" w:pos="2124"/>
          <w:tab w:val="left" w:pos="2832"/>
          <w:tab w:val="left" w:pos="3540"/>
          <w:tab w:val="left" w:pos="4248"/>
          <w:tab w:val="left" w:pos="4956"/>
          <w:tab w:val="left" w:pos="5664"/>
          <w:tab w:val="left" w:pos="6570"/>
        </w:tabs>
        <w:autoSpaceDE w:val="0"/>
        <w:autoSpaceDN w:val="0"/>
        <w:adjustRightInd w:val="0"/>
        <w:spacing w:line="360" w:lineRule="auto"/>
        <w:ind w:firstLine="431"/>
        <w:rPr>
          <w:rFonts w:ascii="Arial" w:hAnsi="Arial" w:cs="Arial"/>
          <w:color w:val="000000"/>
          <w:lang w:val="es-ES"/>
        </w:rPr>
      </w:pPr>
      <w:r>
        <w:rPr>
          <w:rFonts w:ascii="Arial" w:hAnsi="Arial" w:cs="Arial"/>
          <w:color w:val="000000"/>
          <w:lang w:val="es-ES"/>
        </w:rPr>
        <w:tab/>
      </w:r>
      <w:r>
        <w:rPr>
          <w:rFonts w:ascii="Arial" w:hAnsi="Arial" w:cs="Arial"/>
          <w:color w:val="000000"/>
          <w:lang w:val="es-ES"/>
        </w:rPr>
        <w:tab/>
      </w:r>
      <w:r>
        <w:rPr>
          <w:rFonts w:ascii="Arial" w:hAnsi="Arial" w:cs="Arial"/>
          <w:color w:val="000000"/>
          <w:lang w:val="es-ES"/>
        </w:rPr>
        <w:tab/>
      </w:r>
      <w:r>
        <w:rPr>
          <w:rFonts w:ascii="Arial" w:hAnsi="Arial" w:cs="Arial"/>
          <w:color w:val="000000"/>
          <w:lang w:val="es-ES"/>
        </w:rPr>
        <w:tab/>
      </w:r>
      <w:r w:rsidRPr="00646E30">
        <w:rPr>
          <w:rFonts w:ascii="Arial" w:hAnsi="Arial" w:cs="Arial"/>
          <w:color w:val="000000"/>
          <w:position w:val="-12"/>
          <w:lang w:val="en-US"/>
        </w:rPr>
        <w:object w:dxaOrig="1280" w:dyaOrig="360">
          <v:shape id="_x0000_i1116" type="#_x0000_t75" style="width:65.25pt;height:18pt" o:ole="">
            <v:imagedata r:id="rId186" o:title=""/>
          </v:shape>
          <o:OLEObject Type="Embed" ProgID="Equation.3" ShapeID="_x0000_i1116" DrawAspect="Content" ObjectID="_1318064395" r:id="rId187"/>
        </w:object>
      </w:r>
      <w:r>
        <w:rPr>
          <w:rFonts w:ascii="Arial" w:hAnsi="Arial" w:cs="Arial"/>
          <w:color w:val="000000"/>
          <w:vertAlign w:val="subscript"/>
          <w:lang w:val="es-ES"/>
        </w:rPr>
        <w:tab/>
      </w:r>
      <w:r>
        <w:rPr>
          <w:rFonts w:ascii="Arial" w:hAnsi="Arial" w:cs="Arial"/>
          <w:color w:val="000000"/>
          <w:vertAlign w:val="subscript"/>
          <w:lang w:val="es-ES"/>
        </w:rPr>
        <w:tab/>
        <w:t xml:space="preserve"> </w:t>
      </w:r>
      <w:r w:rsidR="00EF4B82">
        <w:rPr>
          <w:rFonts w:ascii="Arial" w:hAnsi="Arial" w:cs="Arial"/>
          <w:color w:val="000000"/>
          <w:vertAlign w:val="subscript"/>
          <w:lang w:val="es-ES"/>
        </w:rPr>
        <w:t xml:space="preserve">        </w:t>
      </w:r>
      <w:r>
        <w:rPr>
          <w:rFonts w:ascii="Arial" w:hAnsi="Arial" w:cs="Arial"/>
          <w:color w:val="000000"/>
          <w:vertAlign w:val="subscript"/>
          <w:lang w:val="es-ES"/>
        </w:rPr>
        <w:t xml:space="preserve">                               </w:t>
      </w:r>
      <w:r>
        <w:rPr>
          <w:rFonts w:ascii="Arial" w:hAnsi="Arial" w:cs="Arial"/>
          <w:color w:val="000000"/>
          <w:lang w:val="es-ES"/>
        </w:rPr>
        <w:t>(</w:t>
      </w:r>
      <w:r>
        <w:rPr>
          <w:rFonts w:ascii="Arial" w:hAnsi="Arial" w:cs="Arial"/>
          <w:i/>
          <w:color w:val="000000"/>
          <w:lang w:val="es-ES"/>
        </w:rPr>
        <w:t>12</w:t>
      </w:r>
      <w:r>
        <w:rPr>
          <w:rFonts w:ascii="Arial" w:hAnsi="Arial" w:cs="Arial"/>
          <w:color w:val="000000"/>
          <w:lang w:val="es-ES"/>
        </w:rPr>
        <w:t>)</w:t>
      </w:r>
      <w:r>
        <w:rPr>
          <w:rFonts w:ascii="Arial" w:hAnsi="Arial" w:cs="Arial"/>
          <w:color w:val="000000"/>
          <w:lang w:val="es-ES"/>
        </w:rPr>
        <w:tab/>
      </w:r>
    </w:p>
    <w:p w:rsidR="00646E30" w:rsidRDefault="00646E30" w:rsidP="00485557">
      <w:pPr>
        <w:tabs>
          <w:tab w:val="left" w:pos="708"/>
          <w:tab w:val="left" w:pos="1416"/>
          <w:tab w:val="left" w:pos="2124"/>
          <w:tab w:val="left" w:pos="2832"/>
          <w:tab w:val="left" w:pos="3540"/>
          <w:tab w:val="left" w:pos="4248"/>
          <w:tab w:val="left" w:pos="4956"/>
          <w:tab w:val="left" w:pos="5664"/>
          <w:tab w:val="left" w:pos="6570"/>
        </w:tabs>
        <w:autoSpaceDE w:val="0"/>
        <w:autoSpaceDN w:val="0"/>
        <w:adjustRightInd w:val="0"/>
        <w:spacing w:line="360" w:lineRule="auto"/>
        <w:ind w:firstLine="431"/>
        <w:rPr>
          <w:rFonts w:ascii="Arial" w:hAnsi="Arial" w:cs="Arial"/>
          <w:color w:val="000000"/>
          <w:lang w:val="es-ES"/>
        </w:rPr>
      </w:pPr>
    </w:p>
    <w:p w:rsidR="00646E30" w:rsidRDefault="000A2119" w:rsidP="00485557">
      <w:pPr>
        <w:autoSpaceDE w:val="0"/>
        <w:autoSpaceDN w:val="0"/>
        <w:adjustRightInd w:val="0"/>
        <w:spacing w:line="360" w:lineRule="auto"/>
        <w:rPr>
          <w:rFonts w:ascii="Arial" w:hAnsi="Arial" w:cs="Arial"/>
          <w:color w:val="000000"/>
        </w:rPr>
      </w:pPr>
      <w:r>
        <w:rPr>
          <w:rFonts w:ascii="Arial" w:hAnsi="Arial" w:cs="Arial"/>
          <w:color w:val="000000"/>
        </w:rPr>
        <w:t xml:space="preserve">donde los vectores </w:t>
      </w:r>
      <w:r>
        <w:rPr>
          <w:rFonts w:ascii="Arial" w:hAnsi="Arial" w:cs="Arial"/>
          <w:i/>
          <w:iCs/>
          <w:color w:val="000000"/>
        </w:rPr>
        <w:t xml:space="preserve">s </w:t>
      </w:r>
      <w:r>
        <w:rPr>
          <w:rFonts w:ascii="Arial" w:hAnsi="Arial" w:cs="Arial"/>
          <w:color w:val="000000"/>
        </w:rPr>
        <w:t>de la ecuación (</w:t>
      </w:r>
      <w:r>
        <w:rPr>
          <w:rFonts w:ascii="Arial" w:hAnsi="Arial" w:cs="Arial"/>
          <w:i/>
          <w:iCs/>
          <w:color w:val="000000"/>
        </w:rPr>
        <w:t>12</w:t>
      </w:r>
      <w:r>
        <w:rPr>
          <w:rFonts w:ascii="Arial" w:hAnsi="Arial" w:cs="Arial"/>
          <w:color w:val="000000"/>
        </w:rPr>
        <w:t xml:space="preserve">) corresponden a secuencias aritméticas </w:t>
      </w:r>
      <w:r w:rsidRPr="00646E30">
        <w:rPr>
          <w:rFonts w:ascii="Arial" w:hAnsi="Arial" w:cs="Arial"/>
          <w:color w:val="000000"/>
          <w:position w:val="-10"/>
        </w:rPr>
        <w:object w:dxaOrig="1120" w:dyaOrig="340">
          <v:shape id="_x0000_i1117" type="#_x0000_t75" style="width:56.25pt;height:15.75pt" o:ole="">
            <v:imagedata r:id="rId188" o:title=""/>
          </v:shape>
          <o:OLEObject Type="Embed" ProgID="Equation.3" ShapeID="_x0000_i1117" DrawAspect="Content" ObjectID="_1318064396" r:id="rId189"/>
        </w:object>
      </w:r>
      <w:r>
        <w:rPr>
          <w:rFonts w:ascii="Arial" w:hAnsi="Arial" w:cs="Arial"/>
          <w:color w:val="000000"/>
        </w:rPr>
        <w:t xml:space="preserve">con un largo dado por el número de columnas de la matriz respectiva. Esta identidad obliga a eliminar otra columna de </w:t>
      </w:r>
      <w:r>
        <w:rPr>
          <w:rFonts w:ascii="Arial" w:hAnsi="Arial" w:cs="Arial"/>
          <w:i/>
          <w:iCs/>
          <w:color w:val="000000"/>
        </w:rPr>
        <w:t>dummies</w:t>
      </w:r>
      <w:r>
        <w:rPr>
          <w:rFonts w:ascii="Arial" w:hAnsi="Arial" w:cs="Arial"/>
          <w:color w:val="000000"/>
        </w:rPr>
        <w:t xml:space="preserve"> de cualquiera de las tres  matrices. </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pStyle w:val="Textoindependiente"/>
        <w:spacing w:line="360" w:lineRule="auto"/>
        <w:ind w:firstLine="431"/>
        <w:rPr>
          <w:rFonts w:ascii="Arial" w:hAnsi="Arial" w:cs="Arial"/>
          <w:color w:val="000000"/>
        </w:rPr>
      </w:pPr>
      <w:r>
        <w:rPr>
          <w:rFonts w:ascii="Arial" w:hAnsi="Arial" w:cs="Arial"/>
          <w:color w:val="000000"/>
        </w:rPr>
        <w:t xml:space="preserve">La normalización del efecto edad, cohorte y año ha sido discutida en diferentes estudios por muchos autores, particularmente Hall (1971). El tratamiento aquí es similar al de Hall, pero está basado en Deaton y Paxson (1994) y Deaton (1997). </w:t>
      </w:r>
    </w:p>
    <w:p w:rsidR="00646E30" w:rsidRDefault="00646E30" w:rsidP="00485557">
      <w:pPr>
        <w:pStyle w:val="Textoindependiente"/>
        <w:ind w:firstLine="431"/>
        <w:rPr>
          <w:rFonts w:ascii="Arial" w:hAnsi="Arial" w:cs="Arial"/>
          <w:color w:val="000000"/>
        </w:rPr>
      </w:pPr>
    </w:p>
    <w:p w:rsidR="00646E30" w:rsidRDefault="000A2119" w:rsidP="00485557">
      <w:pPr>
        <w:pStyle w:val="Textoindependiente"/>
        <w:spacing w:line="360" w:lineRule="auto"/>
        <w:ind w:firstLine="431"/>
        <w:rPr>
          <w:rFonts w:ascii="Arial" w:hAnsi="Arial" w:cs="Arial"/>
          <w:color w:val="000000"/>
        </w:rPr>
      </w:pPr>
      <w:r>
        <w:rPr>
          <w:rFonts w:ascii="Arial" w:hAnsi="Arial" w:cs="Arial"/>
          <w:color w:val="000000"/>
        </w:rPr>
        <w:t>Dado que el ingreso es la variable a ser descompuesta, un método simple de presentación es atribuir el crecimiento de este a los efectos edad y cohorte, y usar el efecto tiempo para capturar las fluctuaciones cíclicas o efectos del ciclo económico cuyo promedio suma cero en el largo plazo. Una normalización que refleja esto hace que el efecto año sea ortogonal a la tendencia temporal.</w:t>
      </w:r>
    </w:p>
    <w:p w:rsidR="00EF4B82" w:rsidRDefault="00EF4B82" w:rsidP="00485557">
      <w:pPr>
        <w:pStyle w:val="Textoindependiente"/>
        <w:spacing w:line="360" w:lineRule="auto"/>
        <w:ind w:firstLine="431"/>
        <w:rPr>
          <w:rFonts w:ascii="Arial" w:hAnsi="Arial" w:cs="Arial"/>
          <w:color w:val="000000"/>
        </w:rPr>
      </w:pP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5048D9" w:rsidRPr="00646E30">
        <w:rPr>
          <w:rFonts w:ascii="Arial" w:hAnsi="Arial" w:cs="Arial"/>
          <w:color w:val="000000"/>
          <w:position w:val="-10"/>
          <w:lang w:val="en-US"/>
        </w:rPr>
        <w:object w:dxaOrig="920" w:dyaOrig="360">
          <v:shape id="_x0000_i1118" type="#_x0000_t75" style="width:46.5pt;height:18pt" o:ole="">
            <v:imagedata r:id="rId190" o:title=""/>
          </v:shape>
          <o:OLEObject Type="Embed" ProgID="Equation.3" ShapeID="_x0000_i1118" DrawAspect="Content" ObjectID="_1318064397" r:id="rId191"/>
        </w:object>
      </w:r>
      <w:r>
        <w:rPr>
          <w:rFonts w:ascii="Arial" w:hAnsi="Arial" w:cs="Arial"/>
          <w:color w:val="000000"/>
        </w:rPr>
        <w:t xml:space="preserve"> </w:t>
      </w:r>
      <w:r>
        <w:rPr>
          <w:rFonts w:ascii="Arial" w:hAnsi="Arial" w:cs="Arial"/>
          <w:color w:val="000000"/>
        </w:rPr>
        <w:tab/>
      </w:r>
      <w:r>
        <w:rPr>
          <w:rFonts w:ascii="Arial" w:hAnsi="Arial" w:cs="Arial"/>
          <w:color w:val="000000"/>
        </w:rPr>
        <w:tab/>
        <w:t xml:space="preserve"> </w:t>
      </w:r>
      <w:r w:rsidR="00EF4B82">
        <w:rPr>
          <w:rFonts w:ascii="Arial" w:hAnsi="Arial" w:cs="Arial"/>
          <w:color w:val="000000"/>
        </w:rPr>
        <w:t xml:space="preserve">          </w:t>
      </w:r>
      <w:r>
        <w:rPr>
          <w:rFonts w:ascii="Arial" w:hAnsi="Arial" w:cs="Arial"/>
          <w:color w:val="000000"/>
        </w:rPr>
        <w:tab/>
        <w:t xml:space="preserve">   </w:t>
      </w:r>
      <w:r>
        <w:rPr>
          <w:rFonts w:ascii="Arial" w:hAnsi="Arial" w:cs="Arial"/>
          <w:color w:val="000000"/>
        </w:rPr>
        <w:tab/>
        <w:t>(</w:t>
      </w:r>
      <w:r>
        <w:rPr>
          <w:rFonts w:ascii="Arial" w:hAnsi="Arial" w:cs="Arial"/>
          <w:i/>
          <w:color w:val="000000"/>
        </w:rPr>
        <w:t>13</w:t>
      </w:r>
      <w:r>
        <w:rPr>
          <w:rFonts w:ascii="Arial" w:hAnsi="Arial" w:cs="Arial"/>
          <w:color w:val="000000"/>
        </w:rPr>
        <w:t>)</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autoSpaceDE w:val="0"/>
        <w:autoSpaceDN w:val="0"/>
        <w:adjustRightInd w:val="0"/>
        <w:spacing w:line="360" w:lineRule="auto"/>
        <w:ind w:firstLine="431"/>
        <w:rPr>
          <w:rFonts w:ascii="Arial" w:hAnsi="Arial" w:cs="Arial"/>
          <w:color w:val="000000"/>
          <w:szCs w:val="22"/>
          <w:lang w:val="es-ES" w:eastAsia="es-ES"/>
        </w:rPr>
      </w:pPr>
      <w:r>
        <w:rPr>
          <w:rFonts w:ascii="Arial" w:hAnsi="Arial" w:cs="Arial"/>
          <w:color w:val="000000"/>
        </w:rPr>
        <w:t>Una forma de estimar la ecuación (</w:t>
      </w:r>
      <w:r>
        <w:rPr>
          <w:rFonts w:ascii="Arial" w:hAnsi="Arial" w:cs="Arial"/>
          <w:i/>
          <w:iCs/>
          <w:color w:val="000000"/>
        </w:rPr>
        <w:t>10</w:t>
      </w:r>
      <w:r>
        <w:rPr>
          <w:rFonts w:ascii="Arial" w:hAnsi="Arial" w:cs="Arial"/>
          <w:color w:val="000000"/>
        </w:rPr>
        <w:t xml:space="preserve">), siguiendo la normalización efectuada por Deaton (1995), </w:t>
      </w:r>
      <w:r>
        <w:rPr>
          <w:rFonts w:ascii="Arial" w:hAnsi="Arial" w:cs="Arial"/>
          <w:color w:val="000000"/>
          <w:szCs w:val="22"/>
          <w:lang w:val="es-ES" w:eastAsia="es-ES"/>
        </w:rPr>
        <w:t>no sólo es el de excluir dos de las variables para eliminar la colinealidad perfecta entre las “</w:t>
      </w:r>
      <w:r>
        <w:rPr>
          <w:rFonts w:ascii="Arial" w:hAnsi="Arial" w:cs="Arial"/>
          <w:i/>
          <w:color w:val="000000"/>
          <w:szCs w:val="22"/>
          <w:lang w:val="es-ES" w:eastAsia="es-ES"/>
        </w:rPr>
        <w:t>dummies</w:t>
      </w:r>
      <w:r>
        <w:rPr>
          <w:rFonts w:ascii="Arial" w:hAnsi="Arial" w:cs="Arial"/>
          <w:color w:val="000000"/>
          <w:szCs w:val="22"/>
          <w:lang w:val="es-ES" w:eastAsia="es-ES"/>
        </w:rPr>
        <w:t>”, sino también una normalización para uno de los efectos, en este caso el efecto tiempo. Esta normalización es tal que el efecto de tiempo (o período) captura las fluctuaciones cíclicas a través de los años de la muestra</w:t>
      </w:r>
      <w:r>
        <w:rPr>
          <w:rStyle w:val="Refdenotaalpie"/>
          <w:rFonts w:ascii="Arial" w:hAnsi="Arial" w:cs="Arial"/>
          <w:color w:val="000000"/>
          <w:szCs w:val="22"/>
          <w:lang w:val="es-ES" w:eastAsia="es-ES"/>
        </w:rPr>
        <w:footnoteReference w:id="11"/>
      </w:r>
      <w:r>
        <w:rPr>
          <w:rFonts w:ascii="Arial" w:hAnsi="Arial" w:cs="Arial"/>
          <w:color w:val="000000"/>
          <w:szCs w:val="22"/>
          <w:lang w:val="es-ES" w:eastAsia="es-ES"/>
        </w:rPr>
        <w:t>. Para lograr lo propuesto, utilizaremos la siguiente fórmula:</w:t>
      </w:r>
    </w:p>
    <w:p w:rsidR="00646E30" w:rsidRDefault="00646E30" w:rsidP="00485557">
      <w:pPr>
        <w:autoSpaceDE w:val="0"/>
        <w:autoSpaceDN w:val="0"/>
        <w:adjustRightInd w:val="0"/>
        <w:spacing w:line="360" w:lineRule="auto"/>
        <w:ind w:firstLine="431"/>
        <w:rPr>
          <w:rFonts w:ascii="Arial" w:hAnsi="Arial" w:cs="Arial"/>
          <w:color w:val="000000"/>
          <w:szCs w:val="22"/>
          <w:lang w:val="es-ES" w:eastAsia="es-ES"/>
        </w:rPr>
      </w:pPr>
    </w:p>
    <w:p w:rsidR="00646E30" w:rsidRDefault="000A2119" w:rsidP="00485557">
      <w:pPr>
        <w:spacing w:line="360" w:lineRule="auto"/>
        <w:ind w:left="1416" w:firstLine="431"/>
        <w:rPr>
          <w:rFonts w:ascii="Arial" w:hAnsi="Arial" w:cs="Arial"/>
          <w:i/>
          <w:iCs/>
          <w:color w:val="000000"/>
          <w:lang w:val="es-ES"/>
        </w:rPr>
      </w:pPr>
      <w:r w:rsidRPr="00646E30">
        <w:rPr>
          <w:rFonts w:ascii="Arial" w:hAnsi="Arial" w:cs="Arial"/>
          <w:color w:val="000000"/>
          <w:position w:val="-10"/>
          <w:lang w:val="en-US"/>
        </w:rPr>
        <w:object w:dxaOrig="2720" w:dyaOrig="360">
          <v:shape id="_x0000_i1119" type="#_x0000_t75" style="width:137.25pt;height:18pt" o:ole="">
            <v:imagedata r:id="rId192" o:title=""/>
          </v:shape>
          <o:OLEObject Type="Embed" ProgID="Equation.3" ShapeID="_x0000_i1119" DrawAspect="Content" ObjectID="_1318064398" r:id="rId193"/>
        </w:object>
      </w:r>
      <w:r>
        <w:rPr>
          <w:rFonts w:ascii="Arial" w:hAnsi="Arial" w:cs="Arial"/>
          <w:color w:val="000000"/>
          <w:lang w:val="es-ES"/>
        </w:rPr>
        <w:t xml:space="preserve">        </w:t>
      </w:r>
      <w:r w:rsidRPr="00646E30">
        <w:rPr>
          <w:rFonts w:ascii="Arial" w:hAnsi="Arial" w:cs="Arial"/>
          <w:color w:val="000000"/>
          <w:position w:val="-10"/>
          <w:lang w:val="en-US"/>
        </w:rPr>
        <w:object w:dxaOrig="1040" w:dyaOrig="320">
          <v:shape id="_x0000_i1120" type="#_x0000_t75" style="width:51.75pt;height:15.75pt" o:ole="">
            <v:imagedata r:id="rId194" o:title=""/>
          </v:shape>
          <o:OLEObject Type="Embed" ProgID="Equation.3" ShapeID="_x0000_i1120" DrawAspect="Content" ObjectID="_1318064399" r:id="rId195"/>
        </w:object>
      </w:r>
      <w:r>
        <w:rPr>
          <w:rFonts w:ascii="Arial" w:hAnsi="Arial" w:cs="Arial"/>
          <w:color w:val="000000"/>
          <w:lang w:val="es-ES"/>
        </w:rPr>
        <w:t xml:space="preserve">      </w:t>
      </w:r>
      <w:r w:rsidR="00EF4B82">
        <w:rPr>
          <w:rFonts w:ascii="Arial" w:hAnsi="Arial" w:cs="Arial"/>
          <w:color w:val="000000"/>
          <w:lang w:val="es-ES"/>
        </w:rPr>
        <w:t xml:space="preserve"> </w:t>
      </w:r>
      <w:r>
        <w:rPr>
          <w:rFonts w:ascii="Arial" w:hAnsi="Arial" w:cs="Arial"/>
          <w:color w:val="000000"/>
          <w:lang w:val="es-ES"/>
        </w:rPr>
        <w:t xml:space="preserve">  (</w:t>
      </w:r>
      <w:r>
        <w:rPr>
          <w:rFonts w:ascii="Arial" w:hAnsi="Arial" w:cs="Arial"/>
          <w:i/>
          <w:color w:val="000000"/>
          <w:lang w:val="es-ES"/>
        </w:rPr>
        <w:t>14</w:t>
      </w:r>
      <w:r>
        <w:rPr>
          <w:rFonts w:ascii="Arial" w:hAnsi="Arial" w:cs="Arial"/>
          <w:color w:val="000000"/>
          <w:lang w:val="es-ES"/>
        </w:rPr>
        <w:t xml:space="preserve">)    </w:t>
      </w:r>
    </w:p>
    <w:p w:rsidR="00646E30" w:rsidRDefault="00646E30" w:rsidP="00485557">
      <w:pPr>
        <w:autoSpaceDE w:val="0"/>
        <w:autoSpaceDN w:val="0"/>
        <w:adjustRightInd w:val="0"/>
        <w:spacing w:line="360" w:lineRule="auto"/>
        <w:ind w:firstLine="431"/>
        <w:rPr>
          <w:rFonts w:ascii="Arial" w:hAnsi="Arial" w:cs="Arial"/>
          <w:color w:val="000000"/>
          <w:szCs w:val="22"/>
          <w:lang w:val="es-ES" w:eastAsia="es-ES"/>
        </w:rPr>
      </w:pPr>
    </w:p>
    <w:p w:rsidR="00646E30" w:rsidRDefault="000A2119" w:rsidP="00EF4B82">
      <w:pPr>
        <w:autoSpaceDE w:val="0"/>
        <w:autoSpaceDN w:val="0"/>
        <w:adjustRightInd w:val="0"/>
        <w:spacing w:line="360" w:lineRule="auto"/>
        <w:rPr>
          <w:rFonts w:ascii="Arial" w:hAnsi="Arial" w:cs="Arial"/>
          <w:color w:val="000000"/>
        </w:rPr>
      </w:pPr>
      <w:r>
        <w:rPr>
          <w:rFonts w:ascii="Arial" w:hAnsi="Arial" w:cs="Arial"/>
          <w:color w:val="000000"/>
          <w:szCs w:val="22"/>
          <w:lang w:val="es-ES" w:eastAsia="es-ES"/>
        </w:rPr>
        <w:t xml:space="preserve">donde </w:t>
      </w:r>
      <w:r w:rsidRPr="00646E30">
        <w:rPr>
          <w:rFonts w:ascii="Arial" w:hAnsi="Arial" w:cs="Arial"/>
          <w:color w:val="000000"/>
          <w:position w:val="-12"/>
          <w:szCs w:val="22"/>
          <w:lang w:val="es-ES" w:eastAsia="es-ES"/>
        </w:rPr>
        <w:object w:dxaOrig="340" w:dyaOrig="400">
          <v:shape id="_x0000_i1121" type="#_x0000_t75" style="width:15.75pt;height:20.25pt" o:ole="">
            <v:imagedata r:id="rId196" o:title=""/>
          </v:shape>
          <o:OLEObject Type="Embed" ProgID="Equation.3" ShapeID="_x0000_i1121" DrawAspect="Content" ObjectID="_1318064400" r:id="rId197"/>
        </w:object>
      </w:r>
      <w:r>
        <w:rPr>
          <w:rFonts w:ascii="Arial" w:hAnsi="Arial" w:cs="Arial"/>
          <w:color w:val="000000"/>
          <w:szCs w:val="22"/>
          <w:lang w:val="es-ES" w:eastAsia="es-ES"/>
        </w:rPr>
        <w:t>es la nueva “</w:t>
      </w:r>
      <w:r>
        <w:rPr>
          <w:rFonts w:ascii="Arial" w:hAnsi="Arial" w:cs="Arial"/>
          <w:i/>
          <w:color w:val="000000"/>
          <w:szCs w:val="22"/>
          <w:lang w:val="es-ES" w:eastAsia="es-ES"/>
        </w:rPr>
        <w:t>dummy</w:t>
      </w:r>
      <w:r>
        <w:rPr>
          <w:rFonts w:ascii="Arial" w:hAnsi="Arial" w:cs="Arial"/>
          <w:color w:val="000000"/>
          <w:szCs w:val="22"/>
          <w:lang w:val="es-ES" w:eastAsia="es-ES"/>
        </w:rPr>
        <w:t xml:space="preserve">” para cada año y </w:t>
      </w:r>
      <w:r w:rsidRPr="00646E30">
        <w:rPr>
          <w:rFonts w:ascii="Arial" w:hAnsi="Arial" w:cs="Arial"/>
          <w:color w:val="000000"/>
          <w:position w:val="-12"/>
          <w:szCs w:val="22"/>
          <w:lang w:val="es-ES" w:eastAsia="es-ES"/>
        </w:rPr>
        <w:object w:dxaOrig="260" w:dyaOrig="360">
          <v:shape id="_x0000_i1122" type="#_x0000_t75" style="width:13.5pt;height:18pt" o:ole="">
            <v:imagedata r:id="rId198" o:title=""/>
          </v:shape>
          <o:OLEObject Type="Embed" ProgID="Equation.3" ShapeID="_x0000_i1122" DrawAspect="Content" ObjectID="_1318064401" r:id="rId199"/>
        </w:object>
      </w:r>
      <w:r w:rsidR="00EF4B82">
        <w:rPr>
          <w:rFonts w:ascii="Arial" w:hAnsi="Arial" w:cs="Arial"/>
          <w:color w:val="000000"/>
          <w:szCs w:val="22"/>
          <w:lang w:val="es-ES" w:eastAsia="es-ES"/>
        </w:rPr>
        <w:t>es la variable dico</w:t>
      </w:r>
      <w:r>
        <w:rPr>
          <w:rFonts w:ascii="Arial" w:hAnsi="Arial" w:cs="Arial"/>
          <w:color w:val="000000"/>
          <w:szCs w:val="22"/>
          <w:lang w:val="es-ES" w:eastAsia="es-ES"/>
        </w:rPr>
        <w:t xml:space="preserve">tómica o dummy original (igual a </w:t>
      </w:r>
      <w:r w:rsidRPr="00646E30">
        <w:rPr>
          <w:rFonts w:ascii="Arial" w:hAnsi="Arial" w:cs="Arial"/>
          <w:color w:val="000000"/>
          <w:position w:val="-4"/>
          <w:szCs w:val="22"/>
          <w:lang w:val="es-ES" w:eastAsia="es-ES"/>
        </w:rPr>
        <w:object w:dxaOrig="139" w:dyaOrig="260">
          <v:shape id="_x0000_i1123" type="#_x0000_t75" style="width:6.75pt;height:13.5pt" o:ole="">
            <v:imagedata r:id="rId200" o:title=""/>
          </v:shape>
          <o:OLEObject Type="Embed" ProgID="Equation.3" ShapeID="_x0000_i1123" DrawAspect="Content" ObjectID="_1318064402" r:id="rId201"/>
        </w:object>
      </w:r>
      <w:r>
        <w:rPr>
          <w:rFonts w:ascii="Arial" w:hAnsi="Arial" w:cs="Arial"/>
          <w:color w:val="000000"/>
          <w:szCs w:val="22"/>
          <w:lang w:val="es-ES" w:eastAsia="es-ES"/>
        </w:rPr>
        <w:t xml:space="preserve"> en el momento </w:t>
      </w:r>
      <w:r w:rsidRPr="00646E30">
        <w:rPr>
          <w:rFonts w:ascii="Arial" w:hAnsi="Arial" w:cs="Arial"/>
          <w:color w:val="000000"/>
          <w:position w:val="-6"/>
          <w:szCs w:val="22"/>
          <w:lang w:val="es-ES" w:eastAsia="es-ES"/>
        </w:rPr>
        <w:object w:dxaOrig="139" w:dyaOrig="240">
          <v:shape id="_x0000_i1124" type="#_x0000_t75" style="width:6.75pt;height:11.25pt" o:ole="">
            <v:imagedata r:id="rId202" o:title=""/>
          </v:shape>
          <o:OLEObject Type="Embed" ProgID="Equation.3" ShapeID="_x0000_i1124" DrawAspect="Content" ObjectID="_1318064403" r:id="rId203"/>
        </w:object>
      </w:r>
      <w:r>
        <w:rPr>
          <w:rFonts w:ascii="Arial" w:hAnsi="Arial" w:cs="Arial"/>
          <w:color w:val="000000"/>
          <w:szCs w:val="22"/>
          <w:lang w:val="es-ES" w:eastAsia="es-ES"/>
        </w:rPr>
        <w:t xml:space="preserve">, y </w:t>
      </w:r>
      <w:r w:rsidRPr="00646E30">
        <w:rPr>
          <w:rFonts w:ascii="Arial" w:hAnsi="Arial" w:cs="Arial"/>
          <w:color w:val="000000"/>
          <w:position w:val="-6"/>
          <w:szCs w:val="22"/>
          <w:lang w:val="es-ES" w:eastAsia="es-ES"/>
        </w:rPr>
        <w:object w:dxaOrig="200" w:dyaOrig="279">
          <v:shape id="_x0000_i1125" type="#_x0000_t75" style="width:11.25pt;height:13.5pt" o:ole="">
            <v:imagedata r:id="rId204" o:title=""/>
          </v:shape>
          <o:OLEObject Type="Embed" ProgID="Equation.3" ShapeID="_x0000_i1125" DrawAspect="Content" ObjectID="_1318064404" r:id="rId205"/>
        </w:object>
      </w:r>
      <w:r>
        <w:rPr>
          <w:rFonts w:ascii="Arial" w:hAnsi="Arial" w:cs="Arial"/>
          <w:color w:val="000000"/>
          <w:szCs w:val="22"/>
          <w:lang w:val="es-ES" w:eastAsia="es-ES"/>
        </w:rPr>
        <w:t xml:space="preserve"> en el resto), ambas en el momento </w:t>
      </w:r>
      <w:r w:rsidRPr="00646E30">
        <w:rPr>
          <w:rFonts w:ascii="Arial" w:hAnsi="Arial" w:cs="Arial"/>
          <w:color w:val="000000"/>
          <w:position w:val="-6"/>
          <w:szCs w:val="22"/>
          <w:lang w:val="es-ES" w:eastAsia="es-ES"/>
        </w:rPr>
        <w:object w:dxaOrig="139" w:dyaOrig="240">
          <v:shape id="_x0000_i1126" type="#_x0000_t75" style="width:6.75pt;height:11.25pt" o:ole="">
            <v:imagedata r:id="rId202" o:title=""/>
          </v:shape>
          <o:OLEObject Type="Embed" ProgID="Equation.3" ShapeID="_x0000_i1126" DrawAspect="Content" ObjectID="_1318064405" r:id="rId206"/>
        </w:object>
      </w:r>
      <w:r>
        <w:rPr>
          <w:rFonts w:ascii="Arial" w:hAnsi="Arial" w:cs="Arial"/>
          <w:color w:val="000000"/>
          <w:szCs w:val="22"/>
          <w:lang w:val="es-ES" w:eastAsia="es-ES"/>
        </w:rPr>
        <w:t>. Esta normalización logra que el efecto tiempo sea ortogonal a una variable de tendencia. Entonces, para encontrar los efectos de tiempo, cohorte y edad, se correrá  una regresión con todas las “dummies” de cohorte (excepto una), todas las “</w:t>
      </w:r>
      <w:r>
        <w:rPr>
          <w:rFonts w:ascii="Arial" w:hAnsi="Arial" w:cs="Arial"/>
          <w:i/>
          <w:color w:val="000000"/>
          <w:szCs w:val="22"/>
          <w:lang w:val="es-ES" w:eastAsia="es-ES"/>
        </w:rPr>
        <w:t>dummies</w:t>
      </w:r>
      <w:r>
        <w:rPr>
          <w:rFonts w:ascii="Arial" w:hAnsi="Arial" w:cs="Arial"/>
          <w:color w:val="000000"/>
          <w:szCs w:val="22"/>
          <w:lang w:val="es-ES" w:eastAsia="es-ES"/>
        </w:rPr>
        <w:t xml:space="preserve">” de edad (excepto una), y un conjunto de </w:t>
      </w:r>
      <w:r w:rsidRPr="00646E30">
        <w:rPr>
          <w:rFonts w:ascii="Arial" w:hAnsi="Arial" w:cs="Arial"/>
          <w:color w:val="000000"/>
          <w:position w:val="-4"/>
          <w:szCs w:val="22"/>
          <w:lang w:val="es-ES" w:eastAsia="es-ES"/>
        </w:rPr>
        <w:object w:dxaOrig="560" w:dyaOrig="260">
          <v:shape id="_x0000_i1127" type="#_x0000_t75" style="width:29.25pt;height:13.5pt" o:ole="">
            <v:imagedata r:id="rId207" o:title=""/>
          </v:shape>
          <o:OLEObject Type="Embed" ProgID="Equation.3" ShapeID="_x0000_i1127" DrawAspect="Content" ObjectID="_1318064406" r:id="rId208"/>
        </w:object>
      </w:r>
      <w:r>
        <w:rPr>
          <w:rFonts w:ascii="Arial" w:hAnsi="Arial" w:cs="Arial"/>
          <w:color w:val="000000"/>
          <w:szCs w:val="22"/>
          <w:lang w:val="es-ES" w:eastAsia="es-ES"/>
        </w:rPr>
        <w:t xml:space="preserve"> “</w:t>
      </w:r>
      <w:r>
        <w:rPr>
          <w:rFonts w:ascii="Arial" w:hAnsi="Arial" w:cs="Arial"/>
          <w:i/>
          <w:color w:val="000000"/>
          <w:szCs w:val="22"/>
          <w:lang w:val="es-ES" w:eastAsia="es-ES"/>
        </w:rPr>
        <w:t>dummies</w:t>
      </w:r>
      <w:r>
        <w:rPr>
          <w:rFonts w:ascii="Arial" w:hAnsi="Arial" w:cs="Arial"/>
          <w:color w:val="000000"/>
          <w:szCs w:val="22"/>
          <w:lang w:val="es-ES" w:eastAsia="es-ES"/>
        </w:rPr>
        <w:t xml:space="preserve">” de año, donde </w:t>
      </w:r>
      <w:r w:rsidRPr="00646E30">
        <w:rPr>
          <w:rFonts w:ascii="Arial" w:hAnsi="Arial" w:cs="Arial"/>
          <w:color w:val="000000"/>
          <w:position w:val="-4"/>
          <w:szCs w:val="22"/>
          <w:lang w:val="es-ES" w:eastAsia="es-ES"/>
        </w:rPr>
        <w:object w:dxaOrig="220" w:dyaOrig="260">
          <v:shape id="_x0000_i1128" type="#_x0000_t75" style="width:11.25pt;height:13.5pt" o:ole="">
            <v:imagedata r:id="rId209" o:title=""/>
          </v:shape>
          <o:OLEObject Type="Embed" ProgID="Equation.3" ShapeID="_x0000_i1128" DrawAspect="Content" ObjectID="_1318064407" r:id="rId210"/>
        </w:object>
      </w:r>
      <w:r>
        <w:rPr>
          <w:rFonts w:ascii="Arial" w:hAnsi="Arial" w:cs="Arial"/>
          <w:color w:val="000000"/>
          <w:szCs w:val="22"/>
          <w:lang w:val="es-ES" w:eastAsia="es-ES"/>
        </w:rPr>
        <w:t xml:space="preserve"> es el total de años (o encuestas con las que se cuenta). </w:t>
      </w:r>
      <w:r>
        <w:rPr>
          <w:rFonts w:ascii="Arial" w:hAnsi="Arial" w:cs="Arial"/>
          <w:color w:val="000000"/>
        </w:rPr>
        <w:t>Los dos primeros coeficientes pueden ser recuperados dado el hecho que todos los efectos tiempo deben sumar cero y que deben ser ortogonales a una tendencia.</w:t>
      </w:r>
      <w:r>
        <w:rPr>
          <w:rStyle w:val="Refdenotaalpie"/>
          <w:rFonts w:ascii="Arial" w:hAnsi="Arial" w:cs="Arial"/>
          <w:color w:val="000000"/>
        </w:rPr>
        <w:footnoteReference w:id="12"/>
      </w:r>
      <w:r>
        <w:rPr>
          <w:rFonts w:ascii="Arial" w:hAnsi="Arial" w:cs="Arial"/>
          <w:color w:val="000000"/>
        </w:rPr>
        <w:t xml:space="preserve"> Por lo tanto los coeficientes a partir del tercer año pueden seguir interpretándose como los de una dummy normal, solo que no es con respecto a un grupo base, sino con respecto al promedio del ingreso de toda la muestra, y una vez recuperados los coeficientes de los dos primeros años tienen la misma interpretación que los antes mencionados.</w:t>
      </w:r>
    </w:p>
    <w:p w:rsidR="00646E30" w:rsidRDefault="000A2119" w:rsidP="00485557">
      <w:pPr>
        <w:pStyle w:val="Ttulo2"/>
        <w:numPr>
          <w:ilvl w:val="1"/>
          <w:numId w:val="5"/>
        </w:numPr>
        <w:autoSpaceDE/>
        <w:autoSpaceDN/>
        <w:adjustRightInd/>
        <w:spacing w:before="1080" w:line="480" w:lineRule="auto"/>
        <w:ind w:firstLine="431"/>
        <w:rPr>
          <w:rFonts w:ascii="Arial" w:hAnsi="Arial" w:cs="Arial"/>
          <w:bCs/>
          <w:iCs/>
          <w:color w:val="000000"/>
          <w:sz w:val="28"/>
        </w:rPr>
      </w:pPr>
      <w:bookmarkStart w:id="368" w:name="_Toc180424730"/>
      <w:bookmarkStart w:id="369" w:name="_Toc183186598"/>
      <w:bookmarkStart w:id="370" w:name="_Toc184572081"/>
      <w:r>
        <w:rPr>
          <w:rFonts w:ascii="Arial" w:hAnsi="Arial" w:cs="Arial"/>
          <w:bCs/>
          <w:iCs/>
          <w:color w:val="000000"/>
          <w:sz w:val="28"/>
        </w:rPr>
        <w:t>F</w:t>
      </w:r>
      <w:r w:rsidR="00CA2AE3">
        <w:rPr>
          <w:rFonts w:ascii="Arial" w:hAnsi="Arial" w:cs="Arial"/>
          <w:bCs/>
          <w:iCs/>
          <w:color w:val="000000"/>
          <w:sz w:val="28"/>
        </w:rPr>
        <w:t>ormas Funcionales a Estimarse</w:t>
      </w:r>
      <w:bookmarkEnd w:id="368"/>
      <w:bookmarkEnd w:id="369"/>
      <w:bookmarkEnd w:id="370"/>
    </w:p>
    <w:p w:rsidR="00646E30" w:rsidRDefault="000A2119" w:rsidP="00485557">
      <w:pPr>
        <w:spacing w:line="360" w:lineRule="auto"/>
        <w:ind w:firstLine="431"/>
        <w:rPr>
          <w:rFonts w:ascii="Arial" w:hAnsi="Arial" w:cs="Arial"/>
          <w:color w:val="000000"/>
          <w:lang w:val="es-EC"/>
        </w:rPr>
      </w:pPr>
      <w:r>
        <w:rPr>
          <w:rFonts w:ascii="Arial" w:hAnsi="Arial" w:cs="Arial"/>
          <w:color w:val="000000"/>
          <w:lang w:val="es-EC"/>
        </w:rPr>
        <w:t>Una vez que se ha normalizado el efecto tiempo, dentro de las estimaciones que se realizarán, se ha pensado en ocho regresiones. En los dos primeros modelos se espera observar cual ha sido el comportamiento del ingreso de los hogares e individual a lo largo del ciclo de vida sin tomar en consideración condicionantes de ninguna clase (Evolución promedio), mientras que en las subsiguientes regresiones se estimará la función del ingreso para submuestras separadas según el nivel de educación del jefe de familia para contrastar si existen diferencias en los perfiles de ingreso diferentes a simples cambios de nivel educacional.</w:t>
      </w:r>
    </w:p>
    <w:p w:rsidR="00CD625F" w:rsidRDefault="00CD625F" w:rsidP="00485557">
      <w:pPr>
        <w:spacing w:line="360" w:lineRule="auto"/>
        <w:ind w:firstLine="431"/>
        <w:rPr>
          <w:rFonts w:ascii="Arial" w:hAnsi="Arial" w:cs="Arial"/>
          <w:color w:val="000000"/>
          <w:lang w:val="es-EC"/>
        </w:rPr>
      </w:pPr>
    </w:p>
    <w:p w:rsidR="006D598A" w:rsidRDefault="000A2119" w:rsidP="00485557">
      <w:pPr>
        <w:autoSpaceDE w:val="0"/>
        <w:autoSpaceDN w:val="0"/>
        <w:adjustRightInd w:val="0"/>
        <w:spacing w:line="360" w:lineRule="auto"/>
        <w:ind w:firstLine="431"/>
        <w:rPr>
          <w:rFonts w:ascii="Arial" w:hAnsi="Arial" w:cs="Arial"/>
          <w:color w:val="000000"/>
          <w:lang w:val="es-EC"/>
        </w:rPr>
      </w:pPr>
      <w:r>
        <w:rPr>
          <w:rFonts w:ascii="Arial" w:hAnsi="Arial" w:cs="Arial"/>
          <w:color w:val="000000"/>
          <w:lang w:val="es-EC"/>
        </w:rPr>
        <w:t xml:space="preserve">Como se mencionó en el párrafo anterior, en la primera regresión se estimará el “ingreso promedio de los </w:t>
      </w:r>
      <w:r>
        <w:rPr>
          <w:rFonts w:ascii="Arial" w:hAnsi="Arial" w:cs="Arial"/>
          <w:b/>
          <w:color w:val="000000"/>
          <w:lang w:val="es-EC"/>
        </w:rPr>
        <w:t>hogares</w:t>
      </w:r>
      <w:r>
        <w:rPr>
          <w:rFonts w:ascii="Arial" w:hAnsi="Arial" w:cs="Arial"/>
          <w:color w:val="000000"/>
          <w:lang w:val="es-EC"/>
        </w:rPr>
        <w:t>”, utilizando como variables explicativas los efectos cohorte (o generacional), edad (o ciclo de vida) y tiempo (o año)</w:t>
      </w:r>
      <w:r w:rsidR="00951919">
        <w:rPr>
          <w:rFonts w:ascii="Arial" w:hAnsi="Arial" w:cs="Arial"/>
          <w:color w:val="000000"/>
          <w:lang w:val="es-EC"/>
        </w:rPr>
        <w:t xml:space="preserve">; además de </w:t>
      </w:r>
      <w:r w:rsidR="006D598A">
        <w:rPr>
          <w:rFonts w:ascii="Arial" w:hAnsi="Arial" w:cs="Arial"/>
          <w:color w:val="000000"/>
          <w:lang w:val="es-EC"/>
        </w:rPr>
        <w:t xml:space="preserve">un set </w:t>
      </w:r>
      <w:r w:rsidR="00951919">
        <w:rPr>
          <w:rFonts w:ascii="Arial" w:hAnsi="Arial" w:cs="Arial"/>
          <w:color w:val="000000"/>
          <w:lang w:val="es-EC"/>
        </w:rPr>
        <w:t>variables características del hogar</w:t>
      </w:r>
      <w:r w:rsidR="006D598A">
        <w:rPr>
          <w:rFonts w:ascii="Arial" w:hAnsi="Arial" w:cs="Arial"/>
          <w:color w:val="000000"/>
          <w:lang w:val="es-EC"/>
        </w:rPr>
        <w:t xml:space="preserve">, que estas a su vez incluyen: </w:t>
      </w:r>
      <w:r w:rsidR="006D598A">
        <w:rPr>
          <w:rFonts w:ascii="Arial" w:hAnsi="Arial" w:cs="Arial"/>
          <w:i/>
          <w:color w:val="000000"/>
          <w:lang w:val="es-EC"/>
        </w:rPr>
        <w:t>dummy</w:t>
      </w:r>
      <w:r w:rsidR="006D598A">
        <w:rPr>
          <w:rFonts w:ascii="Arial" w:hAnsi="Arial" w:cs="Arial"/>
          <w:color w:val="000000"/>
          <w:lang w:val="es-EC"/>
        </w:rPr>
        <w:t xml:space="preserve"> de estado civil del jefe del hogar, </w:t>
      </w:r>
      <w:r w:rsidR="006D598A">
        <w:rPr>
          <w:rFonts w:ascii="Arial" w:hAnsi="Arial" w:cs="Arial"/>
          <w:i/>
          <w:color w:val="000000"/>
          <w:lang w:val="es-EC"/>
        </w:rPr>
        <w:t>dummy</w:t>
      </w:r>
      <w:r w:rsidR="006D598A">
        <w:rPr>
          <w:rFonts w:ascii="Arial" w:hAnsi="Arial" w:cs="Arial"/>
          <w:color w:val="000000"/>
          <w:lang w:val="es-EC"/>
        </w:rPr>
        <w:t xml:space="preserve"> de género del jefe del hogar, variable </w:t>
      </w:r>
      <w:r w:rsidR="006D598A">
        <w:rPr>
          <w:rFonts w:ascii="Arial" w:hAnsi="Arial" w:cs="Arial"/>
          <w:i/>
          <w:color w:val="000000"/>
          <w:lang w:val="es-EC"/>
        </w:rPr>
        <w:t>dummy</w:t>
      </w:r>
      <w:r w:rsidR="006D598A">
        <w:rPr>
          <w:rFonts w:ascii="Arial" w:hAnsi="Arial" w:cs="Arial"/>
          <w:color w:val="000000"/>
          <w:lang w:val="es-EC"/>
        </w:rPr>
        <w:t xml:space="preserve"> para el nivel de educación (baja, media y alta calificación), menores de 15 años en el hogar, número de ocupados en el hogar, número de personas en el hogar </w:t>
      </w:r>
      <w:r w:rsidR="006D598A">
        <w:rPr>
          <w:rStyle w:val="Refdenotaalpie"/>
          <w:rFonts w:ascii="Arial" w:hAnsi="Arial" w:cs="Arial"/>
          <w:color w:val="000000"/>
          <w:lang w:val="es-EC"/>
        </w:rPr>
        <w:footnoteReference w:id="13"/>
      </w:r>
      <w:r w:rsidR="006D598A">
        <w:rPr>
          <w:rFonts w:ascii="Arial" w:hAnsi="Arial" w:cs="Arial"/>
          <w:color w:val="000000"/>
          <w:lang w:val="es-EC"/>
        </w:rPr>
        <w:t>, y dummies para las ciudades Guayaquil, Quito y Cuenca.</w:t>
      </w:r>
    </w:p>
    <w:p w:rsidR="006D598A" w:rsidRDefault="006D598A" w:rsidP="00485557">
      <w:pPr>
        <w:autoSpaceDE w:val="0"/>
        <w:autoSpaceDN w:val="0"/>
        <w:adjustRightInd w:val="0"/>
        <w:spacing w:line="360" w:lineRule="auto"/>
        <w:ind w:firstLine="431"/>
        <w:rPr>
          <w:color w:val="000000"/>
          <w:sz w:val="20"/>
          <w:szCs w:val="20"/>
          <w:lang w:val="es-ES" w:eastAsia="es-ES"/>
        </w:rPr>
      </w:pPr>
    </w:p>
    <w:p w:rsidR="00646E30" w:rsidRDefault="000A2119" w:rsidP="00485557">
      <w:pPr>
        <w:pStyle w:val="Textoindependiente"/>
        <w:spacing w:line="360" w:lineRule="auto"/>
        <w:ind w:firstLine="431"/>
        <w:rPr>
          <w:rFonts w:ascii="Arial" w:hAnsi="Arial" w:cs="Arial"/>
          <w:color w:val="000000"/>
          <w:lang w:val="es-EC"/>
        </w:rPr>
      </w:pPr>
      <w:r>
        <w:rPr>
          <w:rFonts w:ascii="Arial" w:hAnsi="Arial" w:cs="Arial"/>
          <w:color w:val="000000"/>
          <w:lang w:val="es-EC"/>
        </w:rPr>
        <w:t>Para ello se construyó el ingreso promedio de los hogares calculando el ingreso promedio para un año/mes respectivo, para cada una de las cohortes (es decir, para el cohorte 3, por ejemplo, se calcula el ingreso promedio de todos aquellos jefes del hogar que nacieron entre 1979 y 1983 en los años 1998, 1999, 2000,…,2006).</w:t>
      </w:r>
    </w:p>
    <w:p w:rsidR="00646E30" w:rsidRDefault="00646E30" w:rsidP="00485557">
      <w:pPr>
        <w:pStyle w:val="Textoindependiente"/>
        <w:spacing w:line="360" w:lineRule="auto"/>
        <w:ind w:firstLine="431"/>
        <w:rPr>
          <w:rFonts w:ascii="Arial" w:hAnsi="Arial" w:cs="Arial"/>
          <w:color w:val="000000"/>
          <w:lang w:val="es-EC"/>
        </w:rPr>
      </w:pPr>
    </w:p>
    <w:p w:rsidR="00646E30" w:rsidRDefault="000A2119" w:rsidP="00485557">
      <w:pPr>
        <w:tabs>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360" w:lineRule="auto"/>
        <w:ind w:firstLine="431"/>
        <w:rPr>
          <w:rFonts w:ascii="Arial" w:hAnsi="Arial" w:cs="Arial"/>
          <w:color w:val="000000"/>
          <w:lang w:val="es-EC"/>
        </w:rPr>
      </w:pPr>
      <w:r>
        <w:rPr>
          <w:rFonts w:ascii="Arial" w:hAnsi="Arial" w:cs="Arial"/>
          <w:color w:val="000000"/>
          <w:lang w:val="es-EC"/>
        </w:rPr>
        <w:t>Los datos a utilizar en la regresión son aquéllos a los que se les eliminó el 1% de los registros con ingreso más alto para cada año de la muestra, además de datos inconsistentes y hogares con jefes menores de 20 y mayores de 80 años.</w:t>
      </w:r>
      <w:r>
        <w:rPr>
          <w:rStyle w:val="Refdenotaalpie"/>
          <w:rFonts w:ascii="Arial" w:hAnsi="Arial" w:cs="Arial"/>
          <w:color w:val="000000"/>
          <w:lang w:val="es-EC"/>
        </w:rPr>
        <w:footnoteReference w:id="14"/>
      </w:r>
      <w:r>
        <w:rPr>
          <w:rFonts w:ascii="Arial" w:hAnsi="Arial" w:cs="Arial"/>
          <w:color w:val="000000"/>
          <w:lang w:val="es-EC"/>
        </w:rPr>
        <w:t xml:space="preserve"> </w:t>
      </w:r>
    </w:p>
    <w:p w:rsidR="00EF4B82" w:rsidRDefault="00EF4B82" w:rsidP="00485557">
      <w:pPr>
        <w:autoSpaceDE w:val="0"/>
        <w:autoSpaceDN w:val="0"/>
        <w:adjustRightInd w:val="0"/>
        <w:spacing w:line="360" w:lineRule="auto"/>
        <w:ind w:firstLine="431"/>
        <w:rPr>
          <w:rFonts w:ascii="Arial" w:hAnsi="Arial" w:cs="Arial"/>
          <w:color w:val="000000"/>
          <w:lang w:val="es-EC"/>
        </w:rPr>
      </w:pPr>
    </w:p>
    <w:p w:rsidR="00646E30" w:rsidRDefault="000A2119" w:rsidP="00485557">
      <w:pPr>
        <w:autoSpaceDE w:val="0"/>
        <w:autoSpaceDN w:val="0"/>
        <w:adjustRightInd w:val="0"/>
        <w:spacing w:line="360" w:lineRule="auto"/>
        <w:ind w:firstLine="431"/>
        <w:rPr>
          <w:rFonts w:ascii="Arial" w:hAnsi="Arial" w:cs="Arial"/>
          <w:color w:val="000000"/>
          <w:lang w:val="es-EC"/>
        </w:rPr>
      </w:pPr>
      <w:r>
        <w:rPr>
          <w:rFonts w:ascii="Arial" w:hAnsi="Arial" w:cs="Arial"/>
          <w:color w:val="000000"/>
          <w:lang w:val="es-EC"/>
        </w:rPr>
        <w:t>Por lo tanto la función del ingreso promedio de los hogares a estimar viene expresada de la siguiente forma</w:t>
      </w:r>
      <w:r>
        <w:rPr>
          <w:rStyle w:val="Refdenotaalpie"/>
          <w:rFonts w:ascii="Arial" w:hAnsi="Arial" w:cs="Arial"/>
          <w:bCs/>
          <w:color w:val="000000"/>
        </w:rPr>
        <w:footnoteReference w:id="15"/>
      </w:r>
      <w:r>
        <w:rPr>
          <w:rFonts w:ascii="Arial" w:hAnsi="Arial" w:cs="Arial"/>
          <w:color w:val="000000"/>
          <w:lang w:val="es-EC"/>
        </w:rPr>
        <w:t>,</w:t>
      </w:r>
    </w:p>
    <w:p w:rsidR="00646E30" w:rsidRDefault="00646E30" w:rsidP="00485557">
      <w:pPr>
        <w:autoSpaceDE w:val="0"/>
        <w:autoSpaceDN w:val="0"/>
        <w:adjustRightInd w:val="0"/>
        <w:spacing w:line="360" w:lineRule="auto"/>
        <w:ind w:firstLine="431"/>
        <w:rPr>
          <w:rFonts w:ascii="Arial" w:hAnsi="Arial" w:cs="Arial"/>
          <w:color w:val="000000"/>
          <w:lang w:val="es-EC"/>
        </w:rPr>
      </w:pPr>
    </w:p>
    <w:p w:rsidR="00646E30" w:rsidRDefault="005048D9" w:rsidP="005048D9">
      <w:pPr>
        <w:autoSpaceDE w:val="0"/>
        <w:autoSpaceDN w:val="0"/>
        <w:adjustRightInd w:val="0"/>
        <w:spacing w:line="360" w:lineRule="auto"/>
        <w:ind w:firstLine="431"/>
        <w:rPr>
          <w:rFonts w:ascii="Arial" w:hAnsi="Arial" w:cs="Arial"/>
          <w:color w:val="000000"/>
        </w:rPr>
      </w:pPr>
      <w:r w:rsidRPr="006D598A">
        <w:rPr>
          <w:rFonts w:ascii="Arial" w:hAnsi="Arial" w:cs="Arial"/>
          <w:color w:val="000000"/>
          <w:position w:val="-64"/>
          <w:lang w:val="es-EC"/>
        </w:rPr>
        <w:object w:dxaOrig="6860" w:dyaOrig="1620">
          <v:shape id="_x0000_i1129" type="#_x0000_t75" style="width:392.25pt;height:84.75pt" o:ole="">
            <v:imagedata r:id="rId211" o:title=""/>
          </v:shape>
          <o:OLEObject Type="Embed" ProgID="Equation.3" ShapeID="_x0000_i1129" DrawAspect="Content" ObjectID="_1318064408" r:id="rId212"/>
        </w:object>
      </w:r>
      <w:r w:rsidR="000A2119">
        <w:rPr>
          <w:rFonts w:ascii="Arial" w:hAnsi="Arial" w:cs="Arial"/>
          <w:color w:val="000000"/>
          <w:lang w:val="es-EC"/>
        </w:rPr>
        <w:tab/>
      </w:r>
      <w:r w:rsidR="000A2119">
        <w:rPr>
          <w:rFonts w:ascii="Arial" w:hAnsi="Arial" w:cs="Arial"/>
          <w:color w:val="000000"/>
          <w:lang w:val="es-EC"/>
        </w:rPr>
        <w:tab/>
      </w:r>
      <w:r w:rsidR="006D598A">
        <w:rPr>
          <w:rFonts w:ascii="Arial" w:hAnsi="Arial" w:cs="Arial"/>
          <w:color w:val="000000"/>
          <w:lang w:val="es-EC"/>
        </w:rPr>
        <w:tab/>
      </w:r>
      <w:r w:rsidR="006D598A">
        <w:rPr>
          <w:rFonts w:ascii="Arial" w:hAnsi="Arial" w:cs="Arial"/>
          <w:color w:val="000000"/>
          <w:lang w:val="es-EC"/>
        </w:rPr>
        <w:tab/>
      </w:r>
      <w:r w:rsidR="006D598A">
        <w:rPr>
          <w:rFonts w:ascii="Arial" w:hAnsi="Arial" w:cs="Arial"/>
          <w:color w:val="000000"/>
          <w:lang w:val="es-EC"/>
        </w:rPr>
        <w:tab/>
      </w:r>
      <w:r w:rsidR="000A2119">
        <w:rPr>
          <w:rFonts w:ascii="Arial" w:hAnsi="Arial" w:cs="Arial"/>
          <w:color w:val="000000"/>
          <w:lang w:val="es-EC"/>
        </w:rPr>
        <w:t>(</w:t>
      </w:r>
      <w:r w:rsidR="000A2119">
        <w:rPr>
          <w:rFonts w:ascii="Arial" w:hAnsi="Arial" w:cs="Arial"/>
          <w:i/>
          <w:color w:val="000000"/>
          <w:lang w:val="es-EC"/>
        </w:rPr>
        <w:t>15</w:t>
      </w:r>
      <w:r w:rsidR="000A2119">
        <w:rPr>
          <w:rFonts w:ascii="Arial" w:hAnsi="Arial" w:cs="Arial"/>
          <w:color w:val="000000"/>
          <w:lang w:val="es-EC"/>
        </w:rPr>
        <w:t>)</w:t>
      </w:r>
    </w:p>
    <w:p w:rsidR="00CD625F" w:rsidRDefault="00CD625F" w:rsidP="00485557">
      <w:pPr>
        <w:autoSpaceDE w:val="0"/>
        <w:autoSpaceDN w:val="0"/>
        <w:adjustRightInd w:val="0"/>
        <w:spacing w:line="360" w:lineRule="auto"/>
        <w:ind w:firstLine="431"/>
        <w:rPr>
          <w:rFonts w:ascii="Arial" w:hAnsi="Arial" w:cs="Arial"/>
          <w:color w:val="000000"/>
        </w:rPr>
      </w:pPr>
    </w:p>
    <w:p w:rsidR="00646E30" w:rsidRDefault="000A2119" w:rsidP="00485557">
      <w:pPr>
        <w:autoSpaceDE w:val="0"/>
        <w:autoSpaceDN w:val="0"/>
        <w:adjustRightInd w:val="0"/>
        <w:spacing w:line="360" w:lineRule="auto"/>
        <w:ind w:firstLine="431"/>
        <w:rPr>
          <w:color w:val="000000"/>
          <w:sz w:val="20"/>
          <w:szCs w:val="20"/>
          <w:lang w:val="es-ES" w:eastAsia="es-ES"/>
        </w:rPr>
      </w:pPr>
      <w:r>
        <w:rPr>
          <w:rFonts w:ascii="Arial" w:hAnsi="Arial" w:cs="Arial"/>
          <w:color w:val="000000"/>
        </w:rPr>
        <w:t xml:space="preserve">En la segunda regresión se estimará la función de ingreso </w:t>
      </w:r>
      <w:r>
        <w:rPr>
          <w:rFonts w:ascii="Arial" w:hAnsi="Arial" w:cs="Arial"/>
          <w:b/>
          <w:color w:val="000000"/>
        </w:rPr>
        <w:t>individual</w:t>
      </w:r>
      <w:r>
        <w:rPr>
          <w:rFonts w:ascii="Arial" w:hAnsi="Arial" w:cs="Arial"/>
          <w:color w:val="000000"/>
        </w:rPr>
        <w:t xml:space="preserve"> durante el ciclo de vida. Como se desea analizar el patrón que ha seguido el ingreso individual de los jefes de familia a lo largo de su vida y observar cuales son las variables más significativas que lo determinan, se ha pensado en utilizar como variables explicativas los tres efectos esenciales antes mencionados, además de un set de variables características y demográficas del hogar</w:t>
      </w:r>
      <w:r w:rsidR="006D598A">
        <w:rPr>
          <w:rFonts w:ascii="Arial" w:hAnsi="Arial" w:cs="Arial"/>
          <w:color w:val="000000"/>
        </w:rPr>
        <w:t>.</w:t>
      </w:r>
    </w:p>
    <w:p w:rsidR="00485557" w:rsidRDefault="00485557" w:rsidP="00485557">
      <w:pPr>
        <w:spacing w:line="360" w:lineRule="auto"/>
        <w:ind w:firstLine="431"/>
        <w:rPr>
          <w:rFonts w:ascii="Arial" w:hAnsi="Arial" w:cs="Arial"/>
          <w:color w:val="000000"/>
          <w:lang w:val="es-EC"/>
        </w:rPr>
      </w:pPr>
    </w:p>
    <w:p w:rsidR="00646E30" w:rsidRDefault="000A2119" w:rsidP="00485557">
      <w:pPr>
        <w:spacing w:line="360" w:lineRule="auto"/>
        <w:ind w:firstLine="431"/>
        <w:rPr>
          <w:rFonts w:ascii="Arial" w:hAnsi="Arial" w:cs="Arial"/>
          <w:color w:val="000000"/>
          <w:lang w:val="es-EC"/>
        </w:rPr>
      </w:pPr>
      <w:r>
        <w:rPr>
          <w:rFonts w:ascii="Arial" w:hAnsi="Arial" w:cs="Arial"/>
          <w:color w:val="000000"/>
          <w:lang w:val="es-EC"/>
        </w:rPr>
        <w:t>Por lo tanto la función a estimar viene dada de la siguiente forma,</w:t>
      </w:r>
      <w:r>
        <w:rPr>
          <w:rStyle w:val="Refdenotaalpie"/>
          <w:rFonts w:ascii="Arial" w:hAnsi="Arial" w:cs="Arial"/>
          <w:color w:val="000000"/>
          <w:lang w:val="es-EC"/>
        </w:rPr>
        <w:footnoteReference w:id="16"/>
      </w:r>
    </w:p>
    <w:p w:rsidR="00646E30" w:rsidRDefault="000A2119" w:rsidP="00485557">
      <w:pPr>
        <w:spacing w:line="360" w:lineRule="auto"/>
        <w:ind w:firstLine="431"/>
        <w:rPr>
          <w:rFonts w:ascii="Arial" w:hAnsi="Arial" w:cs="Arial"/>
          <w:color w:val="000000"/>
          <w:lang w:val="es-EC"/>
        </w:rPr>
      </w:pPr>
      <w:r>
        <w:rPr>
          <w:rFonts w:ascii="Arial" w:hAnsi="Arial" w:cs="Arial"/>
          <w:color w:val="000000"/>
          <w:lang w:val="es-EC"/>
        </w:rPr>
        <w:t xml:space="preserve"> </w:t>
      </w:r>
    </w:p>
    <w:p w:rsidR="00EF4B82" w:rsidRDefault="005048D9" w:rsidP="00EF4B82">
      <w:pPr>
        <w:spacing w:line="360" w:lineRule="auto"/>
        <w:ind w:left="720"/>
        <w:rPr>
          <w:rFonts w:ascii="Arial" w:hAnsi="Arial" w:cs="Arial"/>
          <w:color w:val="000000"/>
          <w:lang w:val="es-EC"/>
        </w:rPr>
      </w:pPr>
      <w:r w:rsidRPr="006D598A">
        <w:rPr>
          <w:rFonts w:ascii="Arial" w:hAnsi="Arial" w:cs="Arial"/>
          <w:color w:val="000000"/>
          <w:position w:val="-64"/>
          <w:lang w:val="es-EC"/>
        </w:rPr>
        <w:object w:dxaOrig="6860" w:dyaOrig="1620">
          <v:shape id="_x0000_i1130" type="#_x0000_t75" style="width:342pt;height:81pt" o:ole="">
            <v:imagedata r:id="rId213" o:title=""/>
          </v:shape>
          <o:OLEObject Type="Embed" ProgID="Equation.3" ShapeID="_x0000_i1130" DrawAspect="Content" ObjectID="_1318064409" r:id="rId214"/>
        </w:object>
      </w:r>
      <w:r w:rsidR="00D250B4">
        <w:rPr>
          <w:rFonts w:ascii="Arial" w:hAnsi="Arial" w:cs="Arial"/>
          <w:color w:val="000000"/>
          <w:lang w:val="es-EC"/>
        </w:rPr>
        <w:tab/>
        <w:t xml:space="preserve">   </w:t>
      </w:r>
    </w:p>
    <w:p w:rsidR="00646E30" w:rsidRDefault="000A2119" w:rsidP="00EF4B82">
      <w:pPr>
        <w:spacing w:line="360" w:lineRule="auto"/>
        <w:ind w:left="2880" w:firstLine="720"/>
        <w:rPr>
          <w:rFonts w:ascii="Arial" w:hAnsi="Arial" w:cs="Arial"/>
          <w:color w:val="000000"/>
          <w:lang w:val="es-EC"/>
        </w:rPr>
      </w:pPr>
      <w:r>
        <w:rPr>
          <w:rFonts w:ascii="Arial" w:hAnsi="Arial" w:cs="Arial"/>
          <w:color w:val="000000"/>
          <w:lang w:val="es-EC"/>
        </w:rPr>
        <w:t>(</w:t>
      </w:r>
      <w:r>
        <w:rPr>
          <w:rFonts w:ascii="Arial" w:hAnsi="Arial" w:cs="Arial"/>
          <w:i/>
          <w:color w:val="000000"/>
          <w:lang w:val="es-EC"/>
        </w:rPr>
        <w:t>16</w:t>
      </w:r>
      <w:r>
        <w:rPr>
          <w:rFonts w:ascii="Arial" w:hAnsi="Arial" w:cs="Arial"/>
          <w:color w:val="000000"/>
          <w:lang w:val="es-EC"/>
        </w:rPr>
        <w:t>)</w:t>
      </w:r>
    </w:p>
    <w:p w:rsidR="00646E30" w:rsidRDefault="00646E30" w:rsidP="00485557">
      <w:pPr>
        <w:spacing w:line="360" w:lineRule="auto"/>
        <w:ind w:firstLine="431"/>
        <w:rPr>
          <w:rFonts w:ascii="Arial" w:hAnsi="Arial" w:cs="Arial"/>
          <w:color w:val="000000"/>
          <w:lang w:val="es-EC"/>
        </w:rPr>
      </w:pPr>
    </w:p>
    <w:p w:rsidR="00646E30" w:rsidRDefault="000A2119" w:rsidP="00485557">
      <w:pPr>
        <w:pStyle w:val="Textoindependiente"/>
        <w:spacing w:line="360" w:lineRule="auto"/>
        <w:ind w:firstLine="431"/>
        <w:rPr>
          <w:rFonts w:ascii="Arial" w:hAnsi="Arial" w:cs="Arial"/>
          <w:color w:val="000000"/>
        </w:rPr>
      </w:pPr>
      <w:r>
        <w:rPr>
          <w:rFonts w:ascii="Arial" w:hAnsi="Arial" w:cs="Arial"/>
          <w:color w:val="000000"/>
          <w:lang w:val="es-EC"/>
        </w:rPr>
        <w:t>Finalmente, para comprobar la estabilidad de parámetros entre los grupos familiares con diferente nivel de educación, se ha procedido a realizar el mismo ejercicio pero para submuestras separadas según el nivel de educación del jefe de familia (baja, media y alta calificación).</w:t>
      </w:r>
    </w:p>
    <w:p w:rsidR="00646E30" w:rsidRDefault="00646E30" w:rsidP="00485557">
      <w:pPr>
        <w:autoSpaceDE w:val="0"/>
        <w:autoSpaceDN w:val="0"/>
        <w:adjustRightInd w:val="0"/>
        <w:spacing w:line="360" w:lineRule="auto"/>
        <w:ind w:firstLine="431"/>
        <w:rPr>
          <w:rFonts w:ascii="Arial" w:hAnsi="Arial" w:cs="Arial"/>
          <w:color w:val="000000"/>
          <w:lang w:val="es-ES" w:eastAsia="es-ES"/>
        </w:rPr>
      </w:pPr>
    </w:p>
    <w:p w:rsidR="00646E30" w:rsidRDefault="00646E30" w:rsidP="00485557">
      <w:pPr>
        <w:pStyle w:val="Ttulo1"/>
        <w:autoSpaceDE/>
        <w:autoSpaceDN/>
        <w:adjustRightInd/>
        <w:spacing w:before="840" w:after="60" w:line="480" w:lineRule="auto"/>
        <w:ind w:firstLine="431"/>
        <w:jc w:val="center"/>
        <w:rPr>
          <w:rFonts w:ascii="Arial" w:hAnsi="Arial" w:cs="Arial"/>
          <w:color w:val="000000"/>
          <w:kern w:val="32"/>
          <w:sz w:val="36"/>
        </w:rPr>
        <w:sectPr w:rsidR="00646E30" w:rsidSect="00022331">
          <w:endnotePr>
            <w:numFmt w:val="decimal"/>
          </w:endnotePr>
          <w:pgSz w:w="11909" w:h="16834" w:code="9"/>
          <w:pgMar w:top="2591" w:right="1366" w:bottom="2591" w:left="2591" w:header="720" w:footer="720" w:gutter="0"/>
          <w:cols w:space="720"/>
          <w:noEndnote/>
          <w:titlePg/>
          <w:docGrid w:linePitch="326"/>
        </w:sectPr>
      </w:pPr>
      <w:bookmarkStart w:id="371" w:name="_Toc180424731"/>
    </w:p>
    <w:p w:rsidR="00646E30" w:rsidRDefault="000A2119" w:rsidP="00485557">
      <w:pPr>
        <w:pStyle w:val="Ttulo1"/>
        <w:autoSpaceDE/>
        <w:autoSpaceDN/>
        <w:adjustRightInd/>
        <w:spacing w:before="840" w:after="60" w:line="480" w:lineRule="auto"/>
        <w:ind w:firstLine="431"/>
        <w:jc w:val="center"/>
        <w:rPr>
          <w:rFonts w:ascii="Arial" w:hAnsi="Arial" w:cs="Arial"/>
          <w:color w:val="000000"/>
          <w:kern w:val="32"/>
          <w:sz w:val="36"/>
        </w:rPr>
      </w:pPr>
      <w:bookmarkStart w:id="372" w:name="_Toc183186599"/>
      <w:bookmarkStart w:id="373" w:name="_Toc184572082"/>
      <w:r>
        <w:rPr>
          <w:rFonts w:ascii="Arial" w:hAnsi="Arial" w:cs="Arial"/>
          <w:color w:val="000000"/>
          <w:kern w:val="32"/>
          <w:sz w:val="36"/>
        </w:rPr>
        <w:t>CAPÍTULO IV</w:t>
      </w:r>
      <w:bookmarkEnd w:id="371"/>
      <w:bookmarkEnd w:id="372"/>
      <w:bookmarkEnd w:id="373"/>
    </w:p>
    <w:p w:rsidR="00646E30" w:rsidRDefault="000A2119" w:rsidP="00485557">
      <w:pPr>
        <w:pStyle w:val="Ttulo1"/>
        <w:numPr>
          <w:ilvl w:val="0"/>
          <w:numId w:val="5"/>
        </w:numPr>
        <w:autoSpaceDE/>
        <w:autoSpaceDN/>
        <w:adjustRightInd/>
        <w:spacing w:before="960" w:after="60" w:line="480" w:lineRule="auto"/>
        <w:ind w:firstLine="431"/>
        <w:rPr>
          <w:rFonts w:ascii="Arial" w:hAnsi="Arial" w:cs="Arial"/>
          <w:smallCaps/>
          <w:color w:val="000000"/>
          <w:kern w:val="32"/>
          <w:sz w:val="32"/>
        </w:rPr>
      </w:pPr>
      <w:bookmarkStart w:id="374" w:name="_Toc180424732"/>
      <w:bookmarkStart w:id="375" w:name="_Toc183186600"/>
      <w:bookmarkStart w:id="376" w:name="_Toc184572083"/>
      <w:r>
        <w:rPr>
          <w:rFonts w:ascii="Arial" w:hAnsi="Arial" w:cs="Arial"/>
          <w:smallCaps/>
          <w:color w:val="000000"/>
          <w:kern w:val="32"/>
          <w:sz w:val="32"/>
        </w:rPr>
        <w:t>RESULTADOS</w:t>
      </w:r>
      <w:bookmarkEnd w:id="374"/>
      <w:bookmarkEnd w:id="375"/>
      <w:bookmarkEnd w:id="376"/>
      <w:r>
        <w:rPr>
          <w:rFonts w:ascii="Arial" w:hAnsi="Arial" w:cs="Arial"/>
          <w:smallCaps/>
          <w:color w:val="000000"/>
          <w:kern w:val="32"/>
          <w:sz w:val="32"/>
        </w:rPr>
        <w:t xml:space="preserve"> </w:t>
      </w:r>
    </w:p>
    <w:p w:rsidR="00646E30" w:rsidRDefault="000A2119" w:rsidP="00485557">
      <w:pPr>
        <w:autoSpaceDE w:val="0"/>
        <w:autoSpaceDN w:val="0"/>
        <w:adjustRightInd w:val="0"/>
        <w:spacing w:line="360" w:lineRule="auto"/>
        <w:ind w:firstLine="431"/>
        <w:rPr>
          <w:rFonts w:ascii="Arial" w:hAnsi="Arial" w:cs="Arial"/>
          <w:color w:val="000000"/>
          <w:lang w:val="es-ES"/>
        </w:rPr>
      </w:pPr>
      <w:r>
        <w:rPr>
          <w:rFonts w:ascii="Arial" w:hAnsi="Arial" w:cs="Arial"/>
          <w:color w:val="000000"/>
          <w:lang w:val="es-ES"/>
        </w:rPr>
        <w:t xml:space="preserve">En este capítulo se presentan los resultados de la estimación de los modelos econométricos descritos en la sección 3.5. </w:t>
      </w:r>
    </w:p>
    <w:p w:rsidR="00646E30" w:rsidRDefault="000A2119" w:rsidP="00485557">
      <w:pPr>
        <w:pStyle w:val="Ttulo2"/>
        <w:numPr>
          <w:ilvl w:val="1"/>
          <w:numId w:val="5"/>
        </w:numPr>
        <w:autoSpaceDE/>
        <w:autoSpaceDN/>
        <w:adjustRightInd/>
        <w:spacing w:before="1080" w:line="480" w:lineRule="auto"/>
        <w:ind w:firstLine="431"/>
        <w:rPr>
          <w:rFonts w:ascii="Arial" w:hAnsi="Arial" w:cs="Arial"/>
          <w:bCs/>
          <w:iCs/>
          <w:color w:val="000000"/>
          <w:sz w:val="28"/>
        </w:rPr>
      </w:pPr>
      <w:bookmarkStart w:id="377" w:name="_Toc180424733"/>
      <w:bookmarkStart w:id="378" w:name="_Toc183186601"/>
      <w:bookmarkStart w:id="379" w:name="_Toc184572084"/>
      <w:r>
        <w:rPr>
          <w:rFonts w:ascii="Arial" w:hAnsi="Arial" w:cs="Arial"/>
          <w:bCs/>
          <w:iCs/>
          <w:color w:val="000000"/>
          <w:sz w:val="28"/>
        </w:rPr>
        <w:t>L</w:t>
      </w:r>
      <w:r w:rsidR="00CA2AE3">
        <w:rPr>
          <w:rFonts w:ascii="Arial" w:hAnsi="Arial" w:cs="Arial"/>
          <w:bCs/>
          <w:iCs/>
          <w:color w:val="000000"/>
          <w:sz w:val="28"/>
        </w:rPr>
        <w:t>a Función del Ingreso</w:t>
      </w:r>
      <w:bookmarkEnd w:id="377"/>
      <w:bookmarkEnd w:id="378"/>
      <w:bookmarkEnd w:id="379"/>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rPr>
        <w:t>En esta sección se discutirán los resultados obtenidos en la estimación de las ecuaciones (</w:t>
      </w:r>
      <w:r>
        <w:rPr>
          <w:rFonts w:ascii="Arial" w:hAnsi="Arial" w:cs="Arial"/>
          <w:i/>
          <w:color w:val="000000"/>
        </w:rPr>
        <w:t>15</w:t>
      </w:r>
      <w:r>
        <w:rPr>
          <w:rFonts w:ascii="Arial" w:hAnsi="Arial" w:cs="Arial"/>
          <w:color w:val="000000"/>
        </w:rPr>
        <w:t>) y (</w:t>
      </w:r>
      <w:r>
        <w:rPr>
          <w:rFonts w:ascii="Arial" w:hAnsi="Arial" w:cs="Arial"/>
          <w:i/>
          <w:color w:val="000000"/>
        </w:rPr>
        <w:t>16</w:t>
      </w:r>
      <w:r>
        <w:rPr>
          <w:rFonts w:ascii="Arial" w:hAnsi="Arial" w:cs="Arial"/>
          <w:color w:val="000000"/>
        </w:rPr>
        <w:t>), en donde se utilizó mínimos cuadrados ordinarios y errores robustos, recordando que el Test-F resultante permite rechazar la hipótesis de que los parámetros del modelo sean cero.</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rPr>
        <w:t xml:space="preserve">Al estimar la función del ingreso de los hogares e individuales, se observa resultados similares para ambos casos, ya que </w:t>
      </w:r>
      <w:r>
        <w:rPr>
          <w:rFonts w:ascii="Arial" w:hAnsi="Arial" w:cs="Arial"/>
          <w:color w:val="000000"/>
          <w:lang w:val="es-MX"/>
        </w:rPr>
        <w:t xml:space="preserve">las dummies que conforman el efecto cohorte, edad y tiempo resultaron ser estadísticamente significativas, a excepción de las dummies de edad,  cuando el jefe de familia tenía 21, 22 y 23 años para el ingreso promedio de los hogares y para los periodos de la muestra 2005 y 2006 (que resultaron ser no significativas). </w:t>
      </w:r>
      <w:r>
        <w:rPr>
          <w:rFonts w:ascii="Arial" w:hAnsi="Arial" w:cs="Arial"/>
          <w:color w:val="000000"/>
        </w:rPr>
        <w:t xml:space="preserve">El </w:t>
      </w:r>
      <w:r w:rsidRPr="00646E30">
        <w:rPr>
          <w:rFonts w:ascii="Arial" w:hAnsi="Arial" w:cs="Arial"/>
          <w:color w:val="000000"/>
          <w:position w:val="-4"/>
        </w:rPr>
        <w:object w:dxaOrig="300" w:dyaOrig="280">
          <v:shape id="_x0000_i1131" type="#_x0000_t75" style="width:13.5pt;height:13.5pt" o:ole="">
            <v:imagedata r:id="rId215" o:title=""/>
          </v:shape>
          <o:OLEObject Type="Embed" ProgID="Equation.3" ShapeID="_x0000_i1131" DrawAspect="Content" ObjectID="_1318064410" r:id="rId216"/>
        </w:object>
      </w:r>
      <w:r>
        <w:rPr>
          <w:rFonts w:ascii="Arial" w:hAnsi="Arial" w:cs="Arial"/>
          <w:color w:val="000000"/>
        </w:rPr>
        <w:t xml:space="preserve"> resultante es de 0,42 y 0,69 para el ingreso de los hogares y para el ingreso individual, en su orden.</w:t>
      </w:r>
      <w:r>
        <w:rPr>
          <w:rStyle w:val="Refdenotaalpie"/>
          <w:rFonts w:ascii="Arial" w:hAnsi="Arial" w:cs="Arial"/>
          <w:color w:val="000000"/>
        </w:rPr>
        <w:footnoteReference w:id="17"/>
      </w:r>
    </w:p>
    <w:p w:rsidR="00CD625F" w:rsidRDefault="00CD625F" w:rsidP="00485557">
      <w:pPr>
        <w:autoSpaceDE w:val="0"/>
        <w:autoSpaceDN w:val="0"/>
        <w:adjustRightInd w:val="0"/>
        <w:spacing w:line="360" w:lineRule="auto"/>
        <w:ind w:firstLine="431"/>
        <w:rPr>
          <w:rFonts w:ascii="Arial" w:hAnsi="Arial" w:cs="Arial"/>
          <w:color w:val="000000"/>
        </w:rPr>
      </w:pP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rPr>
        <w:t xml:space="preserve">En los gráficos 6 y 7 se observa el promedio del ingreso de los hogares e individuales con respecto a la edad del jefe de familia para las 16 cohortes que se crearon a partir del año de nacimiento del jefe del hogar entre los años 1998 y 2006. Como se puede observar en los gráficos, cada segmento </w:t>
      </w:r>
      <w:r>
        <w:rPr>
          <w:rFonts w:ascii="Arial" w:hAnsi="Arial" w:cs="Arial"/>
          <w:color w:val="000000"/>
          <w:lang w:val="es-ES"/>
        </w:rPr>
        <w:t xml:space="preserve">representa el comportamiento promedio del ciclo de vida de una cohorte. </w:t>
      </w:r>
      <w:r>
        <w:rPr>
          <w:rFonts w:ascii="Arial" w:hAnsi="Arial" w:cs="Arial"/>
          <w:color w:val="000000"/>
        </w:rPr>
        <w:t xml:space="preserve">Así por ejemplo, nos referiremos a la construcción de la quinta cohorte del gráfico 6, que corresponde a los jefes de familia que nacieron entre los años 1964-1968, es decir con edades entre 30-35 años en 1998 y 38-42 años en el 2006. El primer punto del tercer segmento desde la izquierda corresponde al ingreso promedio de los hogares cuyos jefes de familia tenían 30 años en 1998 y que pertenece a la quinta cohorte como se mencionó anteriormente; en el siguiente punto sobre el mismo segmento corresponde a los jefes de familia que tenían 31 años en 1999, por lo tanto a medida que nos movemos hacia la derecha sobre el mismo segmento, estamos observando el comportamiento del ingreso promedio de una misma cohorte cuando esta envejece. Las líneas restantes que conforman cada una de las cohortes sigue el mismo principio anterior. </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rPr>
        <w:t>Ahora si comparamos un hogar cuyos jefes de familia nacieron en el año 1973 y él otro jefe nació en el año 1978, es decir cuando ambos tenía 25 años en el año 1998 y 2003 respectivamente, se puede observar que el nivel de ingreso promedio asciende a US$276,39 y US$351,34 respectivamente. Esta diferencia tal vez se deba a que las generaciones más jóvenes aparecen en la economía con una mejor calidad en los servicios de salud y educación, y a su vez estos tienden a afectar de manera negativa la productividad de los individuos que pertenecen a las generación más antiguas, lo que conllevaría a obtener una mejor remuneración por parte de los individuos más jóvenes. Cabe mencionar que las diferentes cohortes que han sido observadas en las mismas edades corresponden a diferentes años calendario y sus diferencias corresponden al efecto del tiempo o al efecto de las cohortes.</w:t>
      </w:r>
      <w:r>
        <w:rPr>
          <w:rStyle w:val="Refdenotaalpie"/>
          <w:rFonts w:ascii="Arial" w:hAnsi="Arial" w:cs="Arial"/>
          <w:color w:val="000000"/>
        </w:rPr>
        <w:t xml:space="preserve"> </w:t>
      </w:r>
      <w:r>
        <w:rPr>
          <w:rStyle w:val="Refdenotaalpie"/>
          <w:rFonts w:ascii="Arial" w:hAnsi="Arial" w:cs="Arial"/>
          <w:color w:val="000000"/>
        </w:rPr>
        <w:footnoteReference w:id="18"/>
      </w:r>
    </w:p>
    <w:p w:rsidR="00D250B4" w:rsidRDefault="00D250B4" w:rsidP="00485557">
      <w:pPr>
        <w:pStyle w:val="Epgrafe"/>
        <w:ind w:firstLine="431"/>
        <w:jc w:val="center"/>
        <w:rPr>
          <w:color w:val="000000"/>
        </w:rPr>
      </w:pPr>
      <w:bookmarkStart w:id="380" w:name="_Toc182843903"/>
    </w:p>
    <w:p w:rsidR="00646E30" w:rsidRDefault="000A2119" w:rsidP="00485557">
      <w:pPr>
        <w:pStyle w:val="Epgrafe"/>
        <w:ind w:firstLine="431"/>
        <w:jc w:val="center"/>
        <w:rPr>
          <w:color w:val="000000"/>
        </w:rPr>
      </w:pPr>
      <w:r>
        <w:rPr>
          <w:color w:val="000000"/>
        </w:rPr>
        <w:t xml:space="preserve">Gráfico </w:t>
      </w:r>
      <w:r w:rsidR="00E36040">
        <w:rPr>
          <w:color w:val="000000"/>
        </w:rPr>
        <w:fldChar w:fldCharType="begin"/>
      </w:r>
      <w:r>
        <w:rPr>
          <w:color w:val="000000"/>
        </w:rPr>
        <w:instrText xml:space="preserve"> SEQ Gráfico \* ARABIC </w:instrText>
      </w:r>
      <w:r w:rsidR="00E36040">
        <w:rPr>
          <w:color w:val="000000"/>
        </w:rPr>
        <w:fldChar w:fldCharType="separate"/>
      </w:r>
      <w:r w:rsidR="00BC6EF4">
        <w:rPr>
          <w:noProof/>
          <w:color w:val="000000"/>
        </w:rPr>
        <w:t>6</w:t>
      </w:r>
      <w:r w:rsidR="00E36040">
        <w:rPr>
          <w:color w:val="000000"/>
        </w:rPr>
        <w:fldChar w:fldCharType="end"/>
      </w:r>
      <w:r>
        <w:rPr>
          <w:color w:val="000000"/>
        </w:rPr>
        <w:t>: Ingreso Promedio de los Hogares  por Cohorte</w:t>
      </w:r>
      <w:bookmarkEnd w:id="380"/>
    </w:p>
    <w:p w:rsidR="00D250B4" w:rsidRPr="00D250B4" w:rsidRDefault="00D250B4" w:rsidP="00485557">
      <w:pPr>
        <w:ind w:firstLine="431"/>
        <w:rPr>
          <w:lang w:val="es-EC"/>
        </w:rPr>
      </w:pPr>
    </w:p>
    <w:p w:rsidR="00646E30" w:rsidRDefault="00E36040" w:rsidP="00485557">
      <w:pPr>
        <w:ind w:firstLine="431"/>
        <w:jc w:val="center"/>
        <w:rPr>
          <w:color w:val="000000"/>
          <w:lang w:val="es-EC"/>
        </w:rPr>
      </w:pPr>
      <w:r w:rsidRPr="00E36040">
        <w:rPr>
          <w:noProof/>
          <w:color w:val="000000"/>
          <w:lang w:val="es-ES" w:eastAsia="es-ES"/>
        </w:rPr>
        <w:pict>
          <v:shape id="Gráfico 30" o:spid="_x0000_i1132"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U3pB3AAAAAUBAAAPAAAAZHJzL2Rvd25y&#10;ZXYueG1sTI/BasMwEETvhfyD2EBvjZS0ToJrOYRAe+kpTin0Jlsby9RaGUt27L+v2kt7WRhmmHmb&#10;HSbbshF73ziSsF4JYEiV0w3VEt4vLw97YD4o0qp1hBJm9HDIF3eZSrW70RnHItQslpBPlQQTQpdy&#10;7iuDVvmV65Cid3W9VSHKvua6V7dYblu+EWLLrWooLhjV4clg9VUMVkIykNsVl7nZutcPM58/y1GL&#10;Nynvl9PxGVjAKfyF4Qc/okMemUo3kPaslRAfCb83eslunQArJTw+bQTwPOP/6fNvAAAA//8DAFBL&#10;AwQUAAYACAAAACEA3cOm6w8BAAA5AgAADgAAAGRycy9lMm9Eb2MueG1snJHBasMwEETvhf6D0L2R&#10;bUJwjO1cTKCnXtoP2EorW2BLYqXU7d93m4SSngq5ze7AY3a2PXwus/hASi74TpabQgr0Ohjnx06+&#10;vR6failSBm9gDh47+YVJHvrHh3aNDVZhCrNBEgzxqVljJ6ecY6NU0hMukDYhomfTBlog80ijMgQr&#10;05dZVUWxU2sgEyloTIm3w8WU/ZlvLer8Ym3CLGZOV1c1x8msqnJfSUGstvuKd++d3Na7nVR9C81I&#10;ECenr6ngjlALOM8ZflEDZBAncneg9ASUmaWbs7qG0neTrgA+/f+qg7VO4xD0aUGfL30TzpD52Wly&#10;MXGFjTOdpGdT/nSn/lx8O7O+/Xj/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vqio&#10;/fsAAACAAQAAIAAAAGRycy9jaGFydHMvX3JlbHMvY2hhcnQxLnhtbC5yZWxzhJBNa8MwDIbvg/2H&#10;INhxcdrDGCVOKfuAMMpg6W65uLaSeHPsYLkj+ffTpWOFwS4C6ZWeV1K5nUeXfWEkG7yEVV5Ahl4H&#10;Y30v4f3wfHsPGSXljXLBo4QFCbbV9VX5hk4lHqLBTpQxxZOEIaVpIwTpAUdFeZjQs9KFOKrEaezF&#10;pPSn6lGsi+JOxN8MqC6YWW0kxNqsIDssEzv/zw5dZzU+Bn0a0ac/LERw+Hr8QJ0YqmKPSUJnHfLK&#10;4mHTnifpZl3wxRwbTIk/QW2za17qXbtfuPjT1pKiVp2MTSFaxUpnvXL57OiM3wfDmz/NCSMrIKpS&#10;XPyt+gYAAP//AwBQSwMEFAAGAAgAAAAhACuuD67sDwAAT1EAABUAAABkcnMvY2hhcnRzL2NoYXJ0&#10;MS54bWzsnO1y28YVhv93pvfAcjLTHx1DABafnEgZWbYTt3KiWkra9B8EQhJrEOAAkC3lrnoNvbG+&#10;+3EWJKRD0Kbz0VE4HoMiFsDunvc8e3YXu19+dbcsJ++Lpl3U1eHUc9zppKjyer6org+n31+8epZM&#10;J22XVfOsrKvicHpftNOvjv74hy/zWX6TNd35KsuLCW5StbP8cHrTdavZwUGb3xTLrHXqVVHh3FXd&#10;LLMOfzbXB/Mm+4CbL8sD33WjA3WTqblB9gk3WGaLiq5vdrm+vrpa5MWLOr9dFlWnc9EUZdahBtqb&#10;xaqdHqFw86wrvNQNJu+zEvUyPZA/lll1rX8o2mcvz/WPTX1bzYv5Sd1UqMaN9Kpw8sJu0ZWF+nIn&#10;/28W+c3Rl9nssp7fnzW4dTYr2+68uy8L9cdK/rI6aybLrDk9nMIm+PJWfVngWVWnvmblNUyWd810&#10;Mi+uLrLL858Op6kXBC4uaDpkWxozO62eN+9kESZXddUdq4uy266eTmSZK3MaSW9QOljm7LbK8QAP&#10;1YBsVeerXH5pV/lZ3pnSufIjS3+wmeJ5cUVpO1MTlAzX92ePr7ot6czZy9uTsrm4UxVyeXv+k/36&#10;CsWwf3wLVaokXXZ52nbqK2rjLSqvRXV4iayMS1X8haqQ28NphWukqpvFOyi6qs/Vt+nkXdFIH4Au&#10;cUnWFuVCKt5VFdHW5WL+alGWKuP3LfKmKwNintcfLoq7TlZo2+EErlmvoY1LVZ1PuvtVcQXHOZz+&#10;ZVk9KztZl9msyAYnikyfyNvBibw1ta+LqgwBvcib6P9QfCnWw6kU6gkKK+tCGk3XhUw4zMlxs8jK&#10;6WS16PKbV9lyUd4fTkUwnUgRt4WSnMrlRmZ2uwgyaXTuuqPX1XVTtPXkrKmXxXxRQ7uTsm4n39TX&#10;GU5MVnUzOalv6qYrpLwgFHm1qp5qfpY1mTRtX7bz30DZCpsxbQj8Tz6OL51y+TK7r29RmHy2zKrb&#10;rDy1f9+9qVEFCjPF/LqQhs1n94/9eKdTuQ58PExFQp/U4Olenw+c2A0DL0xD308iIdL45TNf6WX4&#10;cOSO8iUzSpBalXV33BSZzAidH15KZy6y5rowXFhUIKDO/6cUKvLdNIgj4aa+H6VRYGrCFjpJ3DD1&#10;7T+hz3+g83EchpHnprEfRkkYx+b8DZ0PkzhJYi8WrhfgmKhKQ7E37bFWJfmszbOuK5oT2dDJyjB/&#10;K1Dr20pEvMkakEPnpi0g1Xy2mJOt9M91My8MLxQQcSvjrmU1+SCZE8M3pcg3YKGa0cKiJstzsN9X&#10;6crbJSSiMxGHPY7tJUqKG3dbNW33ImtNhahTMneK4UqyOk+yRmSBVIHvl5c14gPZBipqyvTrCe5+&#10;yEDEfFbdLt9K+Oezq6M//4hW8ipb/vlPXzz/whPeTB1SeaFKgbQnGQIElVpFBifwgKOvC6gnK1Wy&#10;/lfccdWdoIk1Gkt1ha66CepYwzmfvT/yXXnde5W7lbIVpZDtmErhcSlkhaoUPpdCUArBpQgoRcCl&#10;CClFyKWIKEXEpYgpRcylSChFspkCldNXu/5D2QtfyYT32015ok0pD6OmdB1X2UPHfcq6u9oxip1E&#10;eKmfqk8SqWdttWviOVEiAldfAW5sllzqR2ult7PnBG7gCd1Kuy6rDGt3P3W8NAzjQOdqULn9I6wM&#10;YuGkQkSezlQUskYnWYjQc4RIwC/1iWK24CQTcMyJYy/UeUpBeq7gJBshixEKtBzmIWxVWRmlwkki&#10;z4soW4MrtshKywkJDBKHZDRt1hoZzS9Pg4wvtDvJw6g77UdGVnqWjCxvrMewvLEeMu4SrKCtC7AM&#10;t5JnPbWXOOcEJGkxcJMtEt6RjC+1KeVh1JR7kDGOHJG6idC+m/Lubu2aeogUY9+wNE1ZG1k7h6GD&#10;23uReUbK2szaPUQ0KhKLUncAiEfQmLhOLHzEeuoDFHEWs7qIfCcSkUttQjqwYP8M0omfohWJXXSE&#10;zYdt2Uk3uLcTpUkQGTTyuSId+anriEDC0TxjoM0tuhpDowrW89kaGs0vTwONr7Q/ycOoP+2FRsEC&#10;h1xIDIzaS41cRrDSIhcZAqe/B0ULgnUa6wIsxEnygoU4SVywECdJiwEgtkh4RzR+rU0pD6Om3AON&#10;SYwQMInZKiBz+kjoB5GLQSH9GTUveqJOGIgeiKPmxv2dyKdQEYwbVOpD8/uRcEIR9rgal0MUOi7i&#10;UZOtLQwlefjgdBCnsQU7myuSix/LKDkVsSbilkic5COf4SZhGFIoPnjGFjmNEdH05deIaH55GkT8&#10;RruRPIy60X5EZDlDLsRzxhKR5Ywl4kAYD11CF/Oxbh8RMWDZTZIPWOcmiQesM5Okg0GosUXCOxLx&#10;tTalPIyacg8iIjjBKFcflrF1QXb149iJMUJGhOA73mRnX0SOhyiL4p8dutFB4Pgp8ED4ZeufWkY/&#10;TABTH2QZAzbpQiBYFFGEAUT6cOEl6UQIBIsYM8Swv/6wdUW6Eb7npL4bERr5gJR0JAIfQa+Lcqhc&#10;PQD2Fl2NodEMk66h0fzyNND4V+1P8jDqT3uhkQcOuRAPHHIZHjiExiFwHqIxGI0OAhbiJPmAjZRI&#10;4gELcZJ0MID4FgnviMa/aVPKw6gp90AjYsDAs9282GPrk+wqfESNrkfd6GSHEcYgceIoTC0aWdCR&#10;3WX/03VjGpkDJThsWTQmgeNioseicdBU9cqxaEwBbJAIUw0joCOdCCGcCN17QiPf2SHdiNB3PM/H&#10;8OXYM0hHwk8AU4n4z47G8MHki/llNzQ215d26kX3GMx0ya89q3KqHUUeRh1lP+axJCHf4ElimceS&#10;hLQ/JEmvXNJ6wHoDaTscDQfD0WY9ZL2UtBoOfGx/5r3RppSHUVN+OvNkwCJDNfth64LsigE6J01S&#10;M7eQpv6g5L2NyM5+DD8O45557BVkdz8JMatiZyN2YJ4Mo4Iw9m22RnUR+ALhYBDYcHDQavXlsMxD&#10;vzeOApeY57KqsMzDZI/vRaEJB6OIVTzpSGCMwI0wnW16ysOx3C26GgsHowfMM7/sxjz53tb/84Tz&#10;t9qf5GHUn/ZCIw8cciEeOOQyPHDIRYbA6eVKaAzZ8MWikYU4ST4cDQfDUUmHA8faIuEdw8HvtCnl&#10;YdSUe6ARoVrgxWaiNo3dQTn6Gie7YlYXYVTK1ghZF51vODleQFNxTbplYpqsjQ4iphTCPjhlLUfW&#10;l6GpFyKoG30GqSEQmGdOUGJqC1j9kDoEhidjP7VB4A5ADFIgNEGLYEI6tinogeg7boARTYqYBw3U&#10;FjWNATF+AETzy9MA4pn2InkY9aL9gMiKlRyHxwy5DI8ZcpEhZnr3JJcIR2OCaDRWjAby659CbX7E&#10;RgUk6Y9o03cE4t+1KeVh1JR7ADGMHEx4UAd5l/5xKBxvrSPKDwSSnX3MZaNfSeEP4kyut0t2B38c&#10;4Uc2Wzv0j3FFhJnsj+gfR6mDF3D6OJm1MaFRzTMjmKNYkZ8uJN34iBW9OMRUDFdi0o8fA6KBF1Al&#10;DQcZ90Bi8gCJ5pengcS32o/kYdSP9kIiDxpCIg8achUeNOQaQ9D0sCIk8gNWFBVELLxJ6tFojDje&#10;7YkGsdUWCe+IxHNtSnkYNeWnI9FPA7wFhzdQ6MOCgeyqJpo9emMFHWnW3cnOQIiDPmdMARAPUbK7&#10;nH9xvSQkUvPPIB34QsZlgXmLUcZmHIRIF36CYUkvjmy0yDaMpBPMfDuh56X05mPKXmGRiFkhTN67&#10;ZsjQ4wdkLRoxZBgHbkRDhsMBpC26GosWzevFa7Mp5pengcYL7U/yMOpP+6GRBQ65EA8cchkeOOQi&#10;Q+A8gsZRF4hHo8V4VOIxCwySdDzoIm2R8I5o/F6bUh5GTbkHGj01C9G/acfWBdlVvh8j39UhlvJW&#10;JDujdy7fGBS7oxFUlNiykxB8l5XQiLe7nTTC0hHKFhuRWjRivDPBYhOLRlbRFo0YU/UF+rims86/&#10;GWTR6EVyTBWT8jpb47NyvosxVUx/2470QHlbdDWGRs+sXFljI/30NOD4g/YoeRj1qL3gyCOHnIhH&#10;DjkNjxyC4xA5D+EYjzpBPCp6/qU8EnnMjqRZOH72uPEf2pTyMGrKPeDoYhWIJQpcmC0p2dX3sJgF&#10;86dEIXfQLPQ2Ijt7AVZouMJjuUvm9jBsGQRYDUj3HpChv7VlInqgmCnvZ5jZZ/RMdPGmdtC/P85m&#10;n5iIlT54LxFTOlwkSirB9JUTYh2NGVPcEruSavCCjuMnPoZHN++9DwIfWbTypFat/FP7jTyo/uD+&#10;6/nM7BSt0ZKLIOVaPB4s5Co8WMg1eLCQT8QDsDz0AX6chjSfDOLDLfLaMXL7UVeyPIxW8g5wYmpY&#10;RjwR3uolHPAdTqpxLJl1ktCjWM/jp6/IAujLgSAuBtX0h39/hCzi4fW9EEt82bDcwkm+Zp1g1pXy&#10;zxKEDCUHHT0sgRtAeIu9hhFRdvfarLj1wiRysSrOhESDE3gJRm97YFcM2xXEWEl7rNaDDy7p74U1&#10;xlhUfC3doG4WWO+rNqbQS3CXi+pNdqfeQlG3poTZ3RlW0KtVupd6bM+u5darz3fdcEKuQF7bPQHi&#10;gD/+0lsF7LSngVn3/+vk0G5m8HKezTd2KcBiamzeAU3pGseXn2H5fxB4WCqKicIIC0zRxJm3mszy&#10;f9fBKrEEr24laZRi+XUQqvPIyraV7mY5elXLPS7UPg96Zbofyu1EpAjsqeGCcVlI2joAi4xfLTvs&#10;NCI3fJELfw+nJhTGPg31bZMXp4vqXTGXG3KojQ66Rf7u9LK0+q2wkcZFrc9tdisExs1VRjZev2rX&#10;39LSLFD+MVhJv/Pa9+5Ob1Sht2aZNLXeawU75OALdqX4Sd4dHvHYdi0D75Fbj/wWvKffnmJj3wy5&#10;lJ/UqkuNLX2aum2Pzd4FCnLEMnMOG3QozMgNZP5VNMZQ6rLnRfehKCoi1fwkU9uaQB0WevbLgH79&#10;Q3ajn5SyyST4r8UCNupHo7FRCuAIWZr02b/r5utmMZdbOLQStzvJbfMFmctr2ThCDmu7MSSySVI5&#10;gAYpuarrDeEOFHnfvqh1feFulUKIzo/y22FWrb/9jvefc6+ayReT4//+p57I/tgvjXl0BANwHFOY&#10;GIRPXIRrZhcXbA6jhY71p9jTREZX2AwmECkmR43wfx3QY3OhTcQbz/wd8Z95L6WHAdJeiO9jT8Xx&#10;j0e8xDEI9X21MJu09Ai2xCe4bjDQ4lELWtJUt0obqbZvkbPe/idY2ZlY9q7v2DWgrTxlHjWE7frm&#10;R/L7D4v2u6o0LmeClvmiXT3HHlTv2mPTHl5nK+N7ds+3XUpcdltKrEOvSZ6tDqdX2K0LW3EtV4ic&#10;2up6Ouk3f5Ptz0Z9DWp1/u7RZ2yvEWxGdnVV5N2p2lINbZAujQxn1+OjXWKhT8zfcHuyz75R2kf4&#10;DGJSbA2XlS+yLps02N3pcNq8nutqXd8H8eh/AAAA//8DAFBLAQItABQABgAIAAAAIQCk8pWRHAEA&#10;AF4CAAATAAAAAAAAAAAAAAAAAAAAAABbQ29udGVudF9UeXBlc10ueG1sUEsBAi0AFAAGAAgAAAAh&#10;ADj9If/WAAAAlAEAAAsAAAAAAAAAAAAAAAAATQEAAF9yZWxzLy5yZWxzUEsBAi0AFAAGAAgAAAAh&#10;ABZTekHcAAAABQEAAA8AAAAAAAAAAAAAAAAATAIAAGRycy9kb3ducmV2LnhtbFBLAQItABQABgAI&#10;AAAAIQDdw6brDwEAADkCAAAOAAAAAAAAAAAAAAAAAFUDAABkcnMvZTJvRG9jLnhtbFBLAQItABQA&#10;BgAIAAAAIQCrFs1GuQAAACIBAAAZAAAAAAAAAAAAAAAAAJAEAABkcnMvX3JlbHMvZTJvRG9jLnht&#10;bC5yZWxzUEsBAi0AFAAGAAgAAAAhAL6oqP37AAAAgAEAACAAAAAAAAAAAAAAAAAAgAUAAGRycy9j&#10;aGFydHMvX3JlbHMvY2hhcnQxLnhtbC5yZWxzUEsBAi0AFAAGAAgAAAAhACuuD67sDwAAT1EAABUA&#10;AAAAAAAAAAAAAAAAuQYAAGRycy9jaGFydHMvY2hhcnQxLnhtbFBLBQYAAAAABwAHAMsBAADYFgAA&#10;AAA=&#10;">
            <v:imagedata r:id="rId217" o:title=""/>
            <o:lock v:ext="edit" aspectratio="f"/>
          </v:shape>
        </w:pict>
      </w:r>
    </w:p>
    <w:tbl>
      <w:tblPr>
        <w:tblW w:w="0" w:type="auto"/>
        <w:tblInd w:w="12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670"/>
      </w:tblGrid>
      <w:tr w:rsidR="00646E30">
        <w:tc>
          <w:tcPr>
            <w:tcW w:w="5670" w:type="dxa"/>
          </w:tcPr>
          <w:p w:rsidR="00646E30" w:rsidRDefault="000A2119" w:rsidP="00485557">
            <w:pPr>
              <w:pStyle w:val="Sangradetextonormal"/>
              <w:autoSpaceDE w:val="0"/>
              <w:autoSpaceDN w:val="0"/>
              <w:adjustRightInd w:val="0"/>
              <w:spacing w:before="0" w:after="0"/>
              <w:ind w:firstLine="0"/>
              <w:rPr>
                <w:rFonts w:ascii="Arial" w:hAnsi="Arial" w:cs="Arial"/>
                <w:color w:val="000000"/>
                <w:sz w:val="16"/>
                <w:szCs w:val="16"/>
                <w:lang w:eastAsia="es-ES"/>
              </w:rPr>
            </w:pPr>
            <w:r>
              <w:rPr>
                <w:rFonts w:ascii="Arial" w:hAnsi="Arial" w:cs="Arial"/>
                <w:b/>
                <w:bCs/>
                <w:i/>
                <w:iCs/>
                <w:color w:val="000000"/>
                <w:sz w:val="16"/>
                <w:szCs w:val="16"/>
              </w:rPr>
              <w:t>Fuente:</w:t>
            </w:r>
            <w:r>
              <w:rPr>
                <w:rFonts w:ascii="Arial" w:hAnsi="Arial" w:cs="Arial"/>
                <w:i/>
                <w:iCs/>
                <w:color w:val="000000"/>
                <w:sz w:val="16"/>
                <w:szCs w:val="16"/>
              </w:rPr>
              <w:t xml:space="preserve"> Encuesta de  Empleo, Desempleo y Subempleo Urbano (ENEMDU) y  Encuesta  Indicadores de Coyuntura  Del mercado laboral Ecuatoriano.</w:t>
            </w:r>
          </w:p>
        </w:tc>
      </w:tr>
      <w:tr w:rsidR="00646E30">
        <w:tc>
          <w:tcPr>
            <w:tcW w:w="5670" w:type="dxa"/>
          </w:tcPr>
          <w:p w:rsidR="00646E30" w:rsidRDefault="000A2119" w:rsidP="00485557">
            <w:pPr>
              <w:pStyle w:val="Sangradetextonormal"/>
              <w:autoSpaceDE w:val="0"/>
              <w:autoSpaceDN w:val="0"/>
              <w:adjustRightInd w:val="0"/>
              <w:spacing w:before="0" w:after="0"/>
              <w:ind w:firstLine="0"/>
              <w:rPr>
                <w:rFonts w:ascii="Arial" w:hAnsi="Arial" w:cs="Arial"/>
                <w:i/>
                <w:iCs/>
                <w:color w:val="000000"/>
                <w:sz w:val="16"/>
                <w:szCs w:val="16"/>
              </w:rPr>
            </w:pPr>
            <w:r>
              <w:rPr>
                <w:rFonts w:ascii="Arial" w:hAnsi="Arial" w:cs="Arial"/>
                <w:b/>
                <w:bCs/>
                <w:i/>
                <w:iCs/>
                <w:color w:val="000000"/>
                <w:sz w:val="16"/>
                <w:szCs w:val="16"/>
              </w:rPr>
              <w:t xml:space="preserve">Elaboración: </w:t>
            </w:r>
            <w:r>
              <w:rPr>
                <w:rFonts w:ascii="Arial" w:hAnsi="Arial" w:cs="Arial"/>
                <w:i/>
                <w:iCs/>
                <w:color w:val="000000"/>
                <w:sz w:val="16"/>
                <w:szCs w:val="16"/>
              </w:rPr>
              <w:t>Las Autoras.</w:t>
            </w:r>
          </w:p>
          <w:p w:rsidR="00646E30" w:rsidRDefault="00646E30" w:rsidP="00485557">
            <w:pPr>
              <w:pStyle w:val="Sangradetextonormal"/>
              <w:autoSpaceDE w:val="0"/>
              <w:autoSpaceDN w:val="0"/>
              <w:adjustRightInd w:val="0"/>
              <w:spacing w:before="0" w:after="0"/>
              <w:ind w:firstLine="0"/>
              <w:rPr>
                <w:rFonts w:ascii="Arial" w:hAnsi="Arial" w:cs="Arial"/>
                <w:color w:val="000000"/>
                <w:sz w:val="16"/>
                <w:szCs w:val="16"/>
                <w:lang w:eastAsia="es-ES"/>
              </w:rPr>
            </w:pPr>
          </w:p>
        </w:tc>
      </w:tr>
    </w:tbl>
    <w:p w:rsidR="00646E30" w:rsidRDefault="000A2119" w:rsidP="00485557">
      <w:pPr>
        <w:pStyle w:val="Epgrafe"/>
        <w:ind w:firstLine="431"/>
        <w:jc w:val="center"/>
        <w:rPr>
          <w:color w:val="000000"/>
        </w:rPr>
      </w:pPr>
      <w:bookmarkStart w:id="381" w:name="_Toc182843904"/>
      <w:r>
        <w:rPr>
          <w:color w:val="000000"/>
        </w:rPr>
        <w:t xml:space="preserve">Gráfico </w:t>
      </w:r>
      <w:r w:rsidR="00E36040">
        <w:rPr>
          <w:color w:val="000000"/>
        </w:rPr>
        <w:fldChar w:fldCharType="begin"/>
      </w:r>
      <w:r>
        <w:rPr>
          <w:color w:val="000000"/>
        </w:rPr>
        <w:instrText xml:space="preserve"> SEQ Gráfico \* ARABIC </w:instrText>
      </w:r>
      <w:r w:rsidR="00E36040">
        <w:rPr>
          <w:color w:val="000000"/>
        </w:rPr>
        <w:fldChar w:fldCharType="separate"/>
      </w:r>
      <w:r w:rsidR="00BC6EF4">
        <w:rPr>
          <w:noProof/>
          <w:color w:val="000000"/>
        </w:rPr>
        <w:t>7</w:t>
      </w:r>
      <w:r w:rsidR="00E36040">
        <w:rPr>
          <w:color w:val="000000"/>
        </w:rPr>
        <w:fldChar w:fldCharType="end"/>
      </w:r>
      <w:r>
        <w:rPr>
          <w:color w:val="000000"/>
        </w:rPr>
        <w:t>: Ingreso Promedio Individual por Cohorte</w:t>
      </w:r>
      <w:bookmarkEnd w:id="381"/>
    </w:p>
    <w:p w:rsidR="00D250B4" w:rsidRPr="00D250B4" w:rsidRDefault="00D250B4" w:rsidP="00485557">
      <w:pPr>
        <w:ind w:firstLine="431"/>
        <w:rPr>
          <w:lang w:val="es-EC"/>
        </w:rPr>
      </w:pPr>
    </w:p>
    <w:p w:rsidR="00646E30" w:rsidRDefault="00E36040" w:rsidP="00485557">
      <w:pPr>
        <w:ind w:firstLine="431"/>
        <w:jc w:val="center"/>
        <w:rPr>
          <w:color w:val="000000"/>
          <w:lang w:val="es-EC"/>
        </w:rPr>
      </w:pPr>
      <w:r w:rsidRPr="00E36040">
        <w:rPr>
          <w:noProof/>
          <w:color w:val="000000"/>
          <w:lang w:val="es-ES" w:eastAsia="es-ES"/>
        </w:rPr>
        <w:pict>
          <v:shape id="Gráfico 9" o:spid="_x0000_i1133" type="#_x0000_t75" style="width:267.75pt;height:155.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4s+JpoB&#10;AAAUBAAAGQAAAGRycy9kcmF3aW5ncy9kcmF3aW5nMS54bWykVNtuozAQ/RXL7y0EEehaIdK2Xe1L&#10;VUXL/sDUmIDWN43dlPTr18akbdS35MnDYeac8ZmBDWevTmA7gBWOTEpqx3hDB+8tyzLHB6HA3Ror&#10;dHjXG1TgwyPusw7hbdR7JbMiz6uMD4Cebje8Q4ZCtuO7+Kn5YPDE2eGlrI9JaSHv0agkM23z23Jd&#10;lOUmi6pTQo8BXddVVSf0uE3nZ5k3n+V1Xn0rX50XntKdJQo4moZS4sXk5aj/hThx6UNrd5hi/nzY&#10;IRm7hhaUaFCioSvy8Aodmr+hztDsIy8WET/dmynkRHy+yFcyN9MCm3pUi5NwgY8KRh1aBWb6nkSx&#10;qrir6zUlxxDf1VVZrKM8sNAg4SHhx6os85wSHhKWOLaXGomJFp3/LczVTZFI1FAUPG4PMDg8OZ+k&#10;ThKLLcmKOOnoWBcGC+wlnMHCtLYXG0PeEGxDtdGCEvTywciG5skQ6Xzrj1JcqzG7a69lmUekux0g&#10;/An3lqD3DRXu5ldLiXsPs1yFoS3uLbadzJpXy9kFPftEI/blL7D9DwAA//8DAFBLAwQUAAYACAAA&#10;ACEAsvmBPg4BAAA1AgAADgAAAGRycy9lMm9Eb2MueG1snJHBTsMwDIbvSLxD5DtLV0THqqW7TEic&#10;uMADhMRZI7VJ5GQU3h6zVWickHr7bUuff//e7T/HQXwgZR+DgvWqAoHBROvDUcHb69PdI4hcdLB6&#10;iAEVfGGGfXd7s5tSi3Xs42CRBENCbqekoC8ltVJm0+Oo8yomDDx0kUZduKSjtKQnpo+DrKuqkVMk&#10;mygazJm7h8sQujPfOTTlxbmMRQwKmmrbgCgK2CQpqJv6fg3indXDZrsB2e10eySdem9mR3qBoVH7&#10;wPt/UQddtDiRX4AyvabCLNOe1WzKLCbNAL79/5ijc97gIZrTiKFcsiYcdOFH596nzBm23iqgZ7v+&#10;yU7+ufi6Zn397e4bAAD//wMAUEsDBBQABgAIAAAAIQCz8tqpKwEAACoCAAAgAAAAZHJzL2NoYXJ0&#10;cy9fcmVscy9jaGFydDEueG1sLnJlbHOsUU1PwzAMvSPxH6JIHGm6HRCa1k0TX5rQhES3Wy8mcdtA&#10;mlRxgO3n8Fv4Y7iHAZMmceFiOY79/N7zdL7tnHjDSDb4Qo6yXAr0Ohjrm0Ju1rfnl1JQAm/ABY+F&#10;3CHJ+ez0ZPqIDhIPUWt7EoziqZBtSv1EKdItdkBZ6NHzTx1iB4mfsVE96BdoUI3z/ELF3xhydoAp&#10;lqaQcWnGUqx3PW/+GzvUtdV4HfRrhz4dWaF0CzFtCGPZQs9KxBpig6mQWaZMhHdWTftklDF1qY6z&#10;Gv0nq+Dw4ekZdfrhU1uHbKS6mlR7PXQ2zvkOHEtMaWBalYvyfrmoVjsufrdVBFTdxc8PNiMMQ7X1&#10;4HDIDHJwwCEhWcq27tuCVTDs8c02YeTuQbY6uPDsCwAA//8DAFBLAwQUAAYACAAAACEAQa4raNwA&#10;AAAFAQAADwAAAGRycy9kb3ducmV2LnhtbEyPzU7DMBCE70i8g7VI3KgTIKVN41T8CCFxoqFSr5t4&#10;SQL2OordNrw9hgu9rDSa0cy3xXqyRhxo9L1jBeksAUHcON1zq2D7/ny1AOEDskbjmBR8k4d1eX5W&#10;YK7dkTd0qEIrYgn7HBV0IQy5lL7pyKKfuYE4eh9utBiiHFupRzzGcmvkdZLMpcWe40KHAz121HxV&#10;e6vAPC3RpZ+vdeofXjbT9q3aydArdXkx3a9ABJrCfxh+8SM6lJGpdnvWXhgF8ZHwd6OX3aUZiFrB&#10;zW2WgCwLeUpf/gAAAP//AwBQSwMEFAAGAAgAAAAhAEHrLKKbDwAAck0AABUAAABkcnMvY2hhcnRz&#10;L2NoYXJ0MS54bWzcm11z27gVhu870/+ganZmrwLjG4Qm9k7rbHbTblo32d22l7RE25rSpIaiHXt/&#10;/R4QPKRN5wh2tLkRJxNIFAACOO95ePDh19/dXZez26LZruvqeC4Yn8+Kalmv1tXl8fyXn9++yuaz&#10;bZtXq7ysq+J4fl9s59+d/PlPr5eL5VXetB83+bKYQSXVdrE8nl+17WZxdLRdXhXX+ZbVm6KC3y7q&#10;5jpv4WtzebRq8k9Q+XV5JDm3R10l876C/AsquM7XFZZvnlO+vrhYL4s39fLmuqja2IqmKPMWRmB7&#10;td5s5yfQuVXeFsJzPbvNSxiX+VG4WebVZbxRbF99/zHebOqbalWsTuumgmF8lL/rXCjYrtuy6D7c&#10;hf+b9fLq5HW+OK9X92cNVJ0vym37sb0vi+7LJtzZnDUhWRUXH86a2fY3aAXnYJ7zvjlHQ5YuXwOZ&#10;QvuO50X16pePYLUnJfJFe/KuumyKbf0aSrcn4f9YODwpVcPsPN8W5TqogIeuhxpm76rV+na9usnL&#10;2aZuZrPT+qpu2mJSf1GtzvImDx1JtDH0CtqFYwQf2m7Iyvy+vmk7K9QgV/j6YKRDLhzhTVm3f22K&#10;PNorFAqfrvMKmvhTV8n4y895c1m0saJ1BeaLFr17X6+K3s6ryyLevP/czbuYizOhjdPC63hZlfWF&#10;ht+dlspnQsd/Pv78CX/OuDdaWdFfVsbfr/B3yzPpvLD95cLP0OnHvYIbcZRCB7fLvG2L5jT46IPv&#10;ncZircGS7/Pm/9jrbQFSWC7WK+xUbEPdrIqmb0e8s+2VWVazT6BF6UCVQQ3bulyv3q7LsvvSXJ6f&#10;ln3BDIQLmUKjJ9k2zbZ9k2/7jnY19NnKqutifFjoamhp15P76/MamBX8sgImdfkfZrj7NYcmLBfV&#10;zfWH4iJ8ujj59n/guaNWv/3LN3/7Riix6BIfxrLLCEVOc2BXV6iD1ilI4eSHArSRl1228S5UvGlP&#10;wft7BfVG3bQzGMPgI6GW2xPJQ7nbrjebzhaYQ2AOQeWQmENSORTmUFQOjTk0lcNgDkPlsJjDUjkc&#10;5nBUjgxzZI9zwOCMwx6/dGaDj2jJ+2dZ9DRaNCRJi3LGO7PEN1Nn5Gea02ZMKa58J+nw36Q7QRRR&#10;AGhe5xg32kvTF5HkIKK5dcayLDpNLEMaBs3vOJMOntE/gsukHDJolbBuKMFJw6E8BFfMOq207y+y&#10;5ygXISUz0snw4gqXIGWM8hHcM5tlFoY4XqRroJxCicxlgtvYKjMZqx3yirKCDD36pgTs3/oPCNjf&#10;OQwCvon+EpKkv+xHwIlJnrpI2iUkKU90AUnKcSBg183PkRglrkhWo6QVKUiUsCJFjpJVE+fcIdGX&#10;EfD7aNGQJC365QT0nGmnwmu/d1HyxYIEFFwGoEkEhycNgQR0lnErzcBAQQ47mt87JoyxdmgVaQaU&#10;gxCKKcef0SqUh5DAGuFIKaJIhNFMK2Pd0OHHr7zRAVA0Qinmbeb987kHJZwx3PXc85NW7RBVint9&#10;9PmAe/2dw+De2+glIUl6yV7co2mCjkHTBB2BpgkKf0qTUVwodEU6KApbkYRGSSsyaEEJq4kAx3YM&#10;3JsQeodEX8a9H6JFQ5K06JdzTwjLLMzBMGSSJGHQvEJp5rwdXNRPBmAcIjQ3REpMaek1YmzyqhhL&#10;oPmFhEUbJS2ZEVUgFHRdACF7KDmy+agKYRSDLhjAUrySKoH5LXPOiqEECXpUDVgsPMMBWuNFDhGq&#10;SCjDrLLWYEcmz9ihqhT4VJzgPgBff+cwwPdjdJOQJN1kP/CRQkHPoHGCnkDjBJWvSKmg5GM3dwV8&#10;OhnwaTLyQAlr0pFQsnrinDsk+jLwvYsWDUnSonuAD3zUK2V476I0xtC8QmVMinHix8khQnMLoZnJ&#10;MjPMq8lhR/PD8g3zXosBleRbDuUgtGAqg1U6jFsn5BjhOhDQSuaUkgZ7TvYD35OwZgwhIgAwCXCU&#10;j4BnSCU48Dle5DNQTsJqpkwmTQzBxQvklSKgfkLA/s5hEPDv0V9CkvSXvQhIcwVdhOYKugTNFXSB&#10;qeFHAaPkNekUKHFNsholrZOhn06GfnrC6j+MgP+IFg1J0qJ7EFB7ZpQU43yUmtCheYUTDADohxKk&#10;V6O5hcyY5doPrJkM2WhcNL8wAiIhA2tfKXKgHEIJ2Kbw6RIoD+FgKuu8JHWEKoGxgdCPyyEqI5s/&#10;gs/DJN9bj6EfOUQD+IxjCkrArD1ek5fEDlWlwGeegK+/cxjg+ym6SUiSbrIf+EicoGfQOEFPoHGC&#10;yp/iZPQNVLpOvttNMvQzE3mNT0EJm6RkzdcK/d5Hi4YkadE9wGcFbCxkYoASOaxoXgElIDRTw0Lc&#10;ZADGQURzhwmdht3PIZAjBxXNL7RmFuaMQ5BFlkA5CGuY1PIZJUbwSWalF+k1vIGAEPpJK/UAV/Kt&#10;iPIJ64Tc+UwhAUlmDgQMgXXYDP7jCWifELC/cxgE/Gf0l5Ak/WUvAtJcQRehuYIuQXMFXWDKldGt&#10;UPKGfGWjxKdbZWMdKGmTDP0MKXKUrJmIesdL+mWT339Fi4YkadE9CGg803KIsUR6v1fAZqyVMF3G&#10;i3yNoLmFhC0Vo9wQLJIl0PxCAjMzk+GckZMlUA6Bmc4bg6ih92BQHgK2ukWWjSQnTY1ygcVRKPFg&#10;c5wsMRAQ2J9xWCjoO0Jv86GcQs8hYoSFTJyTPw7Fd8grFQN2x2qWiwfLf/2dwyDgWfSXkCT9ZT8C&#10;JmNAmivoEjRX0AWmXBnphZI3ZLCCErfJGNCSjoUStmTwgZKdrs3vkOjLCPjvaNGQJC26DwE185mT&#10;PZ2eQ0BtmYGVuTTP0Nxhh1jAutkQNZKDiuYPu7eSWzcsSpLGRjkI4SA+MzQqURVwpI25DE70PSbL&#10;KLCBd9JCRrpClIg3sO5oIc5LvhFQMmE8NIf4dtKGHdJJ0a0/kviAbv2dw6Dbh+gLIUn6wl50o5mB&#10;8R3NDJQ7zQyU95QZo/hQzjYZ31mSwyhgm4zv7ESAYztQqvZrxXcfo0VDkrToHnTrNh7gUBvl7GhV&#10;weGEiRbPmEIOVhbMWT4c6VBTZx7HEq2ehdNvsLNJtQVtn0EMBOtmuBMNB0eoEsg0B7SEoHSYmwpS&#10;PaiNDDZkjKXfoQg3iI85nAqkTxyiUAwgTcPmyxC4TZqwB9tEd7j4UejWn8Y9DLj9Gl0hJElX2Atu&#10;jgyI0A0cGRCh7OmDBShzR64JocDdRBujqwyCTsLNkW6E0qVPcqFm3deC23+iRUOStOiXw01z4ATM&#10;lDDu4CQn0Lw6OKkeFtjhT3QosqC5BWzDwmwMF6TgUDFVAs0vdTgNOB4jpkugHODoijEqwyk1bK5Q&#10;z0B5wNEVDlPecfWO7DnyDo6ucAcnUaiaUTRKMg9b4WYI5kghooigBJzvg/CzN4OYyH8f8H3mjHLP&#10;wsMg33+jn4Sk09X+f6bRr2riKX38Mw1HmhFdg+aJnP8OAAD//+xYbW+bSBD+KxyK1E8hu7yDakuu&#10;m1SRUl1Ut5V639awsblgsJZ1Yvdf9TfcH7vZN4xpcBxVd6e7K4kMLDO7szPPPDMwfp2lD+Moen0h&#10;zuJ3zcXYmltFvh3Znq0l4iEJ30gkQxKBlojRoQQsVm1WU5ItqVwZbj7QO3m5/UxKsfBOn82jLL0b&#10;v/pSLazrKi8einxDyle/nH05wx5O5SkUS8Ac3alhoGYrwqd1TsfIQdKMzpDc7rTeVNx6IOXIDu2L&#10;rguQNt9LnBh7PmoPfLidvdOw1nBjx/f8IGw1giENV2ucIyeMApS0R5y4QzomNDhxfIzCyKwyaJaJ&#10;lOs5oev6e4VBDRM533M85Ptha1ZvI0ciqSIIAg1lwqv6BOBSzk6Us2uWU6ZGMFZDzfoWNEhaVtbj&#10;yMYu2AteImlTl0V+VZQAELhhi/m01JqxdIHQvuiJrVnD35JmqVaQM2ixspKAU4tl6Yqwe23objWv&#10;S6VQ1RWV8l0Bg9Hj2PyosClOMkGOYfMdrSgjpYTwHrF9eGqPmQw18Ax7MfkejqFMjqey3MAvfJYH&#10;wmd5IHyWB6IeD+wtDXUaRIOIjIzEYFrERsI7TJwjGDWRPI1tPqmIitOzET2BbYbCCaohdj2T1WjQ&#10;rYZtQt9JcBSqJEAo9P1DB+zdbMLtBo7vx65Ja2C3IQ3DNcCBEci3jIYHw2DIxk8c7OLWKoQGYWrI&#10;JvAdHIaRoSc8bJWBS+g6KPZcs3OEBq0y8PEDJ/BxtHfvoFUGTl7khBglew7sJdMRePUpkGyvc011&#10;QRwFSRC4ivEOH0QxxvKBIM+McE7ZdEmYLM9QpyZbQaeHKp25QKMsqoWQqVlBK054UVdq2VVRvSdb&#10;TWgdQbK9rRslMlcW8YKXUJyzlMvVWJEtBevO63x3y4BngZ0bPuO7ksqbtRjRtJ3Tuw+3zGq+juwE&#10;mNuaA4fbVjGy4XozsiWlWg1nxT0VdzN5BWKkoWA4jD3H9ioz5C56bF/CXiuL79b0jmQw04QVpBSC&#10;JKXk6fGseWocyojahqwoemNMzMNgayWpFiObNueXM7vdp1yFjy9zkosqBNGCX1CBX/AOhFL5EC6U&#10;S0uyqzcypitSQTtz095v30O/oqJB84WsP9AQPTWoSylyfOSjEFJBH77G1U7Ngpw4SSIvQuZf+k6U&#10;tO7CYNneJlODq1oUXBVwWY7dABohYFqSto9ghwfFVGzRwAdq5NWKW/uma2TrYgeeqzcsozdFdU9z&#10;gRFYRWhm9zfzssVjRbf8Y62eGaNUY+DhSDBHDwIHfcEwUk7uC/hWNSMK+RaruQTyA2VwsazZVwWv&#10;U7IBaEpmA/z+B7KBVvktYUSkejcfIIgt4pXvsjRjddNMNFgxUF/LcPoZ1eRDNrz+jTIdbqn2hvJH&#10;Slv+yqeEa/S2VNheHHJiZ5EO1R3hREgIYA/5JoD0Gh3FDkdKShHp83vN3rEiF7TVCPC+GKBTJP7k&#10;Yj0c9wC6a0QXqwX72fa9IW3+/aTvti6dRN9n1uSPb7XlAnP83SyOHS8Kk8htD3x53udxzwXS86FL&#10;kkfiehqn/wyTA5EdcrhE8k8O/9d0ND/C4Z2WUxL1yzlcM+inqtDfXwJDuy2jG0IdfvW/ksdTDPqS&#10;zwcxik9hYfEBYoCD12XNJ4wSUQbE9eei+bUqdQOme5u8aNZvoFjeNxNd8BZkrTM4Mx3+j2/5L2yM&#10;oI++u6MZv2mgcyUpNLCUzZb5owVbg37ICxIXev28YCNbfLaBw7ZIuahG9pypXq372UYKGL+3c8kG&#10;orMMtJPKJ6Jz7jZjqis94TUESzvgPeR/13lB80xZRcq3hBOLpQX02ew613DcwCe52ZKsIXPbR+a9&#10;U8Jxtoa3qPGf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QItABQABgAIAAAAIQDh29XZLwEAAOUCAAAT&#10;AAAAAAAAAAAAAAAAAAAAAABbQ29udGVudF9UeXBlc10ueG1sUEsBAi0AFAAGAAgAAAAhADj9If/W&#10;AAAAlAEAAAsAAAAAAAAAAAAAAAAAYAEAAF9yZWxzLy5yZWxzUEsBAi0AFAAGAAgAAAAhAHuLPiaa&#10;AQAAFAQAABkAAAAAAAAAAAAAAAAAXwIAAGRycy9kcmF3aW5ncy9kcmF3aW5nMS54bWxQSwECLQAU&#10;AAYACAAAACEAsvmBPg4BAAA1AgAADgAAAAAAAAAAAAAAAAAwBAAAZHJzL2Uyb0RvYy54bWxQSwEC&#10;LQAUAAYACAAAACEAs/LaqSsBAAAqAgAAIAAAAAAAAAAAAAAAAABqBQAAZHJzL2NoYXJ0cy9fcmVs&#10;cy9jaGFydDEueG1sLnJlbHNQSwECLQAUAAYACAAAACEAQa4raNwAAAAFAQAADwAAAAAAAAAAAAAA&#10;AADTBgAAZHJzL2Rvd25yZXYueG1sUEsBAi0AFAAGAAgAAAAhAEHrLKKbDwAAck0AABUAAAAAAAAA&#10;AAAAAAAA3AcAAGRycy9jaGFydHMvY2hhcnQxLnhtbFBLAQItABQABgAIAAAAIQCrFs1GuQAAACIB&#10;AAAZAAAAAAAAAAAAAAAAAKoXAABkcnMvX3JlbHMvZTJvRG9jLnhtbC5yZWxzUEsFBgAAAAAIAAgA&#10;EgIAAJoYAAAAAA==&#10;">
            <v:imagedata r:id="rId218" o:title=""/>
            <o:lock v:ext="edit" aspectratio="f"/>
          </v:shape>
        </w:pict>
      </w:r>
    </w:p>
    <w:tbl>
      <w:tblPr>
        <w:tblW w:w="0" w:type="auto"/>
        <w:tblInd w:w="12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944"/>
      </w:tblGrid>
      <w:tr w:rsidR="00646E30">
        <w:tc>
          <w:tcPr>
            <w:tcW w:w="5944" w:type="dxa"/>
          </w:tcPr>
          <w:p w:rsidR="00646E30" w:rsidRDefault="000A2119" w:rsidP="00485557">
            <w:pPr>
              <w:pStyle w:val="Sangradetextonormal"/>
              <w:autoSpaceDE w:val="0"/>
              <w:autoSpaceDN w:val="0"/>
              <w:adjustRightInd w:val="0"/>
              <w:spacing w:before="0" w:after="0"/>
              <w:ind w:firstLine="0"/>
              <w:rPr>
                <w:rFonts w:ascii="Arial" w:hAnsi="Arial" w:cs="Arial"/>
                <w:color w:val="000000"/>
                <w:sz w:val="16"/>
                <w:szCs w:val="16"/>
                <w:lang w:eastAsia="es-ES"/>
              </w:rPr>
            </w:pPr>
            <w:r>
              <w:rPr>
                <w:rFonts w:ascii="Arial" w:hAnsi="Arial" w:cs="Arial"/>
                <w:b/>
                <w:bCs/>
                <w:i/>
                <w:iCs/>
                <w:color w:val="000000"/>
                <w:sz w:val="16"/>
                <w:szCs w:val="16"/>
              </w:rPr>
              <w:t>Fuente:</w:t>
            </w:r>
            <w:r>
              <w:rPr>
                <w:rFonts w:ascii="Arial" w:hAnsi="Arial" w:cs="Arial"/>
                <w:i/>
                <w:iCs/>
                <w:color w:val="000000"/>
                <w:sz w:val="16"/>
                <w:szCs w:val="16"/>
              </w:rPr>
              <w:t xml:space="preserve"> Encuesta de  Empleo, Desempleo y Subempleo Urbano (ENEMDU) y  Encuesta  Indicadores de Coyuntura  Del mercado laboral Ecuatoriano.</w:t>
            </w:r>
          </w:p>
        </w:tc>
      </w:tr>
      <w:tr w:rsidR="00646E30">
        <w:tc>
          <w:tcPr>
            <w:tcW w:w="5944" w:type="dxa"/>
          </w:tcPr>
          <w:p w:rsidR="00646E30" w:rsidRDefault="000A2119" w:rsidP="00485557">
            <w:pPr>
              <w:pStyle w:val="Sangradetextonormal"/>
              <w:autoSpaceDE w:val="0"/>
              <w:autoSpaceDN w:val="0"/>
              <w:adjustRightInd w:val="0"/>
              <w:spacing w:before="0" w:after="0"/>
              <w:ind w:firstLine="0"/>
              <w:rPr>
                <w:rFonts w:ascii="Arial" w:hAnsi="Arial" w:cs="Arial"/>
                <w:color w:val="000000"/>
                <w:sz w:val="16"/>
                <w:szCs w:val="16"/>
                <w:lang w:eastAsia="es-ES"/>
              </w:rPr>
            </w:pPr>
            <w:r>
              <w:rPr>
                <w:rFonts w:ascii="Arial" w:hAnsi="Arial" w:cs="Arial"/>
                <w:b/>
                <w:bCs/>
                <w:i/>
                <w:iCs/>
                <w:color w:val="000000"/>
                <w:sz w:val="16"/>
                <w:szCs w:val="16"/>
              </w:rPr>
              <w:t xml:space="preserve">Elaboración: </w:t>
            </w:r>
            <w:r>
              <w:rPr>
                <w:rFonts w:ascii="Arial" w:hAnsi="Arial" w:cs="Arial"/>
                <w:i/>
                <w:iCs/>
                <w:color w:val="000000"/>
                <w:sz w:val="16"/>
                <w:szCs w:val="16"/>
              </w:rPr>
              <w:t>Las Autoras.</w:t>
            </w:r>
          </w:p>
        </w:tc>
      </w:tr>
    </w:tbl>
    <w:p w:rsidR="00646E30" w:rsidRDefault="00646E30" w:rsidP="00485557">
      <w:pPr>
        <w:spacing w:line="360" w:lineRule="auto"/>
        <w:ind w:firstLine="431"/>
        <w:rPr>
          <w:rFonts w:ascii="Arial" w:hAnsi="Arial" w:cs="Arial"/>
          <w:color w:val="000000"/>
        </w:rPr>
      </w:pPr>
    </w:p>
    <w:p w:rsidR="00646E30" w:rsidRDefault="000A2119" w:rsidP="00485557">
      <w:pPr>
        <w:spacing w:line="360" w:lineRule="auto"/>
        <w:ind w:firstLine="431"/>
        <w:rPr>
          <w:rFonts w:ascii="Arial" w:hAnsi="Arial" w:cs="Arial"/>
          <w:color w:val="000000"/>
        </w:rPr>
      </w:pPr>
      <w:r>
        <w:rPr>
          <w:rFonts w:ascii="Arial" w:hAnsi="Arial" w:cs="Arial"/>
          <w:color w:val="000000"/>
        </w:rPr>
        <w:t>En los gráficos 8 y 9 se reporta los resultados obtenidos para los efectos cohorte (o generacional), edad (o ciclo de vida) y tiempo (o año), tanto para el ingreso de los hogares ecuatorianos como para el ingreso de los individuos, estimados a lo largo de su ciclo de vida.</w:t>
      </w:r>
      <w:r>
        <w:rPr>
          <w:rStyle w:val="Refdenotaalpie"/>
          <w:rFonts w:ascii="Arial" w:hAnsi="Arial" w:cs="Arial"/>
          <w:color w:val="000000"/>
        </w:rPr>
        <w:footnoteReference w:id="19"/>
      </w:r>
      <w:r>
        <w:rPr>
          <w:rFonts w:ascii="Arial" w:hAnsi="Arial" w:cs="Arial"/>
          <w:color w:val="000000"/>
        </w:rPr>
        <w:t xml:space="preserve"> A continuación una explicación más detallada de los resultados obtenidos para cada uno de los efectos:</w:t>
      </w:r>
    </w:p>
    <w:p w:rsidR="00646E30" w:rsidRDefault="000A2119" w:rsidP="00485557">
      <w:pPr>
        <w:tabs>
          <w:tab w:val="left" w:pos="3435"/>
          <w:tab w:val="left" w:pos="7020"/>
        </w:tabs>
        <w:spacing w:line="360" w:lineRule="auto"/>
        <w:ind w:firstLine="431"/>
        <w:rPr>
          <w:rFonts w:ascii="Arial" w:hAnsi="Arial" w:cs="Arial"/>
          <w:color w:val="000000"/>
        </w:rPr>
      </w:pPr>
      <w:r>
        <w:rPr>
          <w:rFonts w:ascii="Arial" w:hAnsi="Arial" w:cs="Arial"/>
          <w:color w:val="000000"/>
        </w:rPr>
        <w:tab/>
      </w:r>
      <w:r>
        <w:rPr>
          <w:rFonts w:ascii="Arial" w:hAnsi="Arial" w:cs="Arial"/>
          <w:color w:val="000000"/>
        </w:rPr>
        <w:tab/>
      </w:r>
    </w:p>
    <w:p w:rsidR="00646E30" w:rsidRDefault="000A2119" w:rsidP="00485557">
      <w:pPr>
        <w:numPr>
          <w:ilvl w:val="0"/>
          <w:numId w:val="12"/>
        </w:numPr>
        <w:autoSpaceDE w:val="0"/>
        <w:autoSpaceDN w:val="0"/>
        <w:adjustRightInd w:val="0"/>
        <w:spacing w:line="360" w:lineRule="auto"/>
        <w:ind w:firstLine="431"/>
        <w:rPr>
          <w:rFonts w:ascii="Arial" w:hAnsi="Arial" w:cs="Arial"/>
          <w:color w:val="000000"/>
          <w:lang w:val="es-ES"/>
        </w:rPr>
      </w:pPr>
      <w:r>
        <w:rPr>
          <w:rFonts w:ascii="Arial" w:hAnsi="Arial" w:cs="Arial"/>
          <w:b/>
          <w:color w:val="000000"/>
        </w:rPr>
        <w:t>Efecto Cohorte,</w:t>
      </w:r>
      <w:r>
        <w:rPr>
          <w:rFonts w:ascii="Arial" w:hAnsi="Arial" w:cs="Arial"/>
          <w:color w:val="000000"/>
        </w:rPr>
        <w:t xml:space="preserve"> indica que a medida que retrocedemos generacionalmente el perfil del ingreso de los individuos disminuye para una misma edad. Como se observa en el gráfico 8 y 9 este efecto es decreciente pero negativo (-) para cada una de las cohortes.</w:t>
      </w:r>
      <w:r>
        <w:rPr>
          <w:rStyle w:val="Refdenotaalpie"/>
          <w:rFonts w:ascii="Arial" w:hAnsi="Arial" w:cs="Arial"/>
          <w:color w:val="000000"/>
        </w:rPr>
        <w:t xml:space="preserve"> </w:t>
      </w:r>
      <w:r>
        <w:rPr>
          <w:rStyle w:val="Refdenotaalpie"/>
          <w:rFonts w:ascii="Arial" w:hAnsi="Arial" w:cs="Arial"/>
          <w:color w:val="000000"/>
        </w:rPr>
        <w:footnoteReference w:id="20"/>
      </w:r>
      <w:r>
        <w:rPr>
          <w:rFonts w:ascii="Arial" w:hAnsi="Arial" w:cs="Arial"/>
          <w:color w:val="000000"/>
        </w:rPr>
        <w:t xml:space="preserve"> Además se puede mencionar que se observa una diferencia en los individuos que nacieron entre los años 1979-1983 y 1944-1948 (individuos que pertenecen a las cohortes 2 y 9) ya que asciende a menos US$74,37 dólares, aunque se observa perfiles de ingresos similares entre la cohorte 9 y 10 (individuos que nacieron entre los años 1944-1948 y 1939-1943) tanto en los resultados del ingreso medio de los hogares e ingreso individual. Si se compara las cohortes para los individuos que nacieron entre los años </w:t>
      </w:r>
      <w:r>
        <w:rPr>
          <w:rFonts w:ascii="Arial" w:hAnsi="Arial" w:cs="Arial"/>
          <w:bCs/>
          <w:color w:val="000000"/>
        </w:rPr>
        <w:t>1934-1938 y 1914-1918 (individuos que pertenecen a las cohortes 11 y 15)</w:t>
      </w:r>
      <w:r>
        <w:rPr>
          <w:rFonts w:ascii="Arial" w:hAnsi="Arial" w:cs="Arial"/>
          <w:color w:val="000000"/>
        </w:rPr>
        <w:t xml:space="preserve"> se aprecia una diferencia de menos US$53,36 dólares. Cada una de las diferencias se deba posiblemente a que los individuos que se encuentran en las cohortes más viejas tendrían que afrontar una mayor competencia en el mercado laboral, lo que puede tener un efecto negativo sobre el nivel ingresos. </w:t>
      </w:r>
    </w:p>
    <w:p w:rsidR="00646E30" w:rsidRDefault="00646E30" w:rsidP="00485557">
      <w:pPr>
        <w:autoSpaceDE w:val="0"/>
        <w:autoSpaceDN w:val="0"/>
        <w:adjustRightInd w:val="0"/>
        <w:spacing w:line="360" w:lineRule="auto"/>
        <w:ind w:left="720" w:firstLine="431"/>
        <w:rPr>
          <w:rFonts w:ascii="Arial" w:hAnsi="Arial" w:cs="Arial"/>
          <w:color w:val="000000"/>
          <w:sz w:val="20"/>
          <w:szCs w:val="20"/>
        </w:rPr>
      </w:pPr>
    </w:p>
    <w:p w:rsidR="00646E30" w:rsidRDefault="000A2119" w:rsidP="00485557">
      <w:pPr>
        <w:numPr>
          <w:ilvl w:val="0"/>
          <w:numId w:val="1"/>
        </w:numPr>
        <w:autoSpaceDE w:val="0"/>
        <w:autoSpaceDN w:val="0"/>
        <w:adjustRightInd w:val="0"/>
        <w:spacing w:line="360" w:lineRule="auto"/>
        <w:ind w:firstLine="431"/>
        <w:rPr>
          <w:color w:val="000000"/>
          <w:sz w:val="20"/>
          <w:szCs w:val="20"/>
          <w:lang w:val="es-ES" w:eastAsia="es-ES"/>
        </w:rPr>
      </w:pPr>
      <w:r>
        <w:rPr>
          <w:rFonts w:ascii="Arial" w:hAnsi="Arial" w:cs="Arial"/>
          <w:b/>
          <w:color w:val="000000"/>
        </w:rPr>
        <w:t>Efecto Edad (o ciclo de vida),</w:t>
      </w:r>
      <w:r>
        <w:rPr>
          <w:rFonts w:ascii="Arial" w:hAnsi="Arial" w:cs="Arial"/>
          <w:color w:val="000000"/>
        </w:rPr>
        <w:t xml:space="preserve"> indica que el </w:t>
      </w:r>
      <w:r>
        <w:rPr>
          <w:rFonts w:ascii="Arial" w:hAnsi="Arial" w:cs="Arial"/>
          <w:color w:val="000000"/>
          <w:lang w:val="es-ES" w:eastAsia="es-ES"/>
        </w:rPr>
        <w:t>ingreso aumenta con la edad del individuo hasta la medianía de la vida, para luego decrecer o estabilizarse hacia el final del ciclo de vida.</w:t>
      </w:r>
      <w:r>
        <w:rPr>
          <w:rFonts w:ascii="Arial" w:hAnsi="Arial" w:cs="Arial"/>
          <w:color w:val="000000"/>
        </w:rPr>
        <w:t xml:space="preserve"> Como se puede observar en los gráficos 8 y 9 el perfil de ingreso tiene forma</w:t>
      </w:r>
      <w:r>
        <w:rPr>
          <w:rFonts w:ascii="Arial" w:hAnsi="Arial" w:cs="Arial"/>
          <w:b/>
          <w:color w:val="000000"/>
        </w:rPr>
        <w:t xml:space="preserve"> </w:t>
      </w:r>
      <w:r>
        <w:rPr>
          <w:rFonts w:ascii="Arial" w:hAnsi="Arial" w:cs="Arial"/>
          <w:color w:val="000000"/>
        </w:rPr>
        <w:t>de</w:t>
      </w:r>
      <w:r>
        <w:rPr>
          <w:rFonts w:ascii="Arial" w:hAnsi="Arial" w:cs="Arial"/>
          <w:b/>
          <w:color w:val="000000"/>
        </w:rPr>
        <w:t xml:space="preserve"> </w:t>
      </w:r>
      <w:r w:rsidR="00E36040" w:rsidRPr="00E36040">
        <w:rPr>
          <w:color w:val="000000"/>
          <w:position w:val="-6"/>
        </w:rPr>
        <w:pict>
          <v:shape id="_x0000_i1134" type="#_x0000_t75" style="width:9pt;height:13.5pt" equationxml="&lt;">
            <v:imagedata r:id="rId219" o:title="" chromakey="white"/>
          </v:shape>
        </w:pict>
      </w:r>
      <w:r>
        <w:rPr>
          <w:rFonts w:ascii="Arial" w:hAnsi="Arial" w:cs="Arial"/>
          <w:color w:val="000000"/>
        </w:rPr>
        <w:t xml:space="preserve"> invertida con la edad del individuo a lo largo de su vida, ya que se aprecia un aumento del 97% del ingreso individual, probablemente producto del incremento de la productividad de los mismos como resultado del proceso de aprendizaje en el trabajo o capacitación adicional. Dicho aumento se observa hasta la medianía de la vida (alrededor de 45 años), para luego ser constante hasta los 56 años y comenzar a decrecer en US$19,00 aproximadamente.</w:t>
      </w:r>
    </w:p>
    <w:p w:rsidR="00646E30" w:rsidRDefault="00646E30" w:rsidP="00485557">
      <w:pPr>
        <w:autoSpaceDE w:val="0"/>
        <w:autoSpaceDN w:val="0"/>
        <w:adjustRightInd w:val="0"/>
        <w:spacing w:line="360" w:lineRule="auto"/>
        <w:ind w:left="720" w:firstLine="431"/>
        <w:rPr>
          <w:color w:val="000000"/>
          <w:sz w:val="20"/>
          <w:szCs w:val="20"/>
          <w:lang w:val="es-ES" w:eastAsia="es-ES"/>
        </w:rPr>
      </w:pPr>
    </w:p>
    <w:p w:rsidR="00646E30" w:rsidRDefault="000A2119" w:rsidP="00485557">
      <w:pPr>
        <w:numPr>
          <w:ilvl w:val="0"/>
          <w:numId w:val="2"/>
        </w:numPr>
        <w:autoSpaceDE w:val="0"/>
        <w:autoSpaceDN w:val="0"/>
        <w:adjustRightInd w:val="0"/>
        <w:spacing w:line="360" w:lineRule="auto"/>
        <w:ind w:firstLine="431"/>
        <w:rPr>
          <w:rFonts w:ascii="Arial" w:hAnsi="Arial" w:cs="Arial"/>
          <w:color w:val="000000"/>
        </w:rPr>
      </w:pPr>
      <w:r>
        <w:rPr>
          <w:rFonts w:ascii="Arial" w:hAnsi="Arial" w:cs="Arial"/>
          <w:color w:val="000000"/>
        </w:rPr>
        <w:t xml:space="preserve"> </w:t>
      </w:r>
      <w:r>
        <w:rPr>
          <w:rFonts w:ascii="Arial" w:hAnsi="Arial" w:cs="Arial"/>
          <w:b/>
          <w:color w:val="000000"/>
        </w:rPr>
        <w:t>Efecto Tiempo o Año</w:t>
      </w:r>
      <w:r>
        <w:rPr>
          <w:rFonts w:ascii="Arial" w:hAnsi="Arial" w:cs="Arial"/>
          <w:bCs/>
          <w:color w:val="000000"/>
        </w:rPr>
        <w:t xml:space="preserve">, nos indica principalmente </w:t>
      </w:r>
      <w:r>
        <w:rPr>
          <w:rFonts w:ascii="Arial" w:hAnsi="Arial" w:cs="Arial"/>
          <w:color w:val="000000"/>
          <w:lang w:val="es-ES" w:eastAsia="es-ES"/>
        </w:rPr>
        <w:t xml:space="preserve">cómo el ciclo </w:t>
      </w:r>
      <w:r>
        <w:rPr>
          <w:rFonts w:ascii="Arial" w:hAnsi="Arial" w:cs="Arial"/>
          <w:color w:val="000000"/>
        </w:rPr>
        <w:t>económico de la época afectó contemporáneamente al ingreso de los hogares de algún año en particular. Todos los coeficientes resultaron ser estadísticamente significativos para el ingreso de los hogares e ingresos individuales, a excepción del coeficiente de la dummy del año 2005 (que resultó ser no significativa). En los resultados gráficos que se muestra en las figuras 8 y 9 para el efecto tiempo se observa un deterioro del nivel de ingreso entre los años 1998 y 2000, ya que disminuyó en US$70 dólares aproximadamente, periodo en la cual el Ecuador vivía una grave crisis financiera y política. A partir del año 2000 hacia finales del 2005, se aprecia una tendencia creciente del nivel de ingreso al pasar de US$196,92 a US$607,29, pero este incremento no fue lo suficientemente significativo para recuperar los niveles de ingresos perdidos durante el periodo de crisis, para luego decrecer en US$453,68 en el 2006. Cabe indicar que los efectos negativos están asociados con los años de recesión económica y los efectos positivos con años de expansión, por lo que se podría concluír que el nivel de ingreso de los hogares e ingresos de los individuos tuvo un comportamiento procíclico durante el período del estudio.</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pStyle w:val="Epgrafe"/>
        <w:ind w:firstLine="431"/>
        <w:rPr>
          <w:color w:val="000000"/>
        </w:rPr>
      </w:pPr>
      <w:bookmarkStart w:id="382" w:name="_Toc182843905"/>
      <w:r>
        <w:rPr>
          <w:color w:val="000000"/>
        </w:rPr>
        <w:t xml:space="preserve">Gráfico </w:t>
      </w:r>
      <w:r w:rsidR="00E36040">
        <w:rPr>
          <w:color w:val="000000"/>
        </w:rPr>
        <w:fldChar w:fldCharType="begin"/>
      </w:r>
      <w:r>
        <w:rPr>
          <w:color w:val="000000"/>
        </w:rPr>
        <w:instrText xml:space="preserve"> SEQ Gráfico \* ARABIC </w:instrText>
      </w:r>
      <w:r w:rsidR="00E36040">
        <w:rPr>
          <w:color w:val="000000"/>
        </w:rPr>
        <w:fldChar w:fldCharType="separate"/>
      </w:r>
      <w:r w:rsidR="00BC6EF4">
        <w:rPr>
          <w:noProof/>
          <w:color w:val="000000"/>
        </w:rPr>
        <w:t>8</w:t>
      </w:r>
      <w:r w:rsidR="00E36040">
        <w:rPr>
          <w:color w:val="000000"/>
        </w:rPr>
        <w:fldChar w:fldCharType="end"/>
      </w:r>
      <w:r>
        <w:rPr>
          <w:color w:val="000000"/>
        </w:rPr>
        <w:t>: Efecto Cohorte, Edad y Tiempo para el Ingreso Promedio de los Hogares</w:t>
      </w:r>
      <w:bookmarkEnd w:id="382"/>
    </w:p>
    <w:p w:rsidR="00646E30" w:rsidRDefault="00E36040" w:rsidP="00EF4B82">
      <w:pPr>
        <w:pStyle w:val="Sangradetextonormal"/>
        <w:autoSpaceDE w:val="0"/>
        <w:autoSpaceDN w:val="0"/>
        <w:adjustRightInd w:val="0"/>
        <w:spacing w:before="120" w:after="120" w:line="360" w:lineRule="auto"/>
        <w:ind w:firstLine="0"/>
        <w:jc w:val="center"/>
        <w:rPr>
          <w:rFonts w:ascii="Arial" w:hAnsi="Arial" w:cs="Arial"/>
          <w:b/>
          <w:color w:val="000000"/>
          <w:lang w:eastAsia="es-ES"/>
        </w:rPr>
      </w:pPr>
      <w:r w:rsidRPr="00E36040">
        <w:rPr>
          <w:rFonts w:ascii="Arial" w:hAnsi="Arial" w:cs="Arial"/>
          <w:b/>
          <w:noProof/>
          <w:color w:val="000000"/>
          <w:lang w:val="es-ES" w:eastAsia="es-ES"/>
        </w:rPr>
        <w:pict>
          <v:shape id="_x0000_i1135"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lQcK3AAAAAUBAAAPAAAAZHJzL2Rvd25y&#10;ZXYueG1sTI/BTsMwEETvSPyDtUhconbTQmgV4lRVJS6oFwoSVzdekkC8dm23DX+P6QUuK41mNPO2&#10;Wo1mECfyobcsYTbNQRA3VvfcSnh7fZosQYSoWKvBMkn4pgCr+vqqUqW2Z36h0y62IpVwKJWELkZX&#10;IoamI6PC1Dri5H1Yb1RM0reovTqncjPgPM8f0Kie00KnHG06ar52RyPhkBVZ5rHH988lOnp22/V8&#10;bKS8vRnXjyAijfEvDL/4CR3qxLS3R9ZBDBLSI/Fyk1csZgWIvYS7+yIHrCv8T1//AAAA//8DAFBL&#10;AwQUAAYACAAAACEA1ZIrSg0BAAA1AgAADgAAAGRycy9lMm9Eb2MueG1snJE9bsMwDIX3Ar2DwL2R&#10;48FNjMhZjACdurQHYCUqFmBLgqTU7e3L/KBIpwLeHkng4+Pjbv81jeKTUnbBK1ivKhDkdTDOHxW8&#10;vx2eNiByQW9wDJ4UfFOGfff4sJtjS3UYwmgoCYb43M5RwVBKbKXMeqAJ8ypE8jy0IU1YuExHaRLO&#10;TJ9GWVdVI+eQTExBU87c7a9D6C58a0mXV2szFTEqaKptA6IoYJNJQd00z6w+zqrebEF2O2yPCePg&#10;9M0RLjA0ofO8/xfVY0FxSm4BSg+YCrN0e1E3U3ox6Qbg2/+POVjrNPVBnyby5Zp1ohELPzoPLmbO&#10;sHVGQXox63N28s/F9zXr+293P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2qYCwL&#10;AQAAmgEAACAAAABkcnMvY2hhcnRzL19yZWxzL2NoYXJ0MS54bWwucmVsc4RQzUrEMBC+C75DCHi0&#10;6e5BZGm6LP5RZBHsesslNtM2miYlE6V9HJ/FF3NWWHFB8PIxM/l+MlOsp8Gxd4hog5d8keWcgW+C&#10;sb6T/Gl3e37JGSbtjXbBg+QzIF+XpyfFIzidSIS9HZGRi0fJ+5TGlRDY9DBozMIInl7aEAedqI2d&#10;GHXzqjsQyzy/EPG3By+PPFllJI+VWXC2m0dK/t87tK1t4Do0bwP49EeECA4enl+gSWSqYwdJ8tY6&#10;oC+Lq5U6KPFsmdPGhDWkRJdAVW/q+2qjtjMNf2gKNaoEaFHdxc8PCg97aWu9drCvDBA4TfDNyiaH&#10;h+BtMLTTzZQgEpuLshBHFy2/AAAA//8DAFBLAwQUAAYACAAAACEAIlyfa64IAABnIwAAFQAAAGRy&#10;cy9jaGFydHMvY2hhcnQxLnhtbOxa3W/cNhJ/L3D/g04I0KeV+aWvRdaFu/logeRq1OkBd2+0xF2r&#10;1kpbSo7t/Ff3eq/9x274qd2t6Wx8SA+9hkFsiRxSM8OZ3wyHfv7N3aaN3gs5NH23iHGC4kh0VV83&#10;3XoR//Tu1ayIo2HkXc3bvhOL+F4M8Tenf/nqeTWvrrgcL7a8EhEs0g3zahFfjeN2fnIyVFdiw4ek&#10;34oOxla93PARXuX6pJb8FhbftCcEoexELxLbBfgTFtjwpnPz5THz+9WqqcSLvrrZiG40XEjR8hE0&#10;MFw12yE+BeFqPgpcIha95y3oJT5RnS3v1qZDDLOXF6ZT9jddLeplLztQ4x69Fk5NHJuxFfrhTv2U&#10;TXV1+pzPL/v6/lzC0nzeDuPFeN8K/bJVPdtzqX7VYvXjuYyGD4u4zNM4ulTcRM0ihp26WcQd7Ira&#10;Idlcw+50/YV+AjI+iLZRO4ZAHj4f+rapXzVtq1/k+nLZSsMr0k3JcnJApnTSReP9VqxgkxfxmWx4&#10;qwj5XPCH+6vhoX5Y2Iihv2EF09JJEE1pdRF7jfL5ePpyJaqxj5b9VS9HoRgb9VSYA8+gnhOnRHgY&#10;tU5bft/fAFU13/Duhrdv/Pvd274WdtvqtTC7dv9Q553VSEJZgRFBjBQIfqVpbieZcZrkLKUsKxHC&#10;FGW0IC9nRCvw8OPA3cTXYAXverUPZte76HYRk5Qhs0t+CKRsOy2mmaXEdDa0bfvxTAquZJ1WP5Ta&#10;jLzjci1Gw3bTgYEaQZ6gElzQlLG0yBkqGSVgiiBBNb93KsNlkSKSlkVWwP+UWpe5deN5TnBKUYmL&#10;DNGsTO34lRvPGMNljjHJSUnztMw+rlBl30sFQoqRNfjhFoDFrGcgS9aGyUGA4VTzpnYbbLp7WQvn&#10;BJbQblGr9wV4sfsS9h4wEGia1wPv2cphfMEHK6BewZLt7awyGXltGBzuN5c9wLGCHO3Yyil3CSqu&#10;Ze1uNj+KlRJpdfr1P0DmFd98/ddnZ8+KOfwgWE3Sw0C45IDFmlSD8BJ84fS1AEvgrSabemG57bgE&#10;NLP2gplRynaMQHMGSKr5+1Oi5r3XnG01O44AA9KoERoiIJaAhQioJUhDBMwSZCGC1BLkIYLMEhQh&#10;gtwSlCGCwhJgFKIoHYXeiQdVpfxd6QqHtenUiYP6xE6hOKhR7FSKD3QKezhZh3nRNgWP1srADBWP&#10;AWNbKmNbHmFsKEFaUSYJ0PZ3rKXNMpzkOQYvdC2sCqvPWZElrEyV59p2ILcycmPPTnkzjPMEsTx1&#10;M3Bw25wyZ5ilSQ4gVvoWsgVnsTOcU+AsC7LjLHdGME4g8kB0MY0EhXa2PCOMJhSzoC05m56RjCWE&#10;YuTYDq/trBymlAkiOXNTsqBjOLOfUUQSVlA/hQa9ETs/mNGUJpiQoHqwc4cZzVDC0rRwDJVBhrx/&#10;zGheJGkKM10Lqso7zAziOuxx6XV1wNojDqQ9B8Zt3DkMPzb07YQf2+MyhOPDTwatLI8IP/eDikWf&#10;EoCGX264tNnS0HywGZSNCY5Tn7CofEXlMuB6ypD53I88kMpMEe9xjHmtMOb1Z8aYIk1K8DbYadOK&#10;oPd7C8SYJWWOgqA7IUuaJkWBIb0zLejJE7CUKMEF8liEgobqgYUQ8IcSUfcREpwyQQwAK4b81skc&#10;dqEJYsosAVCdPCioJg82FBgrdZr8MfE92FCKkhxn3udIUMcT2GRZUuSpScTUh4KRfQIbBpwVeTHN&#10;CQozwQ4kvQlgMnU6ewTU/P4DTAGEFOCiprGgAUyww7I8yVN1JLDtgLen444+o1TzHdyxPc6bj8cd&#10;xVpxTNr7h8Sd7xTufPeZcYfmSYYZWKJrYdtwuU1aQCRG2INDOJnwFghxj2C6EyyDmfMEQQjyD1Qe&#10;EV89BGGSJXD68xhaBn3QQxBWuR2F06RrB2Y+5WkegnBRAlTn3mvDQOchiKA8SeHcGcrOPPAoQkon&#10;RAiv7YGHUNiOEmDUtaAEE/AQiDY0y3ze+AiI+GhDCvgOxh54cFC5O/kO7CFFcNR2Lcyb33dS5knB&#10;IN1z7eA7xwOPie/mHGtTG373fW07cJoDJjKNHtV8ZyAtSwIhyZVS9o73cCY503WeHfr9hYaKw4y1&#10;OrL0soHSnq7omW9umu4tv9PZD2RlEyG/O+9tye7SHHZ9lcVUlZ5YqYN49Cep1P3t139vhAQlQonN&#10;luui/0G9Ls/SggA2YMrgcJPZuOaLU1CSKvISsLaA2hUC/7OmsF80AwOf6mkuJvo81mW4n1itg+Pz&#10;q80YTaffRWzLL1C27W9kJd403bWofZF5bKrrN5etN8xO3I3vemOdjikTqCkGM3tqcffo8tR4ZwrR&#10;plgdyX7UtWe4M4AHqM9+UKwdV8AG5NZuAT//DwrYoqvPueSqOn9QwvY1aqM7qKiAhwxntvqId3HO&#10;jgmLQvxm7P8J/mS2W73toWh72Z616870VaM0ZND7w2o1uDovNvVIVTHWlnRx3Wz3VlH9b6HoeDAA&#10;5u9RFs5lv4HbfbZ3UPQRuFXFy/2iK0CxYWYGwUnxD5/dWWsHkfVVg1rg516+lk2t4sGg4P2TvWCJ&#10;1D/9sceLtOFsFbj8LSNfgsWnXes8i85+/VcfqYzp944ROIEAAVUsRvMS56wg1N7Z7FxhUIYKwiBO&#10;QG6KEMt0rUNv/O6FEnT8LlECQHI/PtiE6Ut8gKvOP8IF55Pjw35eq2PHw/FBD30rxlshLKhemhcT&#10;FzRg/dQ17j7H461Hd4ek4futV7o9BJ3HFwsKKBUcVSxQd9T2U3t3ZOByu5ee6vnvzfBD19oEz54x&#10;6mbYfguh+Ho4s+F0zbd6PYhs7p7wvxf5M6ZdcLG+Ulffbwa4WONzuNAW8uKqvo1ANMi2aFoSuPyv&#10;G/hDB3vDEUccEoJFfClNJhi82fdrQcTd+wwo1+hE3aTvpnpf0rqPpXWQmQvZ8fYFH3kk4X55Ecvv&#10;a3e40Can/z7m9D8AAAD//wMAUEsBAi0AFAAGAAgAAAAhAKTylZEcAQAAXgIAABMAAAAAAAAAAAAA&#10;AAAAAAAAAFtDb250ZW50X1R5cGVzXS54bWxQSwECLQAUAAYACAAAACEAOP0h/9YAAACUAQAACwAA&#10;AAAAAAAAAAAAAABNAQAAX3JlbHMvLnJlbHNQSwECLQAUAAYACAAAACEAi5UHCtwAAAAFAQAADwAA&#10;AAAAAAAAAAAAAABMAgAAZHJzL2Rvd25yZXYueG1sUEsBAi0AFAAGAAgAAAAhANWSK0oNAQAANQIA&#10;AA4AAAAAAAAAAAAAAAAAVQMAAGRycy9lMm9Eb2MueG1sUEsBAi0AFAAGAAgAAAAhAKsWzUa5AAAA&#10;IgEAABkAAAAAAAAAAAAAAAAAjgQAAGRycy9fcmVscy9lMm9Eb2MueG1sLnJlbHNQSwECLQAUAAYA&#10;CAAAACEADapgLAsBAACaAQAAIAAAAAAAAAAAAAAAAAB+BQAAZHJzL2NoYXJ0cy9fcmVscy9jaGFy&#10;dDEueG1sLnJlbHNQSwECLQAUAAYACAAAACEAIlyfa64IAABnIwAAFQAAAAAAAAAAAAAAAADHBgAA&#10;ZHJzL2NoYXJ0cy9jaGFydDEueG1sUEsFBgAAAAAHAAcAywEAAKgPAAAAAA==&#10;">
            <v:imagedata r:id="rId220" o:title=""/>
            <o:lock v:ext="edit" aspectratio="f"/>
          </v:shape>
        </w:pict>
      </w:r>
      <w:r w:rsidR="000A2119">
        <w:rPr>
          <w:noProof/>
          <w:color w:val="000000"/>
          <w:lang w:val="es-ES" w:eastAsia="es-ES"/>
        </w:rPr>
        <w:t xml:space="preserve"> </w:t>
      </w:r>
      <w:r w:rsidRPr="00E36040">
        <w:rPr>
          <w:rFonts w:ascii="Arial" w:hAnsi="Arial" w:cs="Arial"/>
          <w:b/>
          <w:noProof/>
          <w:color w:val="000000"/>
          <w:lang w:val="es-ES" w:eastAsia="es-ES"/>
        </w:rPr>
        <w:pict>
          <v:shape id="Gráfico 2" o:spid="_x0000_i1136"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5it7P3AAAAAUBAAAPAAAAZHJzL2Rvd25y&#10;ZXYueG1sTI/BTsMwEETvSPyDtUjcqN1AAYVsqoJU5VaJFhBHN94mAXsdxU4b/h7DBS4rjWY087ZY&#10;Ts6KIw2h84wwnykQxLU3HTcIL7v11T2IEDUbbT0TwhcFWJbnZ4XOjT/xMx23sRGphEOuEdoY+1zK&#10;ULfkdJj5njh5Bz84HZMcGmkGfUrlzspMqVvpdMdpodU9PbVUf25Hh/Cxfg9V9qY2rwcVH6tKjiu7&#10;2yBeXkyrBxCRpvgXhh/8hA5lYtr7kU0QFiE9En9v8hZ38wWIPcL1TaZAloX8T19+AwAA//8DAFBL&#10;AwQUAAYACAAAACEAROoW1QwBAAA1AgAADgAAAGRycy9lMm9Eb2MueG1snJHBTsMwDIbvSLxD5DtL&#10;V6QC1dJdJiROXOABTOKskdokcjIKb4/ZJgQnpN1+29Ln37832495Uu/EJaRoYL1qQFG0yYW4N/D6&#10;8nhzD6pUjA6nFMnAJxXYDtdXmyX31KYxTY5YCSSWfskGxlpzr3WxI81YVilTlKFPPGOVkvfaMS5C&#10;nyfdNk2nl8Quc7JUinR3pyEMR773ZOuz94Wqmgx0zUMHqhoQk2yg7bo7UW+ibru2BT1ssN8z5jHY&#10;syO8wNCMIcr+H9QOK6oDhwtQdkSuwrL9UZ1N2YtJZ4Dc/n/MyftgaZfsYaZYT1kzTVjl0WUMuUiG&#10;fXAG+Mmtv7PTfy7+XYv+/e3h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DapgLAsB&#10;AACaAQAAIAAAAGRycy9jaGFydHMvX3JlbHMvY2hhcnQxLnhtbC5yZWxzhFDNSsQwEL4LvkMIeLTp&#10;7kFkabos/lFkEex6yyU20zaaJiUTpX0cn8UXc1ZYcUHw8jEz+X4yU6ynwbF3iGiDl3yR5ZyBb4Kx&#10;vpP8aXd7fskZJu2NdsGD5DMgX5enJ8UjOJ1IhL0dkZGLR8n7lMaVENj0MGjMwgieXtoQB52ojZ0Y&#10;dfOqOxDLPL8Q8bcHL488WWUkj5VZcLabR0r+3zu0rW3gOjRvA/j0R4QIDh6eX6BJZKpjB0ny1jqg&#10;L4urlToo8WyZ08aENaREl0BVb+r7aqO2Mw1/aAo1qgRoUd3Fzw8KD3tpa712sK8MEDhN8M3KJoeH&#10;4G0wtNPNlCASm4uyEEcXLb8AAAD//wMAUEsDBBQABgAIAAAAIQASeW0neg8AAHNDAAAVAAAAZHJz&#10;L2NoYXJ0cy9jaGFydDEueG1s7FztbuPGFf1foO+gCgH6a2nOFzkUYgeOs7sJsEEW2aRA+4+WaFtd&#10;WXRJetfOW/UZ+mI9Q/LeoRRfrbLpBkUbJnAkaoacOffOnXPuzOTzLx5uN7N3VdOu6+3pXCXpfFZt&#10;l/Vqvb0+nf/4w4tnfj5ru3K7Kjf1tjqdP1bt/IuzP/7h8+VieVM23Zu7clnN8JBtu1iezm+67m5x&#10;ctIub6rbsk3qu2qL367q5rbs8LW5Plk15Xs8/HZzotM0O+kfMh8fUH7EA27L9ZbqN8fUr6+u1svq&#10;q3p5f1ttu6EVTbUpOyDQ3qzv2vkZOrcqu0oVqZ29KzfAZX4Sbm7K7fVwo2qfPX8z3Gzq++2qWl3U&#10;zRYw7pTvOxcqdutuU/UfHsLfZr28Ofu8XFzWq8fXDR5dLjZt96Z73FT9l7tw5+51E/6zqq6+f93M&#10;2p/QijSFeS5Dc2br0zk+35/OtzBLMFGzfgvzbOs3/ScUK9tqsw4mS9GhctHWm/XqxXqz6b8015cX&#10;m2ZoLJ4aHow3n+wVC6BsZ93jXXUFK5/Oz5t1uQkFy0VVPn1/2T51Hw8e+tG/Y+xZ370GfQuwns4Z&#10;0nLRnT2/qpZdPXu+KlehVV1fDxXwGeCcEIT40PWIbsrH+h6llovbcntfbl7x94dv61U1Gm11XQ02&#10;e3zq5sMIR2KsLUxujTe5y513fqw0/G6S3BWmyFObe5ulhTfPn+kevf2Xo3WxXe3Y620djDDYfDt7&#10;fzrXzgL9gCn/hF5utn03h1qhm+RBd5u6O2+qMvQ1Pn2/18MvP5TNddUNzV5v4Z5DRz4CEhV6ap1y&#10;RWa012YXkjRRuc5sruly2fCm9wSpVzrPgGaa69TozOXD7zf0e5YbrYCr7v+1un8+ur3brx1Ag3Nf&#10;hBAUkLjGKLxDWBmeNwSsZjW8pK3gOMvFekUGHm7XzaqiETAWHE206e2CFo92kYeOF4fOXdN2X5Xt&#10;2MH+CeEl+5YNPWzeDg1sH28vawTjEHD6UR3KTwssy76v2/vb76ur0KWrsz//FX2+Km///KfPzj/T&#10;eoG/XoVa/e8oeVEiFPdl+xh8gcFw9rKCK5Sbvli8i+fddRcIZqPDZH1ICDdngG4II8vFuzPdP/9d&#10;37a7vkFUQsGL+xI6PPqpEppKGKmEoRJWKmGphJNKOCqRSSUyKpFLJXIq4aUSnkoUUoliLGFSqYQK&#10;Az9AZWRQCVUjoqoIViPCqghXI+KqCFgjAqsIWSMiqwhaI0KrCFsjYqsIXCOCqwhdK6KrCV0roqsJ&#10;XSuiqwldK6KrCV0roqsJXSuiqwldK6KrCV0roqsJXSuii+g6eJ0V0dWErhPRNYSuE9E1hK4T0TWE&#10;rhPRNYSuE9E1hK4T0TWErhPRNYSuE9E1hK4T0cXcOKDrRHQNoZuJ6FpCNxPRtYRuJqJrCd1MRNcS&#10;upmIriV0MxFdS+hmIrqW0M1EdC2hm4noWkI3E9G1hG4uousI3VxE1xG6uYiuI3RzEV1H6OYiuo7Q&#10;zUV0HaGbi+iCcQ1el4vognSNRUR0QXXHIiK6jtD1e+hiyo98Y/jS0xR8HIkLmE14usBfLnr+cnEE&#10;f0mTtH/3ICt7SnMseVEm8U7ZgbeBvGnRuGR+bZIsB9/vmV74I3oMe0PidOqdLYbLe9Gu5BxWJQ7v&#10;gA4YL7FV5CumSBSuWEN2DIpG6DkYuKFXpOI7yJO8T7zOsoxriC5MjuWKJFXOB506XOI72M98UphU&#10;0TuUFv2O3C5Hzx06MqJbyHMYk6vcJzmgyqlKIYKlyOrou1Lee6qSi+1i8uVtol1aUFeQ3BBZH9m9&#10;SBO4YsZvOdAwMrxKi8SonN+iRHdkslZkSeFyFbsv2pHJm9IusZlxZEfZWZjMhYZlWsmdJpMrjEGd&#10;Fcj+DNeBHpDNlbVhTEGPUR0JWqZ8CuYwqRiXmfdBdCZFbiM4oqGZB+pUowPyjMpsEGZKMltE84qB&#10;gNmhVkFLG3K7ohBDNbNFrRR6kB1hK2aP0O9J6vCu8ZKjILNJrVPkRQwPuwMNI0MDo6TQirsvKwJm&#10;m9r5BImAlPovD25mnzpH0tIaHhCpiBizUe0xg+RyqGFOGppj00xTc2TZwxxV5zpxSJFQlUJ0Qeas&#10;oQfKIDFClzikmcPqLE98ijljvGQyxJxWZyqxmpFFgksaQ8xxkYxJMI7UEW9hm1vE2sLG7svWoMGt&#10;rcGsMRklYhXmxNq4xExnJhEx5sjww0R7WeUxU9YGjh588INjg5mzBkcwhefwJA8nZtJaaUzHss5g&#10;Pq2tSzKvI/0Qzcb8Wts0ycwkpMmA0sStdYEYkkZyIAPKlgZOeBM7RyEGTubjIbiluRd7wKwcqcAE&#10;QfAIL2KWHuJTOmFp8ozFrF1jIkIU4NEt94BZvNYINlqOSszltQKgyhzzbOL2Os2ATi4aixk+yGWS&#10;WxsnCbkK29fopLATLxLtywogNMd4ZGzpkqvwSIYXwaf3KMABXdALAvw+Zmj3E7XjqsskUTveoVz6&#10;8Yna0An/5BrHXqL2sQ1Z21+dqj0sdV72Uuflp5U6zxQYUOHlLARx3Wfg+TZMumTpVByhJHGewb0z&#10;D4JMU4M8dojr4iU+SycuuOcmMdFMVBdiwnnMpNwscSqlIYQY73ShxEhEygbTRzFl9zKZ4QGUJVgU&#10;yjnayRMJx0eXwOOi6JCzHjx8ctTIMUfTJaonVjYQjrlKLU9WMuFlZYO+e/B0povyHMTKxurAgqhV&#10;+K9oOk4zh/nEZSyzD6hmTjtnaZLnURakB/pC9nYWZDk7hvqysgFxSlWKSZ4u0ddZ2WQ2AddgrlUM&#10;CyxPLW9w2hpvcVgwY3c5IOzI+kVQwvqYWTtqHAPeAWipKwdSEzTWFaZJjZVLifuxyMGCH7og88oo&#10;cnQeQsGHpQ0SAxhDSn41WVVloNBFkXFsEec3FjTKm8QpH4eOOFmxoFE5CANWIkUkeCCniBYoeQTK&#10;ZEsgDMc8hhtFGaOy3pc/3OkoY8BfikJeOWIZA3KdeMwEH+5BlDGhOSm8hS4R0ChjFEi5kjO3Ubwg&#10;U4DFYDG6sWQJ7UakiiNPrkJxWhWgyyaNMlWcCzhNHzIF1k2UrVyF7Kt8iLuRn8o5V5YsWCAHaTMx&#10;Ioh9YcmiEN4MZlgygTy8WbyozAHaNKo8sS8sXsKwdD4/wjlYvChbJBqCVRo6LF5UjtgABcNOLTeH&#10;pmYFMYwtFeKQ5yUC5AxB+D0H8gOii0ZyqJI5F7sq94AtDXEK6XhELGLxguxyYpyLc5+YbmPxEqpY&#10;K3sRSxaFCd8beWWPhUowUUiTSiZioRJe7fRkphYHOi9CQNZgoMdZR/ZLlizYSwGpFQeyTBd5kUK5&#10;Pisi94CtqtGDQk488oKFchBBsOUuJh8vT/pNP8vFRJ6Mdz5GnhjkM0bVsbPd5FfLk/Yf92Uzbntq&#10;1z+NW6Hs7o4X3nkUNh6FTUmF6/OLh/ckxa0rh+XO173c+frTyh2QVExYYF107dk56gviQi4DFUon&#10;+kJ0fZI9xsKLJ6lGJQYQUj05FgXC1qgjIuC4TpNh4GbH5T7GGh7RGEopxqhdB48d5xgbZAOSuR9u&#10;FE2rBRaoPLZD8iXSJh6VCBK5T48gEBxqjUo0spRS61n0KBANLGfEzIRoBRY9WP1JsJnviImIRY/S&#10;SMcUB9QzmTgEqjSdTHLi3MVSB5wGy5DRVeW5ixdxFFb8cpNHI4tTKUudQIoRFydRV4SW7BwoBxI4&#10;cVlRtgYbGvyhyCf8QbYGWxrrXtN0gzyBsNTpM75TDSo2jFd2NPwJabKYohAbxqJHwy4FMljs5mLG&#10;geWPxkpZBqQlaOPKDvLvxVFrCXFlB1UMFhO4OXIPaGgjnYmRCuk5XvKKBQshbHOEvp0srslvIZsb&#10;TOcFsg70Fjkhyis7BglvG/MnmIclxFgSGUBbKCR1x0vO67AkMlCtmOaZex3YpcMxHblmZGrpJYWM&#10;GIsjLO/ATbAjli4RMRZH2PMaFmFjFdF/WSaF7nuLrBNdMmJkfeQPwLej9cUozUs8RiNMT8LKgc1R&#10;bHzITmXiophsfN7mZKCHg/QhvOTkPOslXcAscewWYldYLmFbMhS0j3iJEZLlki4sxqTIz1kjaWwH&#10;wNIZR1I5LcIaCdudE4sxQsaT/Z3VkgnrEZNRJduCl3oMpLRGipeBFeMQ6yYsSYR0htxpsnMo6KcJ&#10;KfnZFNhDpwsTmYj8FlZL2ueJ0vIGTdZIyOsGZS8ONdZIwAODwHAMOFCFpvAQNf1kIUi2L+um0Bwg&#10;xB4q755j3QT9EwY0x4ADVWhAI/sd9PwxfaEp3CDtn2NXCTmenN+NSz3IgGB7CL9F3tDJWsqE1SFM&#10;lfSWffc+XlUNImLY9T4u75QP36zGG3hBnnpQGuyFXy4mPyDIhQhM5wR2DgNgu9l5fypkUn73Qe2y&#10;RI3r8My6WeMYUH/6Z3jn7Xr7bfnQazGsTMWC5cPrejzeczk0h89kDGdQfj/VEw6xNP0f4VQPjvPM&#10;fvvzPDZ1aWY8tsshzwHWMljvcTB3GlKjFs4EZYfBiU0ro+kPHD0hgf8z2fwLz/JgJ+SL224W9zGe&#10;zsezGTjRVd83y+rVevu2WvEBtG69fPvqcsOOuK0euh/qoT/UqEHAY49YyKfvHehqjzv3tZd0CCfH&#10;elD2jiWFw1fDIbXhINusqbv+WBrOE+LDTd38FKodd7gN0ac/24a//wNn26rt6nXZlOHk3t7pNj7B&#10;NmCHzbFN3bbn49kkpChjXBt/q8aoU9539d+qZjR3+LYTNTeXm/PN9Xa4t+zGs164+93VVUunwJC1&#10;G7xl9KQ3b9d3Qw0X73+LI0nxhz4oI55zVEWy52fhdbfZk6h5ILziaBNOF+Jpp/NnY7vCXoAnI25/&#10;6jCchfp73bxs1qsQ79sQvn+x11+k4Z/RnT8u1YZW/rwh/5nJAIn4/5MTnp/Nzv/1z3oWxO1vPSMg&#10;h47dWkij+xQ6BpkkNZ7gXC54UjAWMtp67MV0mbPYjNR7TDD89HgpPCGewSRX/ASzAoLi7nywO4p/&#10;nw/+2886f/R8sMtb+7ni6fmg/+nLqntfVWNQvRy+DHG9D1g/btfj4c4Ybzmak/vuxMQdwvCiv54K&#10;ncdvxPIQM0dtxJJIB4bc9Ah0+PyXdfvddjMO3VFDrNbt3ZeYet+25+P0eV3ejWOYj+X/+i5/QpqF&#10;M/ZX4RT8qxaHbMsFjrdXzZub1fsZugZ2hQVrpDrxBf/Tg3BSGdd8VoIAnM4vm4H5iWSPn9UfSJ68&#10;Jsy//SHofWr3O437EI0DE6+abbn5quzKWYPT5qfz5psVkyf+f2Wc/RsAAP//AwBQSwECLQAUAAYA&#10;CAAAACEApPKVkRwBAABeAgAAEwAAAAAAAAAAAAAAAAAAAAAAW0NvbnRlbnRfVHlwZXNdLnhtbFBL&#10;AQItABQABgAIAAAAIQA4/SH/1gAAAJQBAAALAAAAAAAAAAAAAAAAAE0BAABfcmVscy8ucmVsc1BL&#10;AQItABQABgAIAAAAIQB5it7P3AAAAAUBAAAPAAAAAAAAAAAAAAAAAEwCAABkcnMvZG93bnJldi54&#10;bWxQSwECLQAUAAYACAAAACEAROoW1QwBAAA1AgAADgAAAAAAAAAAAAAAAABVAwAAZHJzL2Uyb0Rv&#10;Yy54bWxQSwECLQAUAAYACAAAACEAqxbNRrkAAAAiAQAAGQAAAAAAAAAAAAAAAACNBAAAZHJzL19y&#10;ZWxzL2Uyb0RvYy54bWwucmVsc1BLAQItABQABgAIAAAAIQANqmAsCwEAAJoBAAAgAAAAAAAAAAAA&#10;AAAAAH0FAABkcnMvY2hhcnRzL19yZWxzL2NoYXJ0MS54bWwucmVsc1BLAQItABQABgAIAAAAIQAS&#10;eW0neg8AAHNDAAAVAAAAAAAAAAAAAAAAAMYGAABkcnMvY2hhcnRzL2NoYXJ0MS54bWxQSwUGAAAA&#10;AAcABwDLAQAAcxYAAAAA&#10;">
            <v:imagedata r:id="rId221" o:title=""/>
            <o:lock v:ext="edit" aspectratio="f"/>
          </v:shape>
        </w:pict>
      </w:r>
      <w:r w:rsidR="000A2119">
        <w:rPr>
          <w:noProof/>
          <w:color w:val="000000"/>
          <w:lang w:val="es-ES" w:eastAsia="es-ES"/>
        </w:rPr>
        <w:t xml:space="preserve"> </w:t>
      </w:r>
      <w:r w:rsidRPr="00E36040">
        <w:rPr>
          <w:noProof/>
          <w:color w:val="000000"/>
          <w:lang w:val="es-ES" w:eastAsia="es-ES"/>
        </w:rPr>
        <w:pict>
          <v:shape id="_x0000_i1137"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wd13wAAAAUBAAAPAAAAZHJzL2Rvd25y&#10;ZXYueG1sTI9PS8NAEMXvgt9hGcGb3fgnTY2ZFClEhJ6sCva2zY5JTHY2ZLdp6qd39VIvA4/3eO83&#10;2XIynRhpcI1lhOtZBIK4tLrhCuHttbhagHBesVadZUI4koNlfn6WqVTbA7/QuPGVCCXsUoVQe9+n&#10;UrqyJqPczPbEwfu0g1E+yKGSelCHUG46eRNFc2lUw2GhVj2tairbzd4gLNqiXH0/3T8XH+v5ezJ+&#10;bY+t3SJeXkyPDyA8Tf4Uhl/8gA55YNrZPWsnOoTwiP+7wYuTJAaxQ7i9iyOQeSb/0+c/AAAA//8D&#10;AFBLAwQUAAYACAAAACEA6VdejA4BAAA1AgAADgAAAGRycy9lMm9Eb2MueG1snJHBTsMwEETvSPyD&#10;tXfqJIKojer0EiFx4gIfsNjrxlJiW7bbwN+ztBUqJ6TeZrzS8+zsdvc5T+JIKbvgFdSrCgR5HYzz&#10;ewXvb88PaxC5oDc4BU8KvijDrr+/2y6xoyaMYTKUBEN87paoYCwldlJmPdKMeRUieR7akGYsbNNe&#10;moQL0+dJNlXVyiUkE1PQlDO/Duch9Ce+taTLq7WZipgUtNWmBVEUcMikoHmqH9l/sGqb9QZkv8Vu&#10;nzCOTl8S4Q2BZnSe//9FDVhQHJK7AaVHTIVZujupSyh9M+kC4N3/rzlY6zQNQR9m8uXcdaIJCx86&#10;jy5m7rBzRkF6MfVPd/LPxtee9fW1+2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N&#10;qmAsCwEAAJoBAAAgAAAAZHJzL2NoYXJ0cy9fcmVscy9jaGFydDEueG1sLnJlbHOEUM1KxDAQvgu+&#10;Qwh4tOnuQWRpuiz+UWQR7HrLJTbTNpomJROlfRyfxRdzVlhxQfDyMTP5fjJTrKfBsXeIaIOXfJHl&#10;nIFvgrG+k/xpd3t+yRkm7Y12wYPkMyBfl6cnxSM4nUiEvR2RkYtHyfuUxpUQ2PQwaMzCCJ5e2hAH&#10;naiNnRh186o7EMs8vxDxtwcvjzxZZSSPlVlwtptHSv7fO7StbeA6NG8D+PRHhAgOHp5foElkqmMH&#10;SfLWOqAvi6uVOijxbJnTxoQ1pESXQFVv6vtqo7YzDX9oCjWqBGhR3cXPDwoPe2lrvXawrwwQOE3w&#10;zcomh4fgbTC0082UIBKbi7IQRxctvwAAAP//AwBQSwMEFAAGAAgAAAAhALpuyQnaBwAAMCMAABUA&#10;AABkcnMvY2hhcnRzL2NoYXJ0MS54bWzsWttu3DYQfS/Qf1AFA31aWRSp2yLrwHEuaJGgRu0EaN+4&#10;EnetWisJlBx7+1f9hv5YZ3iRvOoq2ThIWrSWDVkihyNyLmeGQz95ercpnfdCtkVdLVzi+a4jqqzO&#10;i2q9cN9evpwlrtN2vMp5WVdi4W5F6z49+fabJ9k8u+Kyu2h4JhxgUrXzbOFedV0zPz5usyux4a1X&#10;N6KCvlUtN7yDV7k+ziW/Beab8jjw/ehYMXENA/4ABhteVHa8PGR8vVoVmXheZzcbUXV6FlKUvAMJ&#10;tFdF07onsLicd4KkPnPe8xLk4h5jY8mrtW4Q7ezFhW6U9U2Vi/yslhWIcYdeLQ4HdkVXCvVwh3dZ&#10;ZFcnT/h8Wefbcwms+bxsu4tuWwr10mBLcy7xTy5WP59Lp/0dZuH7oJ4lTscpFi483yzcCtSCKpLF&#10;Nainqi/UE5DxVpQFqsyHBfF5W5dF/rIoS/Ui18uzUurJAldkDF8+HpGhUCqn2zZiBVpeuKey4CUS&#10;8rng+9uzdl87MNbrUN8wK1PLk7A2FOvC7UXK593Ji5XIutq5LMSmqXFenRoJQ+AZxHNshQgPnZJp&#10;ybf1DVBl8w2vbnj5un+/e1PnwqgtXwutte2+xjsjEI9GhKSMhLFPqJ+GcWQG6X7qJX4QpEmUhEEU&#10;+wkhL2aBkt/44zC7YV6tWXdVoxq01ivnduEGIQP5o1T7LlhlWall6lG4TGtDTVl3p1JwXOvAfbxq&#10;3XPJ5Vp0etpFBQaqF/IAkRBKGSX9xdiOSHyPxJQw6of2MiK7tSJNAj+kjETmCk3/le2P0jiM0yiw&#10;v8rlYNm769oRKJr3GYIQSmINftgAsGh+GrJkrifZCjCcbF7kVsG6uZa5sD6gW7QpgTP9LFY4YnXy&#10;/S/AcsU33393dHqUBHO8J2h+qh8ozzhgHdI23RkggZG1AYymc+Cj2gWz+fsTgDzfgRvBW4A3ijeG&#10;txBvEbJ+rxTfoMln8+ET+kXNDB7NVI1NlcqQSBAbQ5r29jSldL+3N7LtnvPWaERxQKmMTRFVIq+1&#10;RNvtZllD/ECMVECE9PcJMq6UU91s9kn0xyMQ6I9HxO8FCoS9QHXUOAPnPXklwHR5qchULFGtY6Gn&#10;WoljoZM0VRobxIrK0ooh4HYocKBJkfs+msDQgHrURPfR0IGGTPFhA00wRRMONHSKJhpo2BRNPNCE&#10;UzTJQPN3sxsUAVKx6oNHo1DQOArOdow85RL1enmAXrXiP1mjSehRn5AQAyJedFJWVr8zknoxo2lg&#10;hwSTYrHqnsUAan4MSYC9Jr9itT9jkQdBI/DBmsw1JXxrDDMaeiyOI2YHpPHUEGsbMfNSFqOrq4uE&#10;k5ZrLYX4XhQAevffmBxh7YZ6PgM8TvoRkx5krWgWeAwiBOuHhCMj13ZkvHvXqJQ1QZPB6TFcGzC9&#10;B9emxUbUw9EPbSVSoQdgbQckR+i3bREKH/EPgpd1iEf8OxT/3iL+vf1y+BeP8Prv8WwWTLq4Vecs&#10;Dr0Q0tcBeSYhsce3EDaIYUonefeoxnyPRcyHTMNck1HRoloYeQzg9oARFtUowGBEkwHVJjHKotqM&#10;eYQxsGMLa2xyyT2sEerFhMRDFBit5OGwprYM2fwerJmWR1jbyaUf07o+XbWGDCb8UcsFmhFMfMBU&#10;D0rr3iGsvftysDad+gxp3Mj7BuTrYS1iXsRiGlgfn+bawxojXhCGA1qRUeoyfKUHOAoAl8J+62PJ&#10;Wko9ltDEwiDs+qZGWFgjMSS3QTDS3TAFawOQ1AU0pZN0FsESL4F9eWLTxU+xilFepvd9erdnMjB+&#10;90NuGiLiExSJ3oSNOqKEqg4wwZ1dO9jdqSrfjOgHRm3GYcQadxu1LKBipwp1+pubonrD71SSBsnj&#10;QMjvzmtTiVvq6fTFE71tfmABDoLA/6T+dvrnH3X79etuLA1CGhMKWUlEQz+hWntbrW7fS2HXx2BP&#10;RsM4JEkaqiIU2NQHikQ2mPalNaysPaDqBlvdl5vOGYoSC9dUJaD6Wt/ITLwuqmuR98XirsiuXy/L&#10;3hIrcddd1npBdlJ6JpTEmAWNNiTtYTXa0b4Fq7zKIUYFRCwY6YKyLjo7su5UCRlq//BwVcvfcdhh&#10;hWiAM+UHcP8P1KFFlZ9zybHKPqpE97VmLTuofsi6bU9NFZEg4llgM33CwA6/6epfhTTqxrcd2CyX&#10;5Wm5rnRb1kltFdD602rV2notlCp0u7Gki+ui2eGC7W+gFjfqAH/oYRUQfC++DtO+B5sfwFd0Mbts&#10;Oy1AXz2dmZkpfPget3sgrM4MkMVvtXwlixxDQIuI/sl+cObjjzHwh+3fFVyMJ/IYHz7tfObIwQiB&#10;FWso4X3d0xkCiRecmEDxL4Y/QcTs6Us27+MEDWkQBAkcWbCYJEkaK4v5p+IEwORuhNj168cI8W8/&#10;qfysCDGksip67I8QquuZ6G6FMKC61C86AijkfFsV5nSJaQSE4woL7xZIdyBxJ4N4qa59yHl49TTx&#10;8WcfjwOzEMDe+6eX+PyuaH+qSuO5ZleRF23zDGLxdXtq4umaN8aF+zP1z1/yF8y74IB8hUfYr1s4&#10;/+JzOJkW8uIqv3VgaZBu0RBOIlx4gf9YMIV81+GQESzcpdSp4GT21/NSR3P3PoPhVx0HjnO9x7zu&#10;Y3kdpOZCVrx8zjvuSDgoXrjyh1xZI0hVmZz6R5eTvwAAAP//AwBQSwECLQAUAAYACAAAACEApPKV&#10;kRwBAABeAgAAEwAAAAAAAAAAAAAAAAAAAAAAW0NvbnRlbnRfVHlwZXNdLnhtbFBLAQItABQABgAI&#10;AAAAIQA4/SH/1gAAAJQBAAALAAAAAAAAAAAAAAAAAE0BAABfcmVscy8ucmVsc1BLAQItABQABgAI&#10;AAAAIQC/Jwd13wAAAAUBAAAPAAAAAAAAAAAAAAAAAEwCAABkcnMvZG93bnJldi54bWxQSwECLQAU&#10;AAYACAAAACEA6VdejA4BAAA1AgAADgAAAAAAAAAAAAAAAABYAwAAZHJzL2Uyb0RvYy54bWxQSwEC&#10;LQAUAAYACAAAACEAqxbNRrkAAAAiAQAAGQAAAAAAAAAAAAAAAACSBAAAZHJzL19yZWxzL2Uyb0Rv&#10;Yy54bWwucmVsc1BLAQItABQABgAIAAAAIQANqmAsCwEAAJoBAAAgAAAAAAAAAAAAAAAAAIIFAABk&#10;cnMvY2hhcnRzL19yZWxzL2NoYXJ0MS54bWwucmVsc1BLAQItABQABgAIAAAAIQC6bskJ2gcAADAj&#10;AAAVAAAAAAAAAAAAAAAAAMsGAABkcnMvY2hhcnRzL2NoYXJ0MS54bWxQSwUGAAAAAAcABwDLAQAA&#10;2A4AAAAA&#10;">
            <v:imagedata r:id="rId222" o:title=""/>
            <o:lock v:ext="edit" aspectratio="f"/>
          </v:shape>
        </w:pict>
      </w:r>
    </w:p>
    <w:tbl>
      <w:tblPr>
        <w:tblW w:w="0" w:type="auto"/>
        <w:tblInd w:w="12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925"/>
      </w:tblGrid>
      <w:tr w:rsidR="00646E30">
        <w:tc>
          <w:tcPr>
            <w:tcW w:w="5925" w:type="dxa"/>
          </w:tcPr>
          <w:tbl>
            <w:tblPr>
              <w:tblW w:w="569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699"/>
            </w:tblGrid>
            <w:tr w:rsidR="00646E30">
              <w:tc>
                <w:tcPr>
                  <w:tcW w:w="5699" w:type="dxa"/>
                </w:tcPr>
                <w:p w:rsidR="00646E30" w:rsidRDefault="000A2119" w:rsidP="00485557">
                  <w:pPr>
                    <w:pStyle w:val="Sangradetextonormal"/>
                    <w:autoSpaceDE w:val="0"/>
                    <w:autoSpaceDN w:val="0"/>
                    <w:adjustRightInd w:val="0"/>
                    <w:spacing w:before="0" w:after="0"/>
                    <w:ind w:firstLine="0"/>
                    <w:rPr>
                      <w:rFonts w:ascii="Arial" w:hAnsi="Arial" w:cs="Arial"/>
                      <w:color w:val="000000"/>
                      <w:sz w:val="16"/>
                      <w:szCs w:val="16"/>
                      <w:lang w:eastAsia="es-ES"/>
                    </w:rPr>
                  </w:pPr>
                  <w:r>
                    <w:rPr>
                      <w:rFonts w:ascii="Arial" w:hAnsi="Arial" w:cs="Arial"/>
                      <w:b/>
                      <w:bCs/>
                      <w:i/>
                      <w:iCs/>
                      <w:color w:val="000000"/>
                      <w:sz w:val="16"/>
                      <w:szCs w:val="16"/>
                    </w:rPr>
                    <w:t>Fuente:</w:t>
                  </w:r>
                  <w:r>
                    <w:rPr>
                      <w:rFonts w:ascii="Arial" w:hAnsi="Arial" w:cs="Arial"/>
                      <w:i/>
                      <w:iCs/>
                      <w:color w:val="000000"/>
                      <w:sz w:val="16"/>
                      <w:szCs w:val="16"/>
                    </w:rPr>
                    <w:t xml:space="preserve"> Encuesta de  Empleo, Desempleo y Subempleo Urbano (ENEMDU) y  Encuesta  Indicadores de Coyuntura  Del mercado laboral Ecuatoriano.</w:t>
                  </w:r>
                </w:p>
              </w:tc>
            </w:tr>
            <w:tr w:rsidR="00646E30">
              <w:tc>
                <w:tcPr>
                  <w:tcW w:w="5699" w:type="dxa"/>
                </w:tcPr>
                <w:p w:rsidR="00646E30" w:rsidRDefault="000A2119" w:rsidP="00485557">
                  <w:pPr>
                    <w:pStyle w:val="Sangradetextonormal"/>
                    <w:autoSpaceDE w:val="0"/>
                    <w:autoSpaceDN w:val="0"/>
                    <w:adjustRightInd w:val="0"/>
                    <w:spacing w:before="0" w:after="0"/>
                    <w:ind w:firstLine="0"/>
                    <w:rPr>
                      <w:rFonts w:ascii="Arial" w:hAnsi="Arial" w:cs="Arial"/>
                      <w:i/>
                      <w:iCs/>
                      <w:color w:val="000000"/>
                      <w:sz w:val="16"/>
                      <w:szCs w:val="16"/>
                    </w:rPr>
                  </w:pPr>
                  <w:r>
                    <w:rPr>
                      <w:rFonts w:ascii="Arial" w:hAnsi="Arial" w:cs="Arial"/>
                      <w:b/>
                      <w:bCs/>
                      <w:i/>
                      <w:iCs/>
                      <w:color w:val="000000"/>
                      <w:sz w:val="16"/>
                      <w:szCs w:val="16"/>
                    </w:rPr>
                    <w:t xml:space="preserve">Elaboración: </w:t>
                  </w:r>
                  <w:r>
                    <w:rPr>
                      <w:rFonts w:ascii="Arial" w:hAnsi="Arial" w:cs="Arial"/>
                      <w:i/>
                      <w:iCs/>
                      <w:color w:val="000000"/>
                      <w:sz w:val="16"/>
                      <w:szCs w:val="16"/>
                    </w:rPr>
                    <w:t>Las Autoras.</w:t>
                  </w:r>
                </w:p>
                <w:p w:rsidR="00D250B4" w:rsidRDefault="00D250B4" w:rsidP="00485557">
                  <w:pPr>
                    <w:pStyle w:val="Sangradetextonormal"/>
                    <w:autoSpaceDE w:val="0"/>
                    <w:autoSpaceDN w:val="0"/>
                    <w:adjustRightInd w:val="0"/>
                    <w:spacing w:before="0" w:after="0"/>
                    <w:ind w:firstLine="0"/>
                    <w:rPr>
                      <w:rFonts w:ascii="Arial" w:hAnsi="Arial" w:cs="Arial"/>
                      <w:color w:val="000000"/>
                      <w:sz w:val="16"/>
                      <w:szCs w:val="16"/>
                      <w:lang w:eastAsia="es-ES"/>
                    </w:rPr>
                  </w:pPr>
                </w:p>
              </w:tc>
            </w:tr>
          </w:tbl>
          <w:p w:rsidR="00646E30" w:rsidRDefault="00646E30" w:rsidP="00485557">
            <w:pPr>
              <w:pStyle w:val="Sangradetextonormal"/>
              <w:autoSpaceDE w:val="0"/>
              <w:autoSpaceDN w:val="0"/>
              <w:adjustRightInd w:val="0"/>
              <w:spacing w:before="0" w:after="0"/>
              <w:ind w:firstLine="431"/>
              <w:rPr>
                <w:rFonts w:ascii="Arial" w:hAnsi="Arial" w:cs="Arial"/>
                <w:color w:val="000000"/>
                <w:lang w:eastAsia="es-ES"/>
              </w:rPr>
            </w:pPr>
          </w:p>
        </w:tc>
      </w:tr>
    </w:tbl>
    <w:p w:rsidR="00646E30" w:rsidRDefault="000A2119" w:rsidP="00485557">
      <w:pPr>
        <w:pStyle w:val="Epgrafe"/>
        <w:ind w:firstLine="431"/>
        <w:jc w:val="center"/>
        <w:rPr>
          <w:color w:val="000000"/>
        </w:rPr>
      </w:pPr>
      <w:bookmarkStart w:id="383" w:name="_Toc182843906"/>
      <w:r>
        <w:rPr>
          <w:color w:val="000000"/>
        </w:rPr>
        <w:t xml:space="preserve">Gráfico </w:t>
      </w:r>
      <w:r w:rsidR="00E36040">
        <w:rPr>
          <w:color w:val="000000"/>
        </w:rPr>
        <w:fldChar w:fldCharType="begin"/>
      </w:r>
      <w:r>
        <w:rPr>
          <w:color w:val="000000"/>
        </w:rPr>
        <w:instrText xml:space="preserve"> SEQ Gráfico \* ARABIC </w:instrText>
      </w:r>
      <w:r w:rsidR="00E36040">
        <w:rPr>
          <w:color w:val="000000"/>
        </w:rPr>
        <w:fldChar w:fldCharType="separate"/>
      </w:r>
      <w:r w:rsidR="00BC6EF4">
        <w:rPr>
          <w:noProof/>
          <w:color w:val="000000"/>
        </w:rPr>
        <w:t>9</w:t>
      </w:r>
      <w:r w:rsidR="00E36040">
        <w:rPr>
          <w:color w:val="000000"/>
        </w:rPr>
        <w:fldChar w:fldCharType="end"/>
      </w:r>
      <w:r>
        <w:rPr>
          <w:color w:val="000000"/>
        </w:rPr>
        <w:t>: Efecto Cohorte, Edad y Tiempo  para el Ingreso Individual</w:t>
      </w:r>
      <w:bookmarkEnd w:id="383"/>
    </w:p>
    <w:p w:rsidR="00D250B4" w:rsidRPr="00D250B4" w:rsidRDefault="00D250B4" w:rsidP="00485557">
      <w:pPr>
        <w:ind w:firstLine="431"/>
        <w:rPr>
          <w:lang w:val="es-EC"/>
        </w:rPr>
      </w:pPr>
    </w:p>
    <w:p w:rsidR="00646E30" w:rsidRDefault="00E36040" w:rsidP="00EF4B82">
      <w:pPr>
        <w:spacing w:before="0" w:after="0" w:line="360" w:lineRule="auto"/>
        <w:jc w:val="center"/>
        <w:rPr>
          <w:rFonts w:ascii="Arial" w:hAnsi="Arial" w:cs="Arial"/>
          <w:color w:val="000000"/>
          <w:lang w:val="es-ES"/>
        </w:rPr>
      </w:pPr>
      <w:r w:rsidRPr="00E36040">
        <w:rPr>
          <w:rFonts w:ascii="Arial" w:hAnsi="Arial" w:cs="Arial"/>
          <w:noProof/>
          <w:color w:val="000000"/>
          <w:lang w:val="es-ES" w:eastAsia="es-ES"/>
        </w:rPr>
        <w:pict>
          <v:shape id="Gráfico 4" o:spid="_x0000_i1138"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PLxD3gAAAAUBAAAPAAAAZHJzL2Rvd25y&#10;ZXYueG1sTI/NTsMwEITvlXgHaytxo3YJgSrEqRA/AiQOkEYqRzfexhHxOordJrw9hgu9rDSa0cy3&#10;+XqyHTvi4FtHEpYLAQypdrqlRkK1ebpYAfNBkVadI5TwjR7WxdksV5l2I33gsQwNiyXkMyXBhNBn&#10;nPvaoFV+4Xqk6O3dYFWIcmi4HtQYy23HL4W45la1FBeM6vHeYP1VHqwEa2lVbl/5u6jGJHl4fPs0&#10;z9WLlOfz6e4WWMAp/IfhFz+iQxGZdu5A2rNOQnwk/N3opTfLFNhOQnKVCuBFzk/pix8AAAD//wMA&#10;UEsDBBQABgAIAAAAIQDVkitKDQEAADUCAAAOAAAAZHJzL2Uyb0RvYy54bWyckT1uwzAMhfcCvYPA&#10;vZHjwU2MyFmMAJ26tAdgJSoWYEuCpNTt7cv8oEinAt4eSeDj4+Nu/zWN4pNSdsErWK8qEOR1MM4f&#10;Fby/HZ42IHJBb3AMnhR8U4Z99/iwm2NLdRjCaCgJhvjczlHBUEpspcx6oAnzKkTyPLQhTVi4TEdp&#10;Es5Mn0ZZV1Uj55BMTEFTztztr0PoLnxrSZdXazMVMSpoqm0Doihgk0lB3TTPrD7Oqt5sQXY7bI8J&#10;4+D0zREuMDSh87z/F9VjQXFKbgFKD5gKs3R7UTdTejHpBuDb/485WOs09UGfJvLlmnWiEQs/Og8u&#10;Zs6wdUZBejHrc3byz8X3Nev7b3c/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Dapg&#10;LAsBAACaAQAAIAAAAGRycy9jaGFydHMvX3JlbHMvY2hhcnQxLnhtbC5yZWxzhFDNSsQwEL4LvkMI&#10;eLTp7kFkabos/lFkEex6yyU20zaaJiUTpX0cn8UXc1ZYcUHw8jEz+X4yU6ynwbF3iGiDl3yR5ZyB&#10;b4KxvpP8aXd7fskZJu2NdsGD5DMgX5enJ8UjOJ1IhL0dkZGLR8n7lMaVENj0MGjMwgieXtoQB52o&#10;jZ0YdfOqOxDLPL8Q8bcHL488WWUkj5VZcLabR0r+3zu0rW3gOjRvA/j0R4QIDh6eX6BJZKpjB0ny&#10;1jqgL4urlToo8WyZ08aENaREl0BVb+r7aqO2Mw1/aAo1qgRoUd3Fzw8KD3tpa712sK8MEDhN8M3K&#10;JoeH4G0wtNPNlCASm4uyEEcXLb8AAAD//wMAUEsDBBQABgAIAAAAIQB/2wrzlwgAAGsjAAAVAAAA&#10;ZHJzL2NoYXJ0cy9jaGFydDEueG1s7FpZb9zIEX4PkP/ADAzs01Bs9sHmwKOFdnysATsrrLwBkrcW&#10;2TNixCEnTeryv9rXvO4fS/U5x6qVsRbeBIlpQyK7q4+6vqqu1stv79dtcivV0PTdfILSbJLIrurr&#10;plvNJz99fDPlk2QYRVeLtu/kfPIgh8m3p3/8w8tqVl0JNV5sRCUTmKQbZtV8cjWOm9nJyVBdybUY&#10;0n4jO+hb9motRvhUq5NaiTuYfN2e5FnGTswkEzeBeMYEa9F0frw6Zny/XDaVfNVXN2vZjXYXSrZi&#10;BAkMV81mmJwCc7UYJSozktyKFuQyOdGNrehWtkEO09cXtlH1N10t60WvOhDjHr1hTg8cm7GV5uVe&#10;/1RNdXX6Uswu+/rhXMHUYtYO48X40ErzsdEtm3Olf9Vy+eO5SoZPsIssA/Vc6u0kzXwC7zfzSQdq&#10;0SpSzTWop+svzBuQiUG2jVZZBgyJ2dC3Tf2maVvzoVaXi1bZzcKsemJY+eSATAulS8aHjVyClueT&#10;M9WIVhOKmRSPt1fDY+0wseXDrOE4M+wp4E2LdT4JIhWz8fT1UlZjnyz6q16NUm9sNENhDLyDfE68&#10;FOFlNEJtxUN/A1TVbC26G9G+D9/3H/paOr3VK2nV9vBY472TSIopysqiKEpCSI4ZdgbwYPtxyhnK&#10;UEkLikqWFyR/Pc2NAA8Xh91t9zU4xrte68GqvUvu5pOcElCAFmvoAi7bzrBpR2k2vRFt2n48U1Jo&#10;XrezH3Jtez4KtZKj3XbTgYVa7p8hEkRRjjn2T1k4OXqRoYLmmDLCkfmfO5Hd+X6eEV5QPwFDRmDV&#10;7Mr3M8YZLYvcPrg8QqDavhcahbQkVuCIG0AWO5/FLFXbTQ4SDKeaNbVXsG3uVS29EzhCp6LW6AXl&#10;hdNL3Ht41Hs2ahhficExaGbQixxqVpuMurYbHB7Wlz3gscYc49iafpegEobX7mb9o1xqlpan3/wV&#10;eH7X1c1tU4PZf/OnF2cv+Ax+5EiPNVRAvxCAyWaEAeMFuMTpWwkGIVpDtm2FWTfjAlDNmQ0iVjab&#10;MQEBWjypZrenuR53aza4MbvyBAhMWffgGEHuCEiMADsCGiMgjoDFCKgjKGIEzBHwGEHhCMoYAXcE&#10;KItRlJ7CaOJRUWm317JCcWl6caKoPMGX3CxRiSIvUnQgU9Dh1jrshzEteHXGBtaoZ3/a5hba5hZH&#10;2FyWZkZeNicwZniswU1ZymnGC1S6hxzwog3X2qiX2TRHKcekhFzDPjhqMV6GU8xSCljH/SpldBUv&#10;0ykpU5rnFPtViqgevOFOGUmzAuGwCI9q15vytMApKSgOGyNR2/XGPS1YCklMYUFK7y5qZt7cpxyl&#10;OWIk8JJFN+YdYFrQlBccB73w6Ma8R0w5T7OyzMIqTxi3d5EpQiQluAz8l1HXREH/ELNSyknQf1wA&#10;wYmmCNMUMcqCbuLrBAtABKWEgnn658ACnnAz41/Q74LUYaxycXQnVrkWn04cH6v03vijmd5BrHoY&#10;dOD6nGg1/ONGKJdaDc0nl27R/agashud3OjEp6S5tu6n855teDwKid5qJHr7hZEI5SmGRKX02n7C&#10;rBw0T3OeMk7zwlsVi4amgESEpLxkOBhVPEgEO6RlWhJGogEn4A8gA2IF12cK+0TdPOAPL4z7he1k&#10;UQ4C/pQ5pMqcB5gjUVcK+FOWaQZ5phdTyaOQFfCnpGlBKI7OHVAHIQg/CAc0QFE5oS3q4CLFiGy5&#10;jo/Zog4p0rJg2zFRHnZQh6EUg1F5feRRhYRYPkUc5IsxDcI6EMHzUcdl5zuo41q+os6jOff3GnW+&#10;/9Kok2I4kdJtNI+bokcdCJklJzTqqQFrAJ7yjAGkuYdFE6WANRg8tYRDm7fYeAwPqEMR+AXZCeHR&#10;TCGgDiCaPoyHTCEOtQF1WAYgCNmV31g8hQmow3CK4bDPwpCoxwbUoQywBOVwdHdPVBsBfxiALidb&#10;cItyv4WfEqWUURySER5V5TbpAQhFJVSvvC7LOJQE/aOMp0B/hJh34CcDOOX4ID8+HnRsZLfHXZfU&#10;iPt3tWtgIFwIHQ539jswQpiZ/ARKILtVADiznJly0D79zkRDJWDESh9petVACdBU/uya66b7IO7d&#10;vDuE4v68d6W9S5vShGKMLT49s6IH+cP/SUHvz7/8cy1Vn0AhzhX1huQ/UNbLABYoyxBjGZyLiLMt&#10;V9bLINsqGaIEIiqUuRgpsTOF/doaGPi27Obj4a9y288s6sHx+s16TLbH4vnElWegutvfqEq+b7pr&#10;WYdi9NhU1+8v22CYnbwfP/bWOv2mbJaNoTRnsux4FcsimOH2oAZ8cDLQVWRHtlef1FVYW7C2Re1E&#10;9aMpUcPdArxAGfeTHnZcoRsCnHEL+Pk/UOeWXX0ulNBV/INKdyhlW9lBxUX1w3DmipQIADDgnOuT&#10;DoXEzdj/DfzJqlt/7aFoe9metavOtlWjsmTQ+sNyOfhyMIRH2+4s6eK62ezNots/QG3yoAPMP6As&#10;nMgeg9udbe+g6HPg1lw36Aro33v1VjW1BvtBY/dnm/gi0/80xyD2PU84MPH44Rc4//VGvkaCz7va&#10;eZGc/fJzn+hzzu8dAHQqVWBeEF16KiB3Re7eppqFEIApzcHtKCY5ZFCQ3hmL0YrfvVT6vUIAIOA+&#10;+O+77Ffw/2+/5Pwt4L+TtJrA8Dj4m67v5HgnpQP8S/thwd0A1k9d4y5ziEVAuHLwyO2BdA8Sh90L&#10;4jfmeQw5jy89cig8HlV6jCUY4HG79576/S/N8EPXOs9154e6GTbfQZi9Hs5cqFyJjXPhcB3/21n+&#10;gikV3K0v9e33+wEu1cQM7rSluriq7xJgDTIpKPbA1Sp8wB876OtJeCaJgGA/n1wqm+Xt6s4Q+KgX&#10;5jIxcGcZEK6VyWEa9zVl+3cpG2TdUnWifSVGkSi4Yp5P1LvaWCNI1Zic+RuZ038BAAD//wMAUEsB&#10;Ai0AFAAGAAgAAAAhAKTylZEcAQAAXgIAABMAAAAAAAAAAAAAAAAAAAAAAFtDb250ZW50X1R5cGVz&#10;XS54bWxQSwECLQAUAAYACAAAACEAOP0h/9YAAACUAQAACwAAAAAAAAAAAAAAAABNAQAAX3JlbHMv&#10;LnJlbHNQSwECLQAUAAYACAAAACEAwjy8Q94AAAAFAQAADwAAAAAAAAAAAAAAAABMAgAAZHJzL2Rv&#10;d25yZXYueG1sUEsBAi0AFAAGAAgAAAAhANWSK0oNAQAANQIAAA4AAAAAAAAAAAAAAAAAVwMAAGRy&#10;cy9lMm9Eb2MueG1sUEsBAi0AFAAGAAgAAAAhAKsWzUa5AAAAIgEAABkAAAAAAAAAAAAAAAAAkAQA&#10;AGRycy9fcmVscy9lMm9Eb2MueG1sLnJlbHNQSwECLQAUAAYACAAAACEADapgLAsBAACaAQAAIAAA&#10;AAAAAAAAAAAAAACABQAAZHJzL2NoYXJ0cy9fcmVscy9jaGFydDEueG1sLnJlbHNQSwECLQAUAAYA&#10;CAAAACEAf9sK85cIAABrIwAAFQAAAAAAAAAAAAAAAADJBgAAZHJzL2NoYXJ0cy9jaGFydDEueG1s&#10;UEsFBgAAAAAHAAcAywEAAJMPAAAAAA==&#10;">
            <v:imagedata r:id="rId223" o:title=""/>
            <o:lock v:ext="edit" aspectratio="f"/>
          </v:shape>
        </w:pict>
      </w:r>
      <w:r w:rsidR="000A2119">
        <w:rPr>
          <w:noProof/>
          <w:color w:val="000000"/>
          <w:lang w:val="es-ES" w:eastAsia="es-ES"/>
        </w:rPr>
        <w:t xml:space="preserve"> </w:t>
      </w:r>
      <w:r w:rsidRPr="00E36040">
        <w:rPr>
          <w:rFonts w:ascii="Arial" w:hAnsi="Arial" w:cs="Arial"/>
          <w:noProof/>
          <w:color w:val="000000"/>
          <w:lang w:val="es-ES" w:eastAsia="es-ES"/>
        </w:rPr>
        <w:pict>
          <v:shape id="Gráfico 5" o:spid="_x0000_i1139"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l+YA2wAAAAUBAAAPAAAAZHJzL2Rvd25y&#10;ZXYueG1sTI/BTsMwEETvSPyDtUhcEHUKhKIQp0IIJK40ac9uvCRR7HUUb9L07zFc4LLSaEYzb/Pt&#10;4qyYcQydJwXrVQICqfamo0ZBVb7fPoEIrMlo6wkVnDHAtri8yHVm/Ik+cd5xI2IJhUwraJmHTMpQ&#10;t+h0WPkBKXpffnSaoxwbaUZ9iuXOyrskeZROdxQXWj3ga4t1v5ucAjtXVc3DW1nuP/bdzeHcs596&#10;pa6vlpdnEIwL/4XhBz+iQxGZjn4iE4RVEB/h3xu9dLNOQRwV3D+kCcgil//pi28AAAD//wMAUEsD&#10;BBQABgAIAAAAIQDVkitKDQEAADUCAAAOAAAAZHJzL2Uyb0RvYy54bWyckT1uwzAMhfcCvYPAvZHj&#10;wU2MyFmMAJ26tAdgJSoWYEuCpNTt7cv8oEinAt4eSeDj4+Nu/zWN4pNSdsErWK8qEOR1MM4fFby/&#10;HZ42IHJBb3AMnhR8U4Z99/iwm2NLdRjCaCgJhvjczlHBUEpspcx6oAnzKkTyPLQhTVi4TEdpEs5M&#10;n0ZZV1Uj55BMTEFTztztr0PoLnxrSZdXazMVMSpoqm0Doihgk0lB3TTPrD7Oqt5sQXY7bI8J4+D0&#10;zREuMDSh87z/F9VjQXFKbgFKD5gKs3R7UTdTejHpBuDb/485WOs09UGfJvLlmnWiEQs/Og8uZs6w&#10;dUZBejHrc3byz8X3Nev7b3c/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DapgLAsB&#10;AACaAQAAIAAAAGRycy9jaGFydHMvX3JlbHMvY2hhcnQxLnhtbC5yZWxzhFDNSsQwEL4LvkMIeLTp&#10;7kFkabos/lFkEex6yyU20zaaJiUTpX0cn8UXc1ZYcUHw8jEz+X4yU6ynwbF3iGiDl3yR5ZyBb4Kx&#10;vpP8aXd7fskZJu2NdsGD5DMgX5enJ8UjOJ1IhL0dkZGLR8n7lMaVENj0MGjMwgieXtoQB52ojZ0Y&#10;dfOqOxDLPL8Q8bcHL488WWUkj5VZcLabR0r+3zu0rW3gOjRvA/j0R4QIDh6eX6BJZKpjB0ny1jqg&#10;L4urlToo8WyZ08aENaREl0BVb+r7aqO2Mw1/aAo1qgRoUd3Fzw8KD3tpa712sK8MEDhN8M3KJoeH&#10;4G0wtNPNlCASm4uyEEcXLb8AAAD//wMAUEsDBBQABgAIAAAAIQAsdGiTEw8AAHFDAAAVAAAAZHJz&#10;L2NoYXJ0cy9jaGFydDEueG1s7FztbtzGFf1foO+wXQTor1DzSQ6FSIGi2E4ABzHipED7j9qlpK1X&#10;XJVc2VLeqs/QF+sZkvfOaqO7ph0kLVozhrPLnSFnzp25c869M/7iy/ub9ext3XarTXMy15maz+pm&#10;sVmumquT+U8/Pv88zGfdtmqW1XrT1Cfzh7qbf3n6xz98sTheXFft9vVttahneEjTHS9O5tfb7e3x&#10;0VG3uK5vqi7b3NYNfrvctDfVFl/bq6NlW73Dw2/WR0ap/Kh/yHx8QPURD7ipVg3Vb6fU31xerhb1&#10;15vF3U3dbIdWtPW62gKB7np1281P0bllta11qdzsbbUGLvOjeHNdNVfDjbr7/Nnr4Wa7uWuW9fJ8&#10;0zaA8VH5vnOx4na1Xdf9h/v4d7taXJ9+UR1fbJYPr1o8ujped9vX24d13X+5jXduX7Xxf8v68odX&#10;7az7Ga1QCua5iM2ZrU7m+Hx3Mm9glmiidvUG5mk2r/tPKFZ19XoVTabQoeq426xXy+er9br/0l5d&#10;nK/bobF4anww3ny0VyyC0sy2D7f1Jax8Mj9rV9U6FqyO6+rp+4vuqft48NCP/h1jz/rutehbhPVk&#10;zpBWx9vTZ5f1YruZPVtWy9iqbV8PFfAZ4BwRhPiw7RFdVw+bO5RaHN9UzV21fsnf77/bLOvRaMur&#10;erDZw1M370c4MhuMcz4ob4N3FoNgrDT8bjMVbKGUc8qbkDv97HPTg7f/bjQuNasbO91sog0Gkzez&#10;dydz4x3Aj5DyT+jkuul7OdSKvaQBdLvebM/auopdTU/f7/Twy49Ve1Vvh1avGozOoR8fgYj2Kjhv&#10;iuEKuu/w4viBENO+AB6lKlz8E1Q+vOkd/Q4sTR74Ksf61/R7bhVqqdL4+MfbHnF0+3G/HgEax/Z5&#10;9EARiStMwlt4leF5g79ql0MjuhrjZnG8WpJ9h9ubdlnTBBgLjiZa93bRBjbu7SLPHDRZmDm3bbf9&#10;uurGDvZPiC/Zt2zsYftmaGD3cHOxgS+O/qaf1LH8boFF1fe1ubv5ob6MXbo8/fNf0edvm+Xq7WqJ&#10;Uf/nP3129pkxx/g76Fi5L4YK5xUccl+l98TnmBKnL2qMiGrdF0t38djb7Tlc2jhu8t4xxJszIDg4&#10;k8Xx21PTP/9t38Tbvl1UQgO0voSJj36qhKESViphqYSTSjgq4aUSnkrkUomcShRSiYJKBKlEoBKl&#10;VKIcS1glldBxnEWorAwqoWpFVDEpx6eIsGrC1Yq4agLWisBqQtaKyGqC1orQasLWithqAteK4GpC&#10;14noGkLXiegaQteJ6BpC14noGkLXiegaQteJ6BpC14noGkLXiegaQteJ6BpC14noGkLXi+haQteL&#10;6FpC14voWkLXi+haQteL6GLZGGaAF9G1hK4X0bWErhfRtYSuF9G1hK4X0bWEbi6i6wjdXETXEbq5&#10;iK4jdHMRXUfo5iK6jtDNRXQdoZuL6DpCNxfRdYRuLqLrCN1cRNcRuoWIrid0CxFdT+gWIrqe0C1E&#10;dD2hW4joekK3ENH1hG4housJ3UJE1xO6hYiuJ3QLEV1P6IY9dLHkJ74xfOnZCj6O/AUEJ87SwzTm&#10;vKcx5xNojMpU34RBY/bMZiqH8Zl2oTADi4tMTrQxjYKQqVz5HIx9uA444NEVaZ0FW3pPNZQ4AmiM&#10;GJ25UivROjRQjMuKQuclXUE2FhGDPCusU1FG9pcW+0vDyLnMgtgX9I5SbBWNKq8BqpYHDg2t3GSF&#10;DqDY46XFyUMjDTVUKU8gJlFFmZnCFp7aHMReajarylxuHAOjxAnGJCv4zEHx0NjRRkSfSVepMlua&#10;BKY8AZmEaQUj5xBGfIkckpyDVjazkK8E7IFBTVbW2kPTlojHjJeMGJlZa0yFUEx5C1lcG5thZBBi&#10;SotOl0kdUM2C9xCHw2XEQcIkT7si84W80DHV085kGlqTkRWHNlM/7Q2GVpAbQVNYuxzo+JLarcSu&#10;MiHUmDg2WEbnQBW2tFcZwg+BeyAOQSaM2ofMajXBbEwgtc8z0wcpxt7IfWFLF+iLKlL3xcWICabO&#10;EVYpVPJmYl+YcML1ZTDGBAMyAY3dN9ryW+QVmwmpdngL/Fm6pBnIBFXnLvOlSw2T+0K+PDZMGbvz&#10;GvEtyfoW3lxmLkxjtbNZXihx1DKZ1TZkpdUThiCTW2CZ5craCeiQG9dOZd4fIIhEyrT1KBi93/sG&#10;HlNgrUtUkbUVE+HYbq20aBimw9p4zDErgsekuH81phZfog9lkqyxgjsdw3/jJVfZ9dQ25DyAS7kH&#10;yVPHJUR2iEyltVGgKlNcOlNrsJTM+DChOUy1tcozF8yEtYapt9Zwu86kgSDixFRca5UZZaY0jH22&#10;tpnO5bAWE3RtTIYIp3n/mGfCHpvjjBxRYdquNcZlUUxpN9sXfDE3ciiGyXwcobkqRffNlD7SAVtq&#10;xnt/oT5A8Xtuj9/HmOt+6HVMo+yEXsc7FB2fHnqNUyY8mbTYC70+dDEO+yHB1+4fd1U7Jgq61c9j&#10;8sA/DhJzsD7G6mMcv/R95OZwGD9FeyepoBe9Cnrx26qgODQxfjzbW47kEF82WYkov8zFSRH7DBTR&#10;IC8wXjIV51nosjxgEaIaMg3ipbMA3TWgr+MlxxVo5TRxmcuneC1yu1iJkBGKSZ/h2p8RKTxOs9Lp&#10;yBQ115CxItIEMudLrOf0DjnKQispagRfOE09l8UZa6McXA5JLX6JEoMNrI1y8Gkfczt0iQ6EtVGh&#10;shJdpwGlD0Sbye5F9HtYkOkSyThLI6gpVSpLL0E+TqJMHK8OITruHQEmrp4cvy7LTJdajkpyFFsr&#10;k/lQyo0gO8cFsPQyHUviR7vM5MhBj5c86JL4sSqq6kTvRVslGQSC44OfsOIkGYTpAMLKY1ueoxwR&#10;13HOQRWReeWhmgSRdZlCXnFCFZrY2iKooHbYkTiKkiAC5y2Q2eS3iEMiCSJbZM4XzGAOiFK2OcQd&#10;5JBsDZrSkauXzrEzk/ldkkEQKJgG0uBP2gfNzm0QpVhSPLBVcEjjjpcR6VZSPFFLI8rFKMpV2G2D&#10;gUMgJ08kgsMhe20RGUOima4DDSPHHTlPgIIV0SF/HTlPsDJDS4onBvRKWRBwUD9SuYCVlTERRxYH&#10;+XuaCF9LHZRDN6x4Sgf/hDAgVxFhTNpHRR4oJ8NY+5SIFagSaytd71dBZZSaMCt1OogzkFVQWWDO&#10;lqX8bLIlvHeuih1PJVqVEwgBaxcCEWmNkNGhqRrKDHiW7HXlFZJVUIDTdQo+fbyM2DBWQUVAjDdH&#10;LJYucd1gFRTgGcKOoY04k1kFBcRivUGQa7yGPQFPZeQ5QYG3YKOGdVRFdtSsh6LNsRrwW+ScGOuh&#10;2DDnXZob0vxkYRQgla01hPGBcCvnN0AQEC7ekdci12GJhCGmEADhzsujksUSGoZdQCVHQPaTqR8v&#10;lsY9MjtiabzzSSw9ufPlm14sffPbiiUsJ4iQID0zXnICiLRSDCsExSNXHWABlDIqQFPB0ukdBxb3&#10;sQZWbFOaVEN+By2/YEpGaQ6sK5mPErlCKshbLJPUKpmOksP2SETkcR8dXaKTo1U4x/5TBb9AFeR+&#10;kLsuHBZZiDmesuIkJ4pVoFW2SDFgeY6zaipNXAincBVWTXCKkIuWPZzselk1QWqUhUlrp8z9OKMU&#10;00M5cpiS+2SxFHlQdLdiQbKy1hh82P7IeMrPJjNjFMWViW0m07IklqyNokO0FW/8AalEc6YkgJJs&#10;cjEzJ/PcJJYQpndW5kFJIiE4X9idNVGEMUkk5CZsmTIgMiZJIiEDYnbYrTz2k0TK0TCvRRPxViKN&#10;gr6QtzAkOVTA/IW8gicRhIkH0pYEnYwJTVUo2Szs9lAkYykrFKArypyphTyAkxzCW+CnJriQpIzA&#10;xoqwM4LFhiWNhBCHD2ECsUwaCWRUuaSR5B0avI0JaacoeNjlykMiaSQEUpSekhWKcR3Mc8kjpKxQ&#10;zLvbA69m+8J7WyRt3u86kkbCFMQ22wkaP2mkHElP6AB+i9gD1kgaS1epdxY70b5JI6HT6MiEvrBa&#10;islhKIcJAy/ljOCqkM3hKrJwYLUU08QY3OKU5+1VfXo73wmfyDjR6hurgJ4k6SPjxDZHc/JyR5XI&#10;VWj9jWk9ZDjSCiPrmJQJhKfOA5Mu2ZuyWopZRuzOmFKFgtVxrTFeVvaskWKQRnnZSbIyisbCZnbR&#10;WKyH4qsR/Zww0VkQxX0OpUl5NHnssCAati9gfz1dcsN27atD3J0/XrKx2L7Y+4DtAnt6froMGlIk&#10;wzb4MTtU3X+7HG8AUoXE/3i+YO8HmyNuO+yaf3Q6ABvPzvpTInvl04O6RYUaV3Ff2qZd4VhQfxpo&#10;eOfNqvmuuh+fu1Owun+1GY/7XAy5IT6kMZxJ+chTPph//y+HfHC6Zzb7/c/3OGyzQbou/T2Yj0+z&#10;hBLJISgXMOsyGET2R+MfOI1CmvwXacEPPN6DXZHPb7aztJnxZD6e08AZr81du6hfrpo39ZKPpG1X&#10;izcvL9Y8FJv6fvvjZugQNWpIUFpdRJa/d8Srm3YSbC+pGs+S9aDsnVSKx7GGY2vD0bZZu9n2B9Vw&#10;whAfrjftz7HatONuEI79RMDf/wOn3epm+apqq3iWb++8G59pG7DDRtl203Vn43ElSG5s6Rs92/hb&#10;Pfqd6m67+VvdjuaO3x75zfXF+mx91Qz3Ftt2GBW4+/3lZUcHw7BEDvfHkfT6zep2qDEee4v3v8Mp&#10;pfRD75bh0dmvIpn9pINNzd7xmx/jYPtDh/Es1N837Yt2tYzuvYve+oOH+LmK/41j99HJrr0hLu8b&#10;QM9/2ZBPvv/DDnh+Njv71z83s8h9f+8FQGc+L5AJQ8weJxYVWOJ4gnPnQKNFUAkbVq0LUFPYFfSf&#10;XQLgAR87/8dT9pPz/28/6vyrnH+iqf3C8LTz73/6qt6+q+vR4V8MXwbn3jusn5rVeKoTcnrgyey5&#10;yZE+comPyMHz/nrKc07ftRWwZ2vSri2JYMD37p6Ajp//suq+b9YjeRsVw3LV3X6FZfZNdzYulVfV&#10;7dhlPpT/67v8G1IqnLC/jGfgX3Y4XFsd43B73b6+Xr6boWtgUgizID6JL/gnD+JBZVzzWYXF/mR+&#10;0Q4sTyR2/Kz+PPLOawDugMk+jftE2d5H2cC667ap1l9X22rW4rD5ybz9dslEif+ljNN/AwAA//8D&#10;AFBLAQItABQABgAIAAAAIQCk8pWRHAEAAF4CAAATAAAAAAAAAAAAAAAAAAAAAABbQ29udGVudF9U&#10;eXBlc10ueG1sUEsBAi0AFAAGAAgAAAAhADj9If/WAAAAlAEAAAsAAAAAAAAAAAAAAAAATQEAAF9y&#10;ZWxzLy5yZWxzUEsBAi0AFAAGAAgAAAAhAKKX5gDbAAAABQEAAA8AAAAAAAAAAAAAAAAATAIAAGRy&#10;cy9kb3ducmV2LnhtbFBLAQItABQABgAIAAAAIQDVkitKDQEAADUCAAAOAAAAAAAAAAAAAAAAAFQD&#10;AABkcnMvZTJvRG9jLnhtbFBLAQItABQABgAIAAAAIQCrFs1GuQAAACIBAAAZAAAAAAAAAAAAAAAA&#10;AI0EAABkcnMvX3JlbHMvZTJvRG9jLnhtbC5yZWxzUEsBAi0AFAAGAAgAAAAhAA2qYCwLAQAAmgEA&#10;ACAAAAAAAAAAAAAAAAAAfQUAAGRycy9jaGFydHMvX3JlbHMvY2hhcnQxLnhtbC5yZWxzUEsBAi0A&#10;FAAGAAgAAAAhACx0aJMTDwAAcUMAABUAAAAAAAAAAAAAAAAAxgYAAGRycy9jaGFydHMvY2hhcnQx&#10;LnhtbFBLBQYAAAAABwAHAMsBAAAMFgAAAAA=&#10;">
            <v:imagedata r:id="rId224" o:title=""/>
            <o:lock v:ext="edit" aspectratio="f"/>
          </v:shape>
        </w:pict>
      </w:r>
      <w:r w:rsidR="000A2119">
        <w:rPr>
          <w:noProof/>
          <w:color w:val="000000"/>
          <w:lang w:val="es-ES" w:eastAsia="es-ES"/>
        </w:rPr>
        <w:t xml:space="preserve"> </w:t>
      </w:r>
      <w:r w:rsidRPr="00E36040">
        <w:rPr>
          <w:noProof/>
          <w:color w:val="000000"/>
          <w:lang w:val="es-ES" w:eastAsia="es-ES"/>
        </w:rPr>
        <w:pict>
          <v:shape id="Gráfico 6" o:spid="_x0000_i1140"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IbsE2wAAAAUBAAAPAAAAZHJzL2Rvd25y&#10;ZXYueG1sTI/BTsMwDIbvSHuHyJN2QSztRsdUmk5TERdujIqz25i20DhVk23d25NxYRdL1v/r8+ds&#10;N5lenGh0nWUF8TICQVxb3XGjoPx4fdiCcB5ZY2+ZFFzIwS6f3WWYanvmdzodfCMChF2KClrvh1RK&#10;V7dk0C3tQByyLzsa9GEdG6lHPAe46eUqijbSYMfhQosDFS3VP4ejuVKq1fS5LS74Ut7H38UGy7V+&#10;U2oxn/bPIDxN/r8MV/2gDnlwquyRtRO9gvCI/5shS57iBESlYP2YRCDzTN7a578AAAD//wMAUEsD&#10;BBQABgAIAAAAIQDVkitKDQEAADUCAAAOAAAAZHJzL2Uyb0RvYy54bWyckT1uwzAMhfcCvYPAvZHj&#10;wU2MyFmMAJ26tAdgJSoWYEuCpNTt7cv8oEinAt4eSeDj4+Nu/zWN4pNSdsErWK8qEOR1MM4fFby/&#10;HZ42IHJBb3AMnhR8U4Z99/iwm2NLdRjCaCgJhvjczlHBUEpspcx6oAnzKkTyPLQhTVi4TEdpEs5M&#10;n0ZZV1Uj55BMTEFTztztr0PoLnxrSZdXazMVMSpoqm0Doihgk0lB3TTPrD7Oqt5sQXY7bI8J4+D0&#10;zREuMDSh87z/F9VjQXFKbgFKD5gKs3R7UTdTejHpBuDb/485WOs09UGfJvLlmnWiEQs/Og8uZs6w&#10;dUZBejHrc3byz8X3Nev7b3c/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DapgLAsB&#10;AACaAQAAIAAAAGRycy9jaGFydHMvX3JlbHMvY2hhcnQxLnhtbC5yZWxzhFDNSsQwEL4LvkMIeLTp&#10;7kFkabos/lFkEex6yyU20zaaJiUTpX0cn8UXc1ZYcUHw8jEz+X4yU6ynwbF3iGiDl3yR5ZyBb4Kx&#10;vpP8aXd7fskZJu2NdsGD5DMgX5enJ8UjOJ1IhL0dkZGLR8n7lMaVENj0MGjMwgieXtoQB52ojZ0Y&#10;dfOqOxDLPL8Q8bcHL488WWUkj5VZcLabR0r+3zu0rW3gOjRvA/j0R4QIDh6eX6BJZKpjB0ny1jqg&#10;L4urlToo8WyZ08aENaREl0BVb+r7aqO2Mw1/aAo1qgRoUd3Fzw8KD3tpa712sK8MEDhN8M3KJoeH&#10;4G0wtNPNlCASm4uyEEcXLb8AAAD//wMAUEsDBBQABgAIAAAAIQC5heNB6AcAADUjAAAVAAAAZHJz&#10;L2NoYXJ0cy9jaGFydDEueG1s7FrbbuQ2En0PsP+gFQbIU8ukRF3YmHbgeC4YYAYxYs8Cu29sid1W&#10;rJYalHzp/FW+YX9sq3iRuhXLaTvZPCSWMbZEFUt146licd5+97CpvDup2rKpFz4NiO/JOm+Ksl4v&#10;/K9XH2aZ77WdqAtRNbVc+DvZ+t+d/uObt/k8vxaqu9yKXHrApG7n+cK/7rrt/OSkza/lRrRBs5U1&#10;vFs1aiM6eFTrk0KJe2C+qU5CQpITzcS3DMQLGGxEWbv56pj5zWpV5vJdk99uZN0ZKZSsRAcWaK/L&#10;beufgnKF6CTlhHl3ogK7+Cc4WIl6bQZkO3t/aQZVc1sXsjhvVA1mPKDXyuHEruwqqW8e8Lcq8+vT&#10;t2K+bIrdhQLWYl613WW3q6R+2OLI9kLhn0KufrxQXvszSEEIuGeJ4njlwof724Vfg1vQRaq8AffU&#10;zaW+AzLRyqpElxFQSMzbpiqLD2VV6Qe1Xp5XyggLXJExfPlkRIZGqb1ut5Ur8PLCP1OlqJBQzKV4&#10;fDxvHxsHxkYP/Q2rmVZPgW5o1oXfm1TMu9P3K5l3jXdVys22Qbk6PROmwD2Y58QZEW46bdNK7Jpb&#10;oMrnG1Hfiupz//zwpSmkdVuxlsZru8cGH6xBgohnaRzTOE5IHDMeWf/vrHcDTuOUIA1Lw4Qy9n4W&#10;avuNPw7SDXK1Vu+6QTcYr9fe/cIPYwb2R6v2r0DLqtZqmlmopouhbdV0Z0oK1HXgPtbavLkSai07&#10;I3ZZQ4Aa7V9gEsointIosxc/NAkJaEZImkYkpFFECXPv751JMxoymvZXnBpJrt37FOZkEctIwmlE&#10;GD3CoBje5whCaIk1rMMtAIvhZyBLFeYjrYTAyedl4RxshhtVSLcGLKF1UaX9QsPU+mV68XAeRY8v&#10;nq1qu3eitQpqDviRsWcxZNSNEbDdbZYNwDFCjl7XSL9PkAuta327+VGuUKXV6bf/Bp0/1UV5VxYQ&#10;9t/+882nN+EcflGCczUV0J8LgGQ9Q2PxOSyJ048SAkJUmmwYBa7b7hxAzYYNN6bZdh7Yz6BJPr87&#10;pZxnOPNOi7jVcjkaCsFsafgUTWhpIAtoQR/jEw00dIoPG2jCKZp4oImmaJKBhk3RpANNPEWTDTTJ&#10;IQ0Ya3CEedBehFvrV3A8Gu5p916iey+PcK/x/7MdG6VBmIJ3MdvgRSfN4dw84wCYSQhr1140PdQc&#10;I8pEj/P6LAoDQjhkWDdl0sEuCGY0DrKEh7DczEVH9h2+4mJiRkmQZRyhyU6Z1MWFCI2COKNsUhoX&#10;JpQHnEVJyu2VTAaECxoa8JCF4eSicYEzY0EcpywZifBE9OiwgfcW5sZoZ5F6D+3siEmcUDo8ASZX&#10;GG1X+9EG9D2YHACF5epcjRkNQSCKvBmFfxGDv5m+p9SjKdx5s5E1UImevXlwS8QK+2yAJiSKksQi&#10;7wGOjwB61yJav0L0sIzcYn2FaAjF50D0rxfNAPyQkgdIfilET2axHpLpJInzKizIIOQcnWvBcXLK&#10;AMFZQOMk7fGUjEBqiJ0BgiMA+iyehMceeEnAM5ZO1gs98KZBxACgHfBmkzMc8M4IAGrC46xPNmRS&#10;0x6EsyAMSQoJyl2jzAERMfjUPDik+g041oVtPt+DYzvi9gfHF5+v2PZafkJphXnWZV0XwNhcOSzC&#10;nojY52DbVywIvu4XBMM6+COwbbr06rFtEkt6aAt5ACUsTdzizUZ1xmCvAdp04ZfAjs/B4aH5hik9&#10;tGVBmvCMxG5GNMKIYUoPcklAAT2jXq5J8HJwF4ZBzGIOQG2uZBK6HNyxgJGY0f4bfNJcLlYAIDMO&#10;O24+CZBPxM4I7cxm1mxhbUEoHj4VdiChNMaEY7aUey9oTEJOQ9OFgrbG/s4eovNMt3j26A8ZtbmA&#10;GWtcB40qoaunm3nmm5uy/iIedFkHxeVAKB4uGtutWxpx+gaLKTVf2KQDG/5NenRn//2laf/83hyL&#10;acRi2G3GlCQkTHVtn89tbw6qCMiKWcJowiDrx2GooxAC+LBBBgND78xl3r79ht23F3TmAAk/bDpv&#10;KPB0k7ZtblUuP5f1jSxwAJo62M3Lbz4vqz4Ga/nQXTXmnRPHyBDRFOFj1Jptj+vgjvY42APWS2HU&#10;XsQmqmk3m5a0p5pOyw4nA3Bz3aifcdpxbWqoDvUKgN9/gS61rIsLoQT24Ed96r4TbWwHWwTVtO2Z&#10;7TEC0g2QZt9JCzjitmv+I5V1Nz4dAGa1rM6qdW3G8k6ZqIDRH1ar1nVzoT1jxm0kXd6U2wMuOP4F&#10;WoujFxD4PaACdv8KWQ/F3gPMJ5AVF5dVm1mpAHaNNDMzAp/d47UHvvo8ARn81KiPqiwQ+ltcIc9e&#10;BecEf2x4v2ynr2FiLMhrXnje2c0bDzODZ7oGf+7JDcXWWQLwH2YxYWlKQnsys5cfoDRKOWMsIhyO&#10;do46aHCh+Jof7JHla37oz2dfnB8OS1idOx7PD/rV97K7l9Ji6tI8aKiDFqtDcRemB9h3UCh80Ndj&#10;EHl80yEj+PMYjyOLDQDZ/SNMvP9X2f5QV+54FXnDCXzZbr+HlHvTntm0uRZbq3J/sP77Vf4/lldw&#10;Sr7Cc+zPLWzRxRyOp6W6vC7uPVANqqoItnVwkl+U8N8W8KQR90WegMS/8JfKVHyTRV7PSx8o7n0G&#10;86zukY9Lutfy7bfKN6jApapF9U50wlNwWrzw1afCbR90yOn/7XL6PwAAAP//AwBQSwECLQAUAAYA&#10;CAAAACEApPKVkRwBAABeAgAAEwAAAAAAAAAAAAAAAAAAAAAAW0NvbnRlbnRfVHlwZXNdLnhtbFBL&#10;AQItABQABgAIAAAAIQA4/SH/1gAAAJQBAAALAAAAAAAAAAAAAAAAAE0BAABfcmVscy8ucmVsc1BL&#10;AQItABQABgAIAAAAIQCfIbsE2wAAAAUBAAAPAAAAAAAAAAAAAAAAAEwCAABkcnMvZG93bnJldi54&#10;bWxQSwECLQAUAAYACAAAACEA1ZIrSg0BAAA1AgAADgAAAAAAAAAAAAAAAABUAwAAZHJzL2Uyb0Rv&#10;Yy54bWxQSwECLQAUAAYACAAAACEAqxbNRrkAAAAiAQAAGQAAAAAAAAAAAAAAAACNBAAAZHJzL19y&#10;ZWxzL2Uyb0RvYy54bWwucmVsc1BLAQItABQABgAIAAAAIQANqmAsCwEAAJoBAAAgAAAAAAAAAAAA&#10;AAAAAH0FAABkcnMvY2hhcnRzL19yZWxzL2NoYXJ0MS54bWwucmVsc1BLAQItABQABgAIAAAAIQC5&#10;heNB6AcAADUjAAAVAAAAAAAAAAAAAAAAAMYGAABkcnMvY2hhcnRzL2NoYXJ0MS54bWxQSwUGAAAA&#10;AAcABwDLAQAA4Q4AAAAA&#10;">
            <v:imagedata r:id="rId225" o:title=""/>
            <o:lock v:ext="edit" aspectratio="f"/>
          </v:shape>
        </w:pict>
      </w:r>
    </w:p>
    <w:tbl>
      <w:tblPr>
        <w:tblW w:w="0" w:type="auto"/>
        <w:tblInd w:w="12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670"/>
      </w:tblGrid>
      <w:tr w:rsidR="00646E30">
        <w:tc>
          <w:tcPr>
            <w:tcW w:w="5670" w:type="dxa"/>
          </w:tcPr>
          <w:p w:rsidR="00646E30" w:rsidRDefault="000A2119" w:rsidP="00485557">
            <w:pPr>
              <w:pStyle w:val="Sangradetextonormal"/>
              <w:autoSpaceDE w:val="0"/>
              <w:autoSpaceDN w:val="0"/>
              <w:adjustRightInd w:val="0"/>
              <w:spacing w:before="0" w:after="0"/>
              <w:ind w:firstLine="0"/>
              <w:rPr>
                <w:rFonts w:ascii="Arial" w:hAnsi="Arial" w:cs="Arial"/>
                <w:color w:val="000000"/>
                <w:sz w:val="16"/>
                <w:szCs w:val="16"/>
                <w:lang w:eastAsia="es-ES"/>
              </w:rPr>
            </w:pPr>
            <w:r>
              <w:rPr>
                <w:rFonts w:ascii="Arial" w:hAnsi="Arial" w:cs="Arial"/>
                <w:b/>
                <w:bCs/>
                <w:i/>
                <w:iCs/>
                <w:color w:val="000000"/>
                <w:sz w:val="16"/>
                <w:szCs w:val="16"/>
              </w:rPr>
              <w:t>Fuente:</w:t>
            </w:r>
            <w:r>
              <w:rPr>
                <w:rFonts w:ascii="Arial" w:hAnsi="Arial" w:cs="Arial"/>
                <w:i/>
                <w:iCs/>
                <w:color w:val="000000"/>
                <w:sz w:val="16"/>
                <w:szCs w:val="16"/>
              </w:rPr>
              <w:t xml:space="preserve"> Encuesta de  Empleo, Desempleo y Subempleo Urbano (ENEMDU) y  Encuesta  Indicadores de Coyuntura  Del mercado laboral Ecuatoriano.</w:t>
            </w:r>
          </w:p>
        </w:tc>
      </w:tr>
      <w:tr w:rsidR="00646E30">
        <w:tc>
          <w:tcPr>
            <w:tcW w:w="5670" w:type="dxa"/>
          </w:tcPr>
          <w:p w:rsidR="00646E30" w:rsidRDefault="000A2119" w:rsidP="00485557">
            <w:pPr>
              <w:pStyle w:val="Sangradetextonormal"/>
              <w:autoSpaceDE w:val="0"/>
              <w:autoSpaceDN w:val="0"/>
              <w:adjustRightInd w:val="0"/>
              <w:spacing w:before="100" w:beforeAutospacing="1" w:after="100" w:afterAutospacing="1"/>
              <w:ind w:firstLine="0"/>
              <w:rPr>
                <w:rFonts w:ascii="Arial" w:hAnsi="Arial" w:cs="Arial"/>
                <w:color w:val="000000"/>
                <w:sz w:val="16"/>
                <w:szCs w:val="16"/>
                <w:lang w:eastAsia="es-ES"/>
              </w:rPr>
            </w:pPr>
            <w:r>
              <w:rPr>
                <w:rFonts w:ascii="Arial" w:hAnsi="Arial" w:cs="Arial"/>
                <w:b/>
                <w:bCs/>
                <w:i/>
                <w:iCs/>
                <w:color w:val="000000"/>
                <w:sz w:val="16"/>
                <w:szCs w:val="16"/>
              </w:rPr>
              <w:t xml:space="preserve">Elaboración: </w:t>
            </w:r>
            <w:r>
              <w:rPr>
                <w:rFonts w:ascii="Arial" w:hAnsi="Arial" w:cs="Arial"/>
                <w:i/>
                <w:iCs/>
                <w:color w:val="000000"/>
                <w:sz w:val="16"/>
                <w:szCs w:val="16"/>
              </w:rPr>
              <w:t>Las Autoras.</w:t>
            </w:r>
          </w:p>
        </w:tc>
      </w:tr>
    </w:tbl>
    <w:p w:rsidR="00646E30" w:rsidRDefault="000A2119" w:rsidP="00485557">
      <w:pPr>
        <w:autoSpaceDE w:val="0"/>
        <w:autoSpaceDN w:val="0"/>
        <w:adjustRightInd w:val="0"/>
        <w:spacing w:line="360" w:lineRule="auto"/>
        <w:ind w:firstLine="431"/>
        <w:rPr>
          <w:rFonts w:ascii="Arial" w:hAnsi="Arial" w:cs="Arial"/>
          <w:bCs/>
          <w:color w:val="000000"/>
          <w:lang w:val="es-ES"/>
        </w:rPr>
      </w:pPr>
      <w:r>
        <w:rPr>
          <w:rFonts w:ascii="Arial" w:hAnsi="Arial" w:cs="Arial"/>
          <w:bCs/>
          <w:color w:val="000000"/>
          <w:lang w:val="es-ES"/>
        </w:rPr>
        <w:t xml:space="preserve">A continuación los resultados de las variables características del hogar, que resultaron ser estadísticamente significativas: </w:t>
      </w:r>
    </w:p>
    <w:p w:rsidR="00646E30" w:rsidRDefault="00646E30" w:rsidP="00485557">
      <w:pPr>
        <w:ind w:firstLine="431"/>
        <w:rPr>
          <w:rFonts w:ascii="Arial" w:hAnsi="Arial" w:cs="Arial"/>
          <w:color w:val="000000"/>
          <w:lang w:val="es-ES"/>
        </w:rPr>
      </w:pPr>
    </w:p>
    <w:p w:rsidR="00646E30" w:rsidRDefault="000A2119" w:rsidP="00485557">
      <w:pPr>
        <w:numPr>
          <w:ilvl w:val="0"/>
          <w:numId w:val="3"/>
        </w:numPr>
        <w:autoSpaceDE w:val="0"/>
        <w:autoSpaceDN w:val="0"/>
        <w:adjustRightInd w:val="0"/>
        <w:spacing w:line="360" w:lineRule="auto"/>
        <w:ind w:firstLine="431"/>
        <w:rPr>
          <w:rFonts w:ascii="Arial" w:hAnsi="Arial" w:cs="Arial"/>
          <w:color w:val="000000"/>
        </w:rPr>
      </w:pPr>
      <w:r>
        <w:rPr>
          <w:rFonts w:ascii="Arial" w:hAnsi="Arial" w:cs="Arial"/>
          <w:b/>
          <w:color w:val="000000"/>
        </w:rPr>
        <w:t>Género del jefe del hogar</w:t>
      </w:r>
      <w:r>
        <w:rPr>
          <w:rFonts w:ascii="Arial" w:hAnsi="Arial" w:cs="Arial"/>
          <w:color w:val="000000"/>
        </w:rPr>
        <w:t xml:space="preserve"> es estadísticamente significativa, tiene un efecto positivo (+), lo que indica este resultado es que si el jefe de hogar es hombre, su aportación al hogar sería de US$21,10 más que si el jefe de hogar fuese mujer. Que el hombre tenga ingresos superiores a los de la mujer se deba posiblemente a que tiene la ventaja de poseer mayor permanencia en el campo laboral, ya que la incursión de la mujer en dicho mercado es más  reciente. </w:t>
      </w:r>
    </w:p>
    <w:p w:rsidR="00646E30" w:rsidRDefault="00646E30" w:rsidP="00485557">
      <w:pPr>
        <w:autoSpaceDE w:val="0"/>
        <w:autoSpaceDN w:val="0"/>
        <w:adjustRightInd w:val="0"/>
        <w:spacing w:line="360" w:lineRule="auto"/>
        <w:ind w:left="360" w:firstLine="431"/>
        <w:rPr>
          <w:rFonts w:ascii="Arial" w:hAnsi="Arial" w:cs="Arial"/>
          <w:b/>
          <w:color w:val="000000"/>
        </w:rPr>
      </w:pPr>
    </w:p>
    <w:p w:rsidR="00646E30" w:rsidRDefault="000A2119" w:rsidP="00485557">
      <w:pPr>
        <w:numPr>
          <w:ilvl w:val="0"/>
          <w:numId w:val="3"/>
        </w:numPr>
        <w:autoSpaceDE w:val="0"/>
        <w:autoSpaceDN w:val="0"/>
        <w:adjustRightInd w:val="0"/>
        <w:spacing w:line="360" w:lineRule="auto"/>
        <w:ind w:firstLine="431"/>
        <w:rPr>
          <w:rFonts w:ascii="TimesNewRoman" w:hAnsi="TimesNewRoman" w:cs="TimesNewRoman"/>
          <w:color w:val="000000"/>
          <w:sz w:val="20"/>
          <w:szCs w:val="20"/>
          <w:lang w:val="es-ES" w:eastAsia="es-ES"/>
        </w:rPr>
      </w:pPr>
      <w:r>
        <w:rPr>
          <w:rFonts w:ascii="Arial" w:hAnsi="Arial" w:cs="Arial"/>
          <w:b/>
          <w:color w:val="000000"/>
        </w:rPr>
        <w:t xml:space="preserve">Jefe del hogar </w:t>
      </w:r>
      <w:r>
        <w:rPr>
          <w:rFonts w:ascii="Arial" w:hAnsi="Arial" w:cs="Arial"/>
          <w:color w:val="000000"/>
        </w:rPr>
        <w:t xml:space="preserve"> es significativa, tiene efecto positivo (+), esto nos indica que el jefe/a del hogar aporta con US$29,91 más que el resto de integrantes del hogar. Que la aportación del jefe del hogar sea mayor que la de los otros integrantes del hogar podría deberse  a que por ser el jefe de familia, recae sobre él/o ella la responsabilidad de cubrir las necesidades básicas y primordiales de su hogar. Además este jefe de familia es la persona que toma las decisiones en su hogar. </w:t>
      </w:r>
    </w:p>
    <w:p w:rsidR="00646E30" w:rsidRDefault="00646E30" w:rsidP="00485557">
      <w:pPr>
        <w:pStyle w:val="Prrafodelista"/>
        <w:ind w:firstLine="431"/>
        <w:rPr>
          <w:rFonts w:ascii="Arial" w:hAnsi="Arial" w:cs="Arial"/>
          <w:b/>
          <w:color w:val="000000"/>
        </w:rPr>
      </w:pPr>
    </w:p>
    <w:p w:rsidR="00646E30" w:rsidRDefault="000A2119" w:rsidP="00485557">
      <w:pPr>
        <w:numPr>
          <w:ilvl w:val="0"/>
          <w:numId w:val="3"/>
        </w:numPr>
        <w:autoSpaceDE w:val="0"/>
        <w:autoSpaceDN w:val="0"/>
        <w:adjustRightInd w:val="0"/>
        <w:spacing w:line="360" w:lineRule="auto"/>
        <w:ind w:firstLine="431"/>
        <w:rPr>
          <w:rFonts w:ascii="TimesNewRoman" w:hAnsi="TimesNewRoman" w:cs="TimesNewRoman"/>
          <w:color w:val="000000"/>
          <w:sz w:val="20"/>
          <w:szCs w:val="20"/>
          <w:lang w:val="es-ES" w:eastAsia="es-ES"/>
        </w:rPr>
      </w:pPr>
      <w:r>
        <w:rPr>
          <w:rFonts w:ascii="Arial" w:hAnsi="Arial" w:cs="Arial"/>
          <w:b/>
          <w:color w:val="000000"/>
        </w:rPr>
        <w:t xml:space="preserve">Estado civil, </w:t>
      </w:r>
      <w:r>
        <w:rPr>
          <w:rFonts w:ascii="Arial" w:hAnsi="Arial" w:cs="Arial"/>
          <w:color w:val="000000"/>
        </w:rPr>
        <w:t>es significativa, tiene efecto</w:t>
      </w:r>
      <w:r>
        <w:rPr>
          <w:rFonts w:ascii="Arial" w:hAnsi="Arial" w:cs="Arial"/>
          <w:b/>
          <w:color w:val="000000"/>
        </w:rPr>
        <w:t xml:space="preserve"> </w:t>
      </w:r>
      <w:r>
        <w:rPr>
          <w:rFonts w:ascii="Arial" w:hAnsi="Arial" w:cs="Arial"/>
          <w:color w:val="000000"/>
        </w:rPr>
        <w:t xml:space="preserve">(+), la aportación al hogar de un jefe de familia que tiene pareja es de US$21,10 más con respecto a un individuo que no tiene pareja. Un individuo que es jefe de familia y que ha formado un hogar, tiene una mayor responsabilidad de velar por el bienestar de su familia y por conseguir estabilidad en el largo plazo, lo que conllevaría a buscar diferentes oportunidades en el mercado laboral y obtener una mejor remuneración. Además, cabe mencionar que la mayoría de las personas en el Ecuador que no tienen pareja viven aún en el hogar de sus padres. </w:t>
      </w:r>
    </w:p>
    <w:p w:rsidR="00646E30" w:rsidRDefault="00646E30" w:rsidP="00485557">
      <w:pPr>
        <w:autoSpaceDE w:val="0"/>
        <w:autoSpaceDN w:val="0"/>
        <w:adjustRightInd w:val="0"/>
        <w:spacing w:line="360" w:lineRule="auto"/>
        <w:ind w:left="360" w:firstLine="431"/>
        <w:rPr>
          <w:rFonts w:ascii="Arial" w:hAnsi="Arial" w:cs="Arial"/>
          <w:color w:val="000000"/>
        </w:rPr>
      </w:pPr>
    </w:p>
    <w:p w:rsidR="00646E30" w:rsidRDefault="000A2119" w:rsidP="00485557">
      <w:pPr>
        <w:numPr>
          <w:ilvl w:val="0"/>
          <w:numId w:val="3"/>
        </w:numPr>
        <w:autoSpaceDE w:val="0"/>
        <w:autoSpaceDN w:val="0"/>
        <w:adjustRightInd w:val="0"/>
        <w:spacing w:line="360" w:lineRule="auto"/>
        <w:ind w:firstLine="431"/>
        <w:rPr>
          <w:rFonts w:ascii="Arial" w:hAnsi="Arial" w:cs="Arial"/>
          <w:color w:val="000000"/>
        </w:rPr>
      </w:pPr>
      <w:r>
        <w:rPr>
          <w:rFonts w:ascii="Arial" w:hAnsi="Arial" w:cs="Arial"/>
          <w:b/>
          <w:color w:val="000000"/>
        </w:rPr>
        <w:t>Número de ocupados en el hogar</w:t>
      </w:r>
      <w:r>
        <w:rPr>
          <w:rFonts w:ascii="Arial" w:hAnsi="Arial" w:cs="Arial"/>
          <w:color w:val="000000"/>
        </w:rPr>
        <w:t xml:space="preserve"> es significativa, tiene efecto positivo </w:t>
      </w:r>
      <w:r>
        <w:rPr>
          <w:rFonts w:ascii="Arial" w:hAnsi="Arial" w:cs="Arial"/>
          <w:color w:val="000000"/>
          <w:lang w:val="es-MX"/>
        </w:rPr>
        <w:t>(+)</w:t>
      </w:r>
      <w:r>
        <w:rPr>
          <w:rFonts w:ascii="Arial" w:hAnsi="Arial" w:cs="Arial"/>
          <w:color w:val="000000"/>
        </w:rPr>
        <w:t>, su aporte es aproximadamente de US$13,76. Esto quiere decir que por cada integrante en el hogar que labore, este estaría aportando a su hogar, y por ende el ingreso familiar aumentará, porque a mayor número de ocupados mayor ingreso total familiar.</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numPr>
          <w:ilvl w:val="0"/>
          <w:numId w:val="3"/>
        </w:numPr>
        <w:autoSpaceDE w:val="0"/>
        <w:autoSpaceDN w:val="0"/>
        <w:adjustRightInd w:val="0"/>
        <w:spacing w:line="360" w:lineRule="auto"/>
        <w:ind w:firstLine="431"/>
        <w:rPr>
          <w:rFonts w:ascii="Arial" w:hAnsi="Arial" w:cs="Arial"/>
          <w:color w:val="000000"/>
        </w:rPr>
      </w:pPr>
      <w:r>
        <w:rPr>
          <w:rFonts w:ascii="Arial" w:hAnsi="Arial" w:cs="Arial"/>
          <w:b/>
          <w:color w:val="000000"/>
        </w:rPr>
        <w:t>Tamaño del hogar</w:t>
      </w:r>
      <w:r>
        <w:rPr>
          <w:rFonts w:ascii="Arial" w:hAnsi="Arial" w:cs="Arial"/>
          <w:color w:val="000000"/>
        </w:rPr>
        <w:t xml:space="preserve"> es significativa, tiene efecto negativo </w:t>
      </w:r>
      <w:r>
        <w:rPr>
          <w:rFonts w:ascii="Arial" w:hAnsi="Arial" w:cs="Arial"/>
          <w:color w:val="000000"/>
          <w:lang w:val="es-MX"/>
        </w:rPr>
        <w:t xml:space="preserve">(-), esto </w:t>
      </w:r>
      <w:r>
        <w:rPr>
          <w:rFonts w:ascii="Arial" w:hAnsi="Arial" w:cs="Arial"/>
          <w:color w:val="000000"/>
        </w:rPr>
        <w:t>quiere decir que mientras mayor es el tamaño del hogar, menor es el ingreso de este. Esto tal vez se deba a que si hay más personas que mantener y menos personas que aporten en el hogar, la persona que aportaría más sería el jefe de familia, y este a su vez se tendría que conformar con cualquier trabajo que oferta el mercado laboral, con la finalidad de obtener algún ingreso, haciéndolo más propenso a aceptar un salario bajo.</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numPr>
          <w:ilvl w:val="0"/>
          <w:numId w:val="3"/>
        </w:numPr>
        <w:autoSpaceDE w:val="0"/>
        <w:autoSpaceDN w:val="0"/>
        <w:adjustRightInd w:val="0"/>
        <w:spacing w:line="360" w:lineRule="auto"/>
        <w:ind w:firstLine="431"/>
        <w:rPr>
          <w:rFonts w:ascii="Arial" w:hAnsi="Arial" w:cs="Arial"/>
          <w:color w:val="000000"/>
          <w:sz w:val="20"/>
          <w:szCs w:val="20"/>
        </w:rPr>
      </w:pPr>
      <w:r>
        <w:rPr>
          <w:rFonts w:ascii="Arial" w:hAnsi="Arial" w:cs="Arial"/>
          <w:b/>
          <w:color w:val="000000"/>
        </w:rPr>
        <w:t>Nivel de educación</w:t>
      </w:r>
      <w:r>
        <w:rPr>
          <w:rFonts w:ascii="Arial" w:hAnsi="Arial" w:cs="Arial"/>
          <w:color w:val="000000"/>
        </w:rPr>
        <w:t xml:space="preserve"> es significativa, su efecto es positivo (+) para las variables dummies de media y alta calificación aportando aproximadamente US$47,31 y US$144,45 respectivamente. Se observa una diferencia considerable entre las dos calificaciones, ya que el ingreso aumenta en un 67,25% al pasar</w:t>
      </w:r>
      <w:r>
        <w:rPr>
          <w:rFonts w:ascii="Arial" w:hAnsi="Arial" w:cs="Arial"/>
          <w:color w:val="000000"/>
          <w:lang w:val="es-MX"/>
        </w:rPr>
        <w:t xml:space="preserve"> de una educación media a un nivel de educación alta.    </w:t>
      </w:r>
    </w:p>
    <w:p w:rsidR="00646E30" w:rsidRDefault="000A2119" w:rsidP="00485557">
      <w:pPr>
        <w:autoSpaceDE w:val="0"/>
        <w:autoSpaceDN w:val="0"/>
        <w:adjustRightInd w:val="0"/>
        <w:spacing w:line="360" w:lineRule="auto"/>
        <w:ind w:firstLine="431"/>
        <w:rPr>
          <w:rFonts w:ascii="Arial" w:hAnsi="Arial" w:cs="Arial"/>
          <w:color w:val="000000"/>
          <w:lang w:val="es-ES" w:eastAsia="es-ES"/>
        </w:rPr>
      </w:pPr>
      <w:r>
        <w:rPr>
          <w:rFonts w:ascii="Arial" w:hAnsi="Arial" w:cs="Arial"/>
          <w:color w:val="000000"/>
          <w:lang w:val="es-ES" w:eastAsia="es-ES"/>
        </w:rPr>
        <w:t xml:space="preserve">En diferentes estudios económicos internacionales han reemplazado el efecto edad conformado por dummies por un polinomio de grado dos para la variable edad, obteniéndose a su vez resultados significativos y satisfactorios. Por ello, se ha realizado un ejercicio similar para el caso ecuatoriano tanto para el ingreso de los hogares como para el ingreso individual. </w:t>
      </w:r>
    </w:p>
    <w:p w:rsidR="00D250B4" w:rsidRDefault="00D250B4" w:rsidP="00485557">
      <w:pPr>
        <w:autoSpaceDE w:val="0"/>
        <w:autoSpaceDN w:val="0"/>
        <w:adjustRightInd w:val="0"/>
        <w:spacing w:line="360" w:lineRule="auto"/>
        <w:ind w:firstLine="431"/>
        <w:rPr>
          <w:rFonts w:ascii="Arial" w:hAnsi="Arial" w:cs="Arial"/>
          <w:color w:val="000000"/>
          <w:lang w:val="es-ES" w:eastAsia="es-ES"/>
        </w:rPr>
      </w:pPr>
    </w:p>
    <w:p w:rsidR="00646E30" w:rsidRDefault="000A2119" w:rsidP="00485557">
      <w:pPr>
        <w:autoSpaceDE w:val="0"/>
        <w:autoSpaceDN w:val="0"/>
        <w:adjustRightInd w:val="0"/>
        <w:spacing w:line="360" w:lineRule="auto"/>
        <w:ind w:firstLine="431"/>
        <w:rPr>
          <w:rFonts w:ascii="Arial" w:hAnsi="Arial" w:cs="Arial"/>
          <w:color w:val="000000"/>
          <w:lang w:val="es-ES" w:eastAsia="es-ES"/>
        </w:rPr>
      </w:pPr>
      <w:r>
        <w:rPr>
          <w:rFonts w:ascii="Arial" w:hAnsi="Arial" w:cs="Arial"/>
          <w:color w:val="000000"/>
          <w:lang w:val="es-ES" w:eastAsia="es-ES"/>
        </w:rPr>
        <w:t xml:space="preserve">De los resultados expuestos en las tablas 11 y 12, cabe indicar que el signo y la magnitud de las constantes se mantienen en algunas variables. Sin embargo el </w:t>
      </w:r>
      <w:r w:rsidR="00E36040">
        <w:rPr>
          <w:rFonts w:ascii="Arial" w:hAnsi="Arial" w:cs="Arial"/>
          <w:color w:val="000000"/>
          <w:lang w:val="es-ES" w:eastAsia="es-ES"/>
        </w:rPr>
        <w:fldChar w:fldCharType="begin"/>
      </w:r>
      <w:r>
        <w:rPr>
          <w:rFonts w:ascii="Arial" w:hAnsi="Arial" w:cs="Arial"/>
          <w:color w:val="000000"/>
          <w:lang w:val="es-ES" w:eastAsia="es-ES"/>
        </w:rPr>
        <w:instrText xml:space="preserve"> QUOTE </w:instrText>
      </w:r>
      <w:r w:rsidR="00485557" w:rsidRPr="00E36040">
        <w:rPr>
          <w:color w:val="000000"/>
          <w:position w:val="-6"/>
        </w:rPr>
        <w:pict>
          <v:shape id="_x0000_i1141" type="#_x0000_t75" style="width:13.5pt;height:13.5pt" equationxml="&lt;">
            <v:imagedata r:id="rId226" o:title="" chromakey="white"/>
          </v:shape>
        </w:pict>
      </w:r>
      <w:r>
        <w:rPr>
          <w:rFonts w:ascii="Arial" w:hAnsi="Arial" w:cs="Arial"/>
          <w:color w:val="000000"/>
          <w:lang w:val="es-ES" w:eastAsia="es-ES"/>
        </w:rPr>
        <w:instrText xml:space="preserve"> </w:instrText>
      </w:r>
      <w:r w:rsidR="00E36040">
        <w:rPr>
          <w:rFonts w:ascii="Arial" w:hAnsi="Arial" w:cs="Arial"/>
          <w:color w:val="000000"/>
          <w:lang w:val="es-ES" w:eastAsia="es-ES"/>
        </w:rPr>
        <w:fldChar w:fldCharType="separate"/>
      </w:r>
      <w:r w:rsidR="00E36040" w:rsidRPr="00E36040">
        <w:rPr>
          <w:color w:val="000000"/>
          <w:position w:val="-6"/>
        </w:rPr>
        <w:pict>
          <v:shape id="_x0000_i1142" type="#_x0000_t75" style="width:13.5pt;height:13.5pt" equationxml="&lt;">
            <v:imagedata r:id="rId226" o:title="" chromakey="white"/>
          </v:shape>
        </w:pict>
      </w:r>
      <w:r w:rsidR="00E36040">
        <w:rPr>
          <w:rFonts w:ascii="Arial" w:hAnsi="Arial" w:cs="Arial"/>
          <w:color w:val="000000"/>
          <w:lang w:val="es-ES" w:eastAsia="es-ES"/>
        </w:rPr>
        <w:fldChar w:fldCharType="end"/>
      </w:r>
      <w:r>
        <w:rPr>
          <w:rFonts w:ascii="Arial" w:hAnsi="Arial" w:cs="Arial"/>
          <w:color w:val="000000"/>
          <w:lang w:val="es-ES" w:eastAsia="es-ES"/>
        </w:rPr>
        <w:t xml:space="preserve"> para el ingreso de los hogares e ingreso individual es menor con respecto al R-squared que se obtuvo en las dos regresiones previas (Modelos en se utilizó dummies para la edad) ya que ascienden a 0,2674 y 0,6705, en su orden.</w:t>
      </w:r>
    </w:p>
    <w:p w:rsidR="00646E30" w:rsidRDefault="00646E30" w:rsidP="00485557">
      <w:pPr>
        <w:autoSpaceDE w:val="0"/>
        <w:autoSpaceDN w:val="0"/>
        <w:adjustRightInd w:val="0"/>
        <w:spacing w:line="360" w:lineRule="auto"/>
        <w:ind w:firstLine="431"/>
        <w:rPr>
          <w:rFonts w:ascii="Arial" w:hAnsi="Arial" w:cs="Arial"/>
          <w:color w:val="000000"/>
          <w:lang w:val="es-ES" w:eastAsia="es-ES"/>
        </w:rPr>
      </w:pPr>
    </w:p>
    <w:p w:rsidR="00646E30" w:rsidRDefault="000A2119" w:rsidP="00485557">
      <w:pPr>
        <w:autoSpaceDE w:val="0"/>
        <w:autoSpaceDN w:val="0"/>
        <w:adjustRightInd w:val="0"/>
        <w:spacing w:line="360" w:lineRule="auto"/>
        <w:ind w:firstLine="431"/>
        <w:rPr>
          <w:rFonts w:ascii="Arial" w:hAnsi="Arial" w:cs="Arial"/>
          <w:color w:val="000000"/>
          <w:lang w:val="es-ES" w:eastAsia="es-ES"/>
        </w:rPr>
      </w:pPr>
      <w:r>
        <w:rPr>
          <w:rFonts w:ascii="Arial" w:hAnsi="Arial" w:cs="Arial"/>
          <w:color w:val="000000"/>
          <w:lang w:val="es-ES" w:eastAsia="es-ES"/>
        </w:rPr>
        <w:t>Con la aplicación del test de Ramsey se detecta que la especificación funcional de los modelos son correctas, ya que se rechaza la Ho de mala especificación con un nivel significancia del cinco por ciento; no obstante cabe mencionar que se detecta la existencia de multicolinealidad en aquellos modelos en donde se utilizó un polinomio de grado dos para la edad, tanto para el ingreso de los hogares como para el ingreso individual; sin embargo esto no se observa en aquellos modelos donde el efecto edad está conformado por dummies, ya que se evidencia la inexistencia de colinealidad entre las variables. Por lo tanto las regresiones se ajustan mejor a un modelo conformado por variables dicotómicas para la edad. Adicionalmente cabe indicar que con las variables especificadas en los modelos es posible explicar tanto el ingreso de los hogares como el ingreso individual.</w:t>
      </w:r>
      <w:r>
        <w:rPr>
          <w:rStyle w:val="Refdenotaalpie"/>
          <w:rFonts w:ascii="Arial" w:hAnsi="Arial" w:cs="Arial"/>
          <w:color w:val="000000"/>
          <w:lang w:val="es-ES" w:eastAsia="es-ES"/>
        </w:rPr>
        <w:t xml:space="preserve"> </w:t>
      </w:r>
      <w:r>
        <w:rPr>
          <w:rStyle w:val="Refdenotaalpie"/>
          <w:rFonts w:ascii="Arial" w:hAnsi="Arial" w:cs="Arial"/>
          <w:color w:val="000000"/>
          <w:lang w:val="es-ES" w:eastAsia="es-ES"/>
        </w:rPr>
        <w:footnoteReference w:id="21"/>
      </w:r>
    </w:p>
    <w:p w:rsidR="00646E30" w:rsidRDefault="000A2119" w:rsidP="00485557">
      <w:pPr>
        <w:pStyle w:val="Ttulo2"/>
        <w:numPr>
          <w:ilvl w:val="1"/>
          <w:numId w:val="5"/>
        </w:numPr>
        <w:autoSpaceDE/>
        <w:autoSpaceDN/>
        <w:adjustRightInd/>
        <w:spacing w:before="1080" w:line="480" w:lineRule="auto"/>
        <w:ind w:firstLine="431"/>
        <w:rPr>
          <w:rFonts w:ascii="Arial" w:hAnsi="Arial" w:cs="Arial"/>
          <w:bCs/>
          <w:iCs/>
          <w:color w:val="000000"/>
          <w:sz w:val="28"/>
        </w:rPr>
      </w:pPr>
      <w:bookmarkStart w:id="384" w:name="_Toc180424734"/>
      <w:bookmarkStart w:id="385" w:name="_Toc183186602"/>
      <w:bookmarkStart w:id="386" w:name="_Toc184572085"/>
      <w:r>
        <w:rPr>
          <w:rFonts w:ascii="Arial" w:hAnsi="Arial" w:cs="Arial"/>
          <w:bCs/>
          <w:iCs/>
          <w:color w:val="000000"/>
          <w:sz w:val="28"/>
        </w:rPr>
        <w:t>L</w:t>
      </w:r>
      <w:r w:rsidR="00CA2AE3">
        <w:rPr>
          <w:rFonts w:ascii="Arial" w:hAnsi="Arial" w:cs="Arial"/>
          <w:bCs/>
          <w:iCs/>
          <w:color w:val="000000"/>
          <w:sz w:val="28"/>
        </w:rPr>
        <w:t>a Función del Ingreso Según el Nivel de Educación</w:t>
      </w:r>
      <w:bookmarkEnd w:id="384"/>
      <w:bookmarkEnd w:id="385"/>
      <w:bookmarkEnd w:id="386"/>
    </w:p>
    <w:p w:rsidR="00646E30" w:rsidRDefault="000A2119" w:rsidP="00485557">
      <w:pPr>
        <w:autoSpaceDE w:val="0"/>
        <w:autoSpaceDN w:val="0"/>
        <w:adjustRightInd w:val="0"/>
        <w:spacing w:line="360" w:lineRule="auto"/>
        <w:ind w:firstLine="431"/>
        <w:rPr>
          <w:rFonts w:ascii="Arial" w:hAnsi="Arial" w:cs="Arial"/>
          <w:color w:val="000000"/>
          <w:lang w:val="es-EC"/>
        </w:rPr>
      </w:pPr>
      <w:r>
        <w:rPr>
          <w:rFonts w:ascii="Arial" w:hAnsi="Arial" w:cs="Arial"/>
          <w:color w:val="000000"/>
          <w:lang w:val="es-EC"/>
        </w:rPr>
        <w:t xml:space="preserve">En esta sección se reportarán los resultados obtenidos del ingreso promedio de los hogares e ingresos individuales a lo largo de su ciclo de vida para las tres categorías que se crearon según el nivel de educación del jefe del hogar, sean estos: baja, media y alta calificación. </w:t>
      </w:r>
    </w:p>
    <w:p w:rsidR="00646E30" w:rsidRDefault="00646E30" w:rsidP="00485557">
      <w:pPr>
        <w:autoSpaceDE w:val="0"/>
        <w:autoSpaceDN w:val="0"/>
        <w:adjustRightInd w:val="0"/>
        <w:spacing w:line="360" w:lineRule="auto"/>
        <w:ind w:firstLine="431"/>
        <w:rPr>
          <w:rFonts w:ascii="Arial" w:hAnsi="Arial" w:cs="Arial"/>
          <w:color w:val="000000"/>
          <w:lang w:val="es-EC"/>
        </w:rPr>
      </w:pPr>
    </w:p>
    <w:p w:rsidR="00646E30" w:rsidRDefault="000A2119" w:rsidP="00485557">
      <w:pPr>
        <w:autoSpaceDE w:val="0"/>
        <w:autoSpaceDN w:val="0"/>
        <w:adjustRightInd w:val="0"/>
        <w:spacing w:line="360" w:lineRule="auto"/>
        <w:ind w:firstLine="431"/>
        <w:rPr>
          <w:rFonts w:ascii="Arial" w:hAnsi="Arial" w:cs="Arial"/>
          <w:color w:val="000000"/>
          <w:lang w:val="es-EC"/>
        </w:rPr>
      </w:pPr>
      <w:r>
        <w:rPr>
          <w:rFonts w:ascii="Arial" w:hAnsi="Arial" w:cs="Arial"/>
          <w:color w:val="000000"/>
          <w:lang w:val="es-EC"/>
        </w:rPr>
        <w:t>Como se mencionó anteriormente el nivel de educación es una variable muy importante, ya que determina el nivel de ingreso de las personas de manera significativa a lo largo de su vida. Además se puede mencionar que se ha observado en varias literaturas económicas internacionales que existe una relación directa entre estas dos variables: el ingreso y la educación, ya que dependiendo del nivel de educación que han alcanzado los jefes de familia e individuos, este se verá reflejado en su nivel de ingreso. Por ello se ha pensado en realizar un ejercicio similar para el Ecuador con la finalidad de observar el comportamiento de las variables características de hogar para submuestras según el nivel de educación y a su vez observar si se ha producido una variación lo suficientemente significativa en las mismas.</w:t>
      </w:r>
    </w:p>
    <w:p w:rsidR="00646E30" w:rsidRDefault="000A2119" w:rsidP="00485557">
      <w:pPr>
        <w:autoSpaceDE w:val="0"/>
        <w:autoSpaceDN w:val="0"/>
        <w:adjustRightInd w:val="0"/>
        <w:spacing w:line="360" w:lineRule="auto"/>
        <w:ind w:firstLine="431"/>
        <w:rPr>
          <w:rFonts w:ascii="Arial" w:hAnsi="Arial" w:cs="Arial"/>
          <w:color w:val="000000"/>
          <w:lang w:val="es-ES" w:eastAsia="es-ES"/>
        </w:rPr>
      </w:pPr>
      <w:r>
        <w:rPr>
          <w:rFonts w:ascii="Arial" w:hAnsi="Arial" w:cs="Arial"/>
          <w:color w:val="000000"/>
          <w:lang w:val="es-ES"/>
        </w:rPr>
        <w:t xml:space="preserve"> </w:t>
      </w:r>
      <w:r w:rsidR="00D250B4">
        <w:rPr>
          <w:rFonts w:ascii="Arial" w:hAnsi="Arial" w:cs="Arial"/>
          <w:color w:val="000000"/>
          <w:lang w:val="es-ES"/>
        </w:rPr>
        <w:tab/>
      </w:r>
      <w:r>
        <w:rPr>
          <w:rFonts w:ascii="Arial" w:hAnsi="Arial" w:cs="Arial"/>
          <w:color w:val="000000"/>
          <w:lang w:val="es-ES" w:eastAsia="es-ES"/>
        </w:rPr>
        <w:t>En las figuras 10 y 11 se observan los resultados que se obtuvieron para las tres categorías educacionales (baja, media y alta calificación).</w:t>
      </w:r>
      <w:r>
        <w:rPr>
          <w:rStyle w:val="Refdenotaalpie"/>
          <w:rFonts w:ascii="Arial" w:hAnsi="Arial" w:cs="Arial"/>
          <w:color w:val="000000"/>
          <w:lang w:val="es-ES" w:eastAsia="es-ES"/>
        </w:rPr>
        <w:footnoteReference w:id="22"/>
      </w:r>
    </w:p>
    <w:p w:rsidR="00646E30" w:rsidRDefault="00646E30" w:rsidP="00485557">
      <w:pPr>
        <w:autoSpaceDE w:val="0"/>
        <w:autoSpaceDN w:val="0"/>
        <w:adjustRightInd w:val="0"/>
        <w:spacing w:line="360" w:lineRule="auto"/>
        <w:ind w:firstLine="431"/>
        <w:rPr>
          <w:rFonts w:ascii="Arial" w:hAnsi="Arial" w:cs="Arial"/>
          <w:color w:val="000000"/>
          <w:lang w:val="es-ES" w:eastAsia="es-ES"/>
        </w:rPr>
      </w:pPr>
    </w:p>
    <w:p w:rsidR="00646E30" w:rsidRDefault="000A2119" w:rsidP="00485557">
      <w:pPr>
        <w:pStyle w:val="Prrafodelista"/>
        <w:numPr>
          <w:ilvl w:val="0"/>
          <w:numId w:val="9"/>
        </w:numPr>
        <w:autoSpaceDE w:val="0"/>
        <w:autoSpaceDN w:val="0"/>
        <w:adjustRightInd w:val="0"/>
        <w:spacing w:line="360" w:lineRule="auto"/>
        <w:ind w:firstLine="431"/>
        <w:rPr>
          <w:rFonts w:ascii="Arial" w:hAnsi="Arial" w:cs="Arial"/>
          <w:color w:val="000000"/>
          <w:lang w:val="es-ES" w:eastAsia="es-ES"/>
        </w:rPr>
      </w:pPr>
      <w:r>
        <w:rPr>
          <w:rFonts w:ascii="Arial" w:hAnsi="Arial" w:cs="Arial"/>
          <w:color w:val="000000"/>
          <w:lang w:val="es-ES" w:eastAsia="es-ES"/>
        </w:rPr>
        <w:t xml:space="preserve">El </w:t>
      </w:r>
      <w:r>
        <w:rPr>
          <w:rFonts w:ascii="Arial" w:hAnsi="Arial" w:cs="Arial"/>
          <w:b/>
          <w:color w:val="000000"/>
          <w:lang w:val="es-ES" w:eastAsia="es-ES"/>
        </w:rPr>
        <w:t>Efecto Cohorte</w:t>
      </w:r>
      <w:r>
        <w:rPr>
          <w:rFonts w:ascii="Arial" w:hAnsi="Arial" w:cs="Arial"/>
          <w:color w:val="000000"/>
          <w:lang w:val="es-ES" w:eastAsia="es-ES"/>
        </w:rPr>
        <w:t xml:space="preserve"> disminuye hacia la derecha al pasar de una cohorte a otra, lo cual significa que </w:t>
      </w:r>
      <w:r>
        <w:rPr>
          <w:rFonts w:ascii="Arial" w:hAnsi="Arial" w:cs="Arial"/>
          <w:color w:val="000000"/>
        </w:rPr>
        <w:t xml:space="preserve">una cohorte más </w:t>
      </w:r>
      <w:r>
        <w:rPr>
          <w:rFonts w:ascii="Arial" w:hAnsi="Arial" w:cs="Arial"/>
          <w:i/>
          <w:iCs/>
          <w:color w:val="000000"/>
        </w:rPr>
        <w:t xml:space="preserve">joven </w:t>
      </w:r>
      <w:r>
        <w:rPr>
          <w:rFonts w:ascii="Arial" w:hAnsi="Arial" w:cs="Arial"/>
          <w:color w:val="000000"/>
        </w:rPr>
        <w:t>tendrá perfiles de ingresos mayores que una cohorte posterior, para una misma edad.</w:t>
      </w:r>
      <w:r>
        <w:rPr>
          <w:rFonts w:ascii="Arial" w:hAnsi="Arial" w:cs="Arial"/>
          <w:color w:val="000000"/>
          <w:lang w:val="es-ES" w:eastAsia="es-ES"/>
        </w:rPr>
        <w:t xml:space="preserve"> Se puede apreciar una notoria diferencia en la figura 10 para la categoría alta calificación, ya que el ingreso de los hogares para un jefe de familia que obtuvo un nivel de educación superior es mayor con respecto a los hogares en donde los jefes de familia obtuvieron un nivel educación medio y bajo. </w:t>
      </w:r>
    </w:p>
    <w:p w:rsidR="00646E30" w:rsidRDefault="00646E30" w:rsidP="00485557">
      <w:pPr>
        <w:autoSpaceDE w:val="0"/>
        <w:autoSpaceDN w:val="0"/>
        <w:adjustRightInd w:val="0"/>
        <w:spacing w:line="360" w:lineRule="auto"/>
        <w:ind w:firstLine="431"/>
        <w:rPr>
          <w:rFonts w:ascii="Arial" w:hAnsi="Arial" w:cs="Arial"/>
          <w:color w:val="000000"/>
          <w:lang w:val="es-ES" w:eastAsia="es-ES"/>
        </w:rPr>
      </w:pPr>
    </w:p>
    <w:p w:rsidR="00646E30" w:rsidRDefault="000A2119" w:rsidP="00485557">
      <w:pPr>
        <w:pStyle w:val="Prrafodelista"/>
        <w:numPr>
          <w:ilvl w:val="0"/>
          <w:numId w:val="9"/>
        </w:numPr>
        <w:autoSpaceDE w:val="0"/>
        <w:autoSpaceDN w:val="0"/>
        <w:adjustRightInd w:val="0"/>
        <w:spacing w:line="360" w:lineRule="auto"/>
        <w:ind w:firstLine="431"/>
        <w:rPr>
          <w:rFonts w:ascii="Arial" w:hAnsi="Arial" w:cs="Arial"/>
          <w:color w:val="000000"/>
          <w:lang w:val="es-ES" w:eastAsia="es-ES"/>
        </w:rPr>
      </w:pPr>
      <w:r>
        <w:rPr>
          <w:rFonts w:ascii="Arial" w:hAnsi="Arial" w:cs="Arial"/>
          <w:color w:val="000000"/>
          <w:lang w:val="es-ES" w:eastAsia="es-ES"/>
        </w:rPr>
        <w:t>El</w:t>
      </w:r>
      <w:r>
        <w:rPr>
          <w:rFonts w:ascii="Arial" w:hAnsi="Arial" w:cs="Arial"/>
          <w:b/>
          <w:color w:val="000000"/>
          <w:lang w:val="es-ES" w:eastAsia="es-ES"/>
        </w:rPr>
        <w:t xml:space="preserve"> Efecto Edad</w:t>
      </w:r>
      <w:r>
        <w:rPr>
          <w:rFonts w:ascii="Arial" w:hAnsi="Arial" w:cs="Arial"/>
          <w:color w:val="000000"/>
          <w:lang w:val="es-ES" w:eastAsia="es-ES"/>
        </w:rPr>
        <w:t xml:space="preserve"> para las tres categorías educacionales han arrojado resultados similares, ya que se observa intercepciones entre cada línea que forma el patrón del ingreso para cada una de las calificaciones del individuo, lo cual indicaría que los jefes de familia acceden a perfiles de ingresos similares para cada una de las calificaciones. Además se puede apreciar que el nivel de ingreso aumenta hasta la medianía de la vida (45 años), para luego ser decreciente a partir de los 60 años, y estabilizarse al final de su ciclo de vida.  </w:t>
      </w:r>
    </w:p>
    <w:p w:rsidR="00646E30" w:rsidRDefault="00646E30" w:rsidP="00485557">
      <w:pPr>
        <w:pStyle w:val="Prrafodelista"/>
        <w:ind w:firstLine="431"/>
        <w:rPr>
          <w:rFonts w:ascii="Arial" w:hAnsi="Arial" w:cs="Arial"/>
          <w:color w:val="000000"/>
          <w:lang w:val="es-ES" w:eastAsia="es-ES"/>
        </w:rPr>
      </w:pPr>
    </w:p>
    <w:p w:rsidR="00646E30" w:rsidRDefault="000A2119" w:rsidP="00485557">
      <w:pPr>
        <w:pStyle w:val="Prrafodelista"/>
        <w:numPr>
          <w:ilvl w:val="0"/>
          <w:numId w:val="9"/>
        </w:numPr>
        <w:autoSpaceDE w:val="0"/>
        <w:autoSpaceDN w:val="0"/>
        <w:adjustRightInd w:val="0"/>
        <w:spacing w:line="360" w:lineRule="auto"/>
        <w:ind w:firstLine="431"/>
        <w:rPr>
          <w:rFonts w:ascii="Arial" w:hAnsi="Arial" w:cs="Arial"/>
          <w:color w:val="000000"/>
          <w:lang w:val="es-ES" w:eastAsia="es-ES"/>
        </w:rPr>
      </w:pPr>
      <w:r>
        <w:rPr>
          <w:rFonts w:ascii="Arial" w:hAnsi="Arial" w:cs="Arial"/>
          <w:color w:val="000000"/>
          <w:lang w:val="es-ES" w:eastAsia="es-ES"/>
        </w:rPr>
        <w:t xml:space="preserve">El </w:t>
      </w:r>
      <w:r>
        <w:rPr>
          <w:rFonts w:ascii="Arial" w:hAnsi="Arial" w:cs="Arial"/>
          <w:b/>
          <w:color w:val="000000"/>
          <w:lang w:val="es-ES" w:eastAsia="es-ES"/>
        </w:rPr>
        <w:t>Efecto Tiempo</w:t>
      </w:r>
      <w:r>
        <w:rPr>
          <w:rFonts w:ascii="Arial" w:hAnsi="Arial" w:cs="Arial"/>
          <w:color w:val="000000"/>
          <w:lang w:val="es-ES" w:eastAsia="es-ES"/>
        </w:rPr>
        <w:t xml:space="preserve"> nos muestra el impacto que sufrió el ingreso de los hogares en cada año de la muestra para cada una de las diferentes categorías educacionales. En fin, los resultados son consistentes para cada uno de los tres efectos, ya que se observó resultados similares a los encontrados para los datos agregados que se mostraron en la sección 4.1, para cada una de las calificaciones (baja, media y alta calificación).</w:t>
      </w:r>
    </w:p>
    <w:p w:rsidR="00646E30" w:rsidRDefault="00646E30" w:rsidP="00485557">
      <w:pPr>
        <w:autoSpaceDE w:val="0"/>
        <w:autoSpaceDN w:val="0"/>
        <w:adjustRightInd w:val="0"/>
        <w:spacing w:line="360" w:lineRule="auto"/>
        <w:ind w:firstLine="431"/>
        <w:rPr>
          <w:rFonts w:ascii="Arial" w:hAnsi="Arial" w:cs="Arial"/>
          <w:color w:val="000000"/>
          <w:lang w:val="es-ES"/>
        </w:rPr>
      </w:pPr>
    </w:p>
    <w:p w:rsidR="00646E30" w:rsidRDefault="00646E30" w:rsidP="00485557">
      <w:pPr>
        <w:autoSpaceDE w:val="0"/>
        <w:autoSpaceDN w:val="0"/>
        <w:adjustRightInd w:val="0"/>
        <w:spacing w:line="360" w:lineRule="auto"/>
        <w:ind w:firstLine="431"/>
        <w:rPr>
          <w:rFonts w:ascii="Arial" w:hAnsi="Arial" w:cs="Arial"/>
          <w:color w:val="000000"/>
          <w:lang w:val="es-ES"/>
        </w:rPr>
      </w:pPr>
    </w:p>
    <w:p w:rsidR="00646E30" w:rsidRDefault="00646E30" w:rsidP="00485557">
      <w:pPr>
        <w:autoSpaceDE w:val="0"/>
        <w:autoSpaceDN w:val="0"/>
        <w:adjustRightInd w:val="0"/>
        <w:spacing w:line="360" w:lineRule="auto"/>
        <w:ind w:firstLine="431"/>
        <w:rPr>
          <w:rFonts w:ascii="Arial" w:hAnsi="Arial" w:cs="Arial"/>
          <w:color w:val="000000"/>
          <w:lang w:val="es-ES"/>
        </w:rPr>
      </w:pPr>
    </w:p>
    <w:p w:rsidR="00646E30" w:rsidRDefault="00646E30" w:rsidP="00485557">
      <w:pPr>
        <w:autoSpaceDE w:val="0"/>
        <w:autoSpaceDN w:val="0"/>
        <w:adjustRightInd w:val="0"/>
        <w:spacing w:line="360" w:lineRule="auto"/>
        <w:ind w:firstLine="431"/>
        <w:rPr>
          <w:rFonts w:ascii="Arial" w:hAnsi="Arial" w:cs="Arial"/>
          <w:color w:val="000000"/>
          <w:lang w:val="es-ES"/>
        </w:rPr>
      </w:pPr>
    </w:p>
    <w:p w:rsidR="00646E30" w:rsidRDefault="00646E30" w:rsidP="00485557">
      <w:pPr>
        <w:autoSpaceDE w:val="0"/>
        <w:autoSpaceDN w:val="0"/>
        <w:adjustRightInd w:val="0"/>
        <w:spacing w:line="360" w:lineRule="auto"/>
        <w:ind w:firstLine="431"/>
        <w:rPr>
          <w:rFonts w:ascii="Arial" w:hAnsi="Arial" w:cs="Arial"/>
          <w:color w:val="000000"/>
          <w:lang w:val="es-ES"/>
        </w:rPr>
      </w:pPr>
    </w:p>
    <w:p w:rsidR="00646E30" w:rsidRDefault="00646E30" w:rsidP="00485557">
      <w:pPr>
        <w:autoSpaceDE w:val="0"/>
        <w:autoSpaceDN w:val="0"/>
        <w:adjustRightInd w:val="0"/>
        <w:spacing w:line="360" w:lineRule="auto"/>
        <w:ind w:firstLine="431"/>
        <w:rPr>
          <w:rFonts w:ascii="Arial" w:hAnsi="Arial" w:cs="Arial"/>
          <w:color w:val="000000"/>
          <w:lang w:val="es-ES"/>
        </w:rPr>
      </w:pPr>
    </w:p>
    <w:p w:rsidR="00646E30" w:rsidRDefault="00646E30" w:rsidP="00485557">
      <w:pPr>
        <w:autoSpaceDE w:val="0"/>
        <w:autoSpaceDN w:val="0"/>
        <w:adjustRightInd w:val="0"/>
        <w:spacing w:line="360" w:lineRule="auto"/>
        <w:ind w:firstLine="431"/>
        <w:rPr>
          <w:rFonts w:ascii="Arial" w:hAnsi="Arial" w:cs="Arial"/>
          <w:color w:val="000000"/>
          <w:lang w:val="es-ES"/>
        </w:rPr>
      </w:pPr>
    </w:p>
    <w:p w:rsidR="00646E30" w:rsidRDefault="00646E30" w:rsidP="00485557">
      <w:pPr>
        <w:autoSpaceDE w:val="0"/>
        <w:autoSpaceDN w:val="0"/>
        <w:adjustRightInd w:val="0"/>
        <w:spacing w:line="360" w:lineRule="auto"/>
        <w:ind w:firstLine="431"/>
        <w:rPr>
          <w:rFonts w:ascii="Arial" w:hAnsi="Arial" w:cs="Arial"/>
          <w:color w:val="000000"/>
          <w:lang w:val="es-ES"/>
        </w:rPr>
      </w:pPr>
    </w:p>
    <w:p w:rsidR="00646E30" w:rsidRDefault="00646E30" w:rsidP="00485557">
      <w:pPr>
        <w:autoSpaceDE w:val="0"/>
        <w:autoSpaceDN w:val="0"/>
        <w:adjustRightInd w:val="0"/>
        <w:spacing w:line="360" w:lineRule="auto"/>
        <w:ind w:firstLine="431"/>
        <w:rPr>
          <w:rFonts w:ascii="Arial" w:hAnsi="Arial" w:cs="Arial"/>
          <w:color w:val="000000"/>
          <w:lang w:val="es-ES"/>
        </w:rPr>
      </w:pPr>
    </w:p>
    <w:p w:rsidR="00646E30" w:rsidRDefault="00646E30" w:rsidP="00485557">
      <w:pPr>
        <w:autoSpaceDE w:val="0"/>
        <w:autoSpaceDN w:val="0"/>
        <w:adjustRightInd w:val="0"/>
        <w:spacing w:line="360" w:lineRule="auto"/>
        <w:ind w:firstLine="431"/>
        <w:rPr>
          <w:rFonts w:ascii="Arial" w:hAnsi="Arial" w:cs="Arial"/>
          <w:color w:val="000000"/>
          <w:lang w:val="es-ES"/>
        </w:rPr>
      </w:pPr>
    </w:p>
    <w:p w:rsidR="00646E30" w:rsidRDefault="00646E30" w:rsidP="00485557">
      <w:pPr>
        <w:autoSpaceDE w:val="0"/>
        <w:autoSpaceDN w:val="0"/>
        <w:adjustRightInd w:val="0"/>
        <w:spacing w:line="360" w:lineRule="auto"/>
        <w:ind w:firstLine="431"/>
        <w:rPr>
          <w:rFonts w:ascii="Arial" w:hAnsi="Arial" w:cs="Arial"/>
          <w:color w:val="000000"/>
          <w:lang w:val="es-ES"/>
        </w:rPr>
      </w:pPr>
    </w:p>
    <w:p w:rsidR="00646E30" w:rsidRDefault="00646E30" w:rsidP="00485557">
      <w:pPr>
        <w:autoSpaceDE w:val="0"/>
        <w:autoSpaceDN w:val="0"/>
        <w:adjustRightInd w:val="0"/>
        <w:spacing w:line="360" w:lineRule="auto"/>
        <w:ind w:firstLine="431"/>
        <w:rPr>
          <w:rFonts w:ascii="Arial" w:hAnsi="Arial" w:cs="Arial"/>
          <w:color w:val="000000"/>
          <w:lang w:val="es-ES"/>
        </w:rPr>
      </w:pPr>
    </w:p>
    <w:p w:rsidR="00646E30" w:rsidRDefault="005048D9" w:rsidP="00485557">
      <w:pPr>
        <w:pStyle w:val="Epgrafe"/>
        <w:ind w:firstLine="431"/>
        <w:jc w:val="center"/>
        <w:rPr>
          <w:color w:val="000000"/>
        </w:rPr>
      </w:pPr>
      <w:bookmarkStart w:id="387" w:name="_Toc182843907"/>
      <w:r>
        <w:rPr>
          <w:color w:val="000000"/>
        </w:rPr>
        <w:br w:type="page"/>
      </w:r>
      <w:r w:rsidR="000A2119">
        <w:rPr>
          <w:color w:val="000000"/>
        </w:rPr>
        <w:t xml:space="preserve">Gráfico </w:t>
      </w:r>
      <w:r w:rsidR="00E36040">
        <w:rPr>
          <w:color w:val="000000"/>
        </w:rPr>
        <w:fldChar w:fldCharType="begin"/>
      </w:r>
      <w:r w:rsidR="000A2119">
        <w:rPr>
          <w:color w:val="000000"/>
        </w:rPr>
        <w:instrText xml:space="preserve"> SEQ Gráfico \* ARABIC </w:instrText>
      </w:r>
      <w:r w:rsidR="00E36040">
        <w:rPr>
          <w:color w:val="000000"/>
        </w:rPr>
        <w:fldChar w:fldCharType="separate"/>
      </w:r>
      <w:r w:rsidR="00BC6EF4">
        <w:rPr>
          <w:noProof/>
          <w:color w:val="000000"/>
        </w:rPr>
        <w:t>10</w:t>
      </w:r>
      <w:r w:rsidR="00E36040">
        <w:rPr>
          <w:color w:val="000000"/>
        </w:rPr>
        <w:fldChar w:fldCharType="end"/>
      </w:r>
      <w:r w:rsidR="000A2119">
        <w:rPr>
          <w:color w:val="000000"/>
        </w:rPr>
        <w:t>: Efecto Cohorte, Edad y Tiempo para el Ingreso de los Hogares</w:t>
      </w:r>
      <w:bookmarkEnd w:id="387"/>
    </w:p>
    <w:p w:rsidR="00C76633" w:rsidRPr="00C76633" w:rsidRDefault="00C76633" w:rsidP="00485557">
      <w:pPr>
        <w:ind w:firstLine="431"/>
        <w:rPr>
          <w:lang w:val="es-EC"/>
        </w:rPr>
      </w:pPr>
    </w:p>
    <w:p w:rsidR="00D250B4" w:rsidRDefault="00D16924" w:rsidP="00485557">
      <w:pPr>
        <w:autoSpaceDE w:val="0"/>
        <w:autoSpaceDN w:val="0"/>
        <w:adjustRightInd w:val="0"/>
        <w:spacing w:before="0" w:after="0" w:line="360" w:lineRule="auto"/>
        <w:ind w:firstLine="431"/>
        <w:jc w:val="center"/>
        <w:rPr>
          <w:rFonts w:ascii="Arial" w:hAnsi="Arial" w:cs="Arial"/>
          <w:noProof/>
          <w:color w:val="000000"/>
          <w:lang w:val="es-ES" w:eastAsia="es-ES"/>
        </w:rPr>
      </w:pPr>
      <w:r w:rsidRPr="00D16924">
        <w:rPr>
          <w:rFonts w:ascii="Arial" w:hAnsi="Arial" w:cs="Arial"/>
          <w:noProof/>
          <w:color w:val="000000"/>
          <w:lang w:val="es-ES" w:eastAsia="es-ES"/>
        </w:rPr>
        <w:pict>
          <v:shape id="_x0000_i1143"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LD76b3gAAAAUBAAAPAAAAZHJzL2Rvd25y&#10;ZXYueG1sTI/NTsMwEITvSH0Ha5G4IOq0EdCGOFWFhCqVU38u3Jx4m0TE69R229CnZ+ECl5FGs5r5&#10;Nl8MthNn9KF1pGAyTkAgVc60VCvY794eZiBC1GR05wgVfGGARTG6yXVm3IU2eN7GWnAJhUwraGLs&#10;MylD1aDVYex6JM4Ozlsd2fpaGq8vXG47OU2SJ2l1S7zQ6B5fG6w+tyer4BjL63L+8T53qb9ODyu3&#10;vh9Wa6XuboflC4iIQ/w7hh98RoeCmUp3IhNEp4Afib/K2eNzyrZUkM4mCcgil//pi28AAAD//wMA&#10;UEsDBBQABgAIAAAAIQCBuse6DgEAADUCAAAOAAAAZHJzL2Uyb0RvYy54bWyckcFOwzAMhu9IvEPk&#10;O0tbQcWqpbtUSJy4wAOYxFkjtUmUZBTeHrNVaJyQdvttS59//97tP+dJfFDKLngF9aYCQV4H4/xB&#10;wdvr090jiFzQG5yCJwVflGHf397slthRE8YwGUqCIT53S1QwlhI7KbMeaca8CZE8D21IMxYu00Ga&#10;hAvT50k2VdXKJSQTU9CUM3eH8xD6E99a0uXF2kxFTAraatuCKArYZFLQPLRNDeKdVVNv70H2O+wO&#10;CePo9OoIrzA0o/O8/xc1YEFxTO4KlB4xFWbp7qRWU/pq0grg2/+POVjrNA1BH2fy5Zx1ogkLPzqP&#10;LmbOsHNGQXo29U928s/FlzXry2/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A2q&#10;YCwLAQAAmgEAACAAAABkcnMvY2hhcnRzL19yZWxzL2NoYXJ0MS54bWwucmVsc4RQzUrEMBC+C75D&#10;CHi06e5BZGm6LP5RZBHsesslNtM2miYlE6V9HJ/FF3NWWHFB8PIxM/l+MlOsp8Gxd4hog5d8keWc&#10;gW+Csb6T/Gl3e37JGSbtjXbBg+QzIF+XpyfFIzidSIS9HZGRi0fJ+5TGlRDY9DBozMIInl7aEAed&#10;qI2dGHXzqjsQyzy/EPG3By+PPFllJI+VWXC2m0dK/t87tK1t4Do0bwP49EeECA4enl+gSWSqYwdJ&#10;8tY6oC+Lq5U6KPFsmdPGhDWkRJdAVW/q+2qjtjMNf2gKNaoEaFHdxc8PCg97aWu9drCvDBA4TfDN&#10;yiaHh+BtMLTTzZQgEpuLshBHFy2/AAAA//8DAFBLAwQUAAYACAAAACEAbqux6DMJAACUKwAAFQAA&#10;AGRycy9jaGFydHMvY2hhcnQxLnhtbOxaS3PkthG+pyr/gWFtlU9DAQTAx9SOXNrRrrNVu7HK2uSQ&#10;G0RiRrQ45BRIrST/q1Ruue4fS+NFDscDeaxYiWOLW6XlkE08uhvf1+jG66/vN3XwWciuaptFiCMU&#10;BqIp2rJq1ovwr5/ezbIw6HrelLxuG7EIH0QXfn36xz+8LubFNZf95ZYXIoBGmm5eLMLrvt/OT066&#10;4lpseBe1W9HAu1UrN7yHn3J9Ukp+B41v6pMYoeRENxLaBvgTGtjwqnHfy2O+b1erqhDnbXG7EU1v&#10;RiFFzXvQQHddbbvwFCZX82YdfOb1IhTd7O1leKIeyva2KUW5bGUDGjOvsXml56Fk+qqvhb65159U&#10;xfXpaz6/asuHCwmt8Hnd9Zf9Qy30j616sr2Q6r9SrL67kEH3AxgCIbDEFdyEQbUI4f52ETZgAWUN&#10;Wd2AJZr2Ut+BGO9EXSnrIBg7n3dtXZXvqrrWP+T6allLM1hoVTUMPZ/sian5N0H/sBUrMOgiPJMV&#10;r5Ugnwt++HnRHXoODZt56D7szPT0JMxNqdWpdJyo7qY/fbsSRd8Gy/a6lb0ItlzyQNTB+2YtRdcG&#10;pVCj7nW7pkE1On+rE73YLoK67YI/t2sOLe61JpryAnpUFvCOEvoHg52AJ2izwk2vrVzzh/YWRlbM&#10;N7y55fWH4ff9x7YU1pHKtTDO8nDo4b01UYRxQjNCaMJYRmNKY/uRec8ihHCa0wznlBGWIfp2piVg&#10;MNPO4cE4rs5aommVY2ht1E1wtwhjRsEjlCaHVzDLutHTNF+paTqv3tZtfyYFV3MdW5927N584nIt&#10;ejPsqoElYybyFJVQnLI4ZSxFOcF4qhEUgT5wHOMsTjKUI5zkpqM7p9EMXiYsz+BTmCxD9vtr9z4B&#10;PYKiScJIAq1gpr5/XJ9qvS0VACpFrAEYtgBqpj0Dl7I0g+gE+Goxr0prX4sXrSyFW5RG0HjS59M3&#10;/HseLHldAUzxovryz0YN5bMekJFxtjQGxHFqDfj4us8Orvut7Ppz3llV6Bb05PdcQPmWvDFT6R42&#10;Vy2QhgJHDUlOWU6g4Forze3mO7FSk1+dfqW0s21lUKiJffWnV2ev4jn8wUxNTguB+JIDb+gPNGEs&#10;YemcfiPAcXitxcan0Oi2XwIcW/fC1Chx2wegaQOESmnxqLutHpQTwODySoD4BGIrQH0CxAroGRjz&#10;TLugViDxtcCsQOoTSKxA5hNIrUDuE8isAEY+idxJYJ8EVvCgdIX92nTqxF59wqK1rXg1ip1KjVeM&#10;OgUXGb3D/NCeBbfW18AZVeuPutxSudzyCJdDALFKGSZs0V54rL/NYhLlcUy9FnOKmqUIBAlKDCXD&#10;X68XOMXNcgpIh1Kau8vbi1PkDBMawQeAevbyWtl56wyzNCLMOxrntLM4RlFGEXGDyb1O6Nx4FlMW&#10;ZSxlP/2Jc+xZnOIowyz56U+cq8MnWcRQ5l12zuNnhJCIZEjFWubyO69bAjOSo4gk2Wg2r0LxYGog&#10;r4hmLHfdIP86GmxNYWyMAFe5y//NYGxKsghcz6urR5aRXj/w3rLVPmlZdN0hLUtjjrQ+irJ6BtYi&#10;5HC0+sJaYKsRHxUZGt5z/uPFWOcsL6wFeyu3Qn/NrHWuWOv8mVmLoigmKfHjn+XuWQaYDzH0iOBe&#10;CnKeCBQEiBkTLxw7jwTiIVGKiZdGRobKWZTnXg8eGQrRKEtTb887vEQi2E5BHG0vL6hPeClPyPiJ&#10;F58HXiJAA4jC7mS4fBHXyFA0iSjsBt24kN9CI0NlLEpj7wwGp58pWkpStXuwl3cKQ+xmvqFktL/X&#10;WkMwN6NxHKX5TqCw5zNPpyW9TyvmO7Rkd3aOls7q/hdnJWMMu0mabLleWOmFlcxGyb/63DL9P99L&#10;vVWs9PaZWYnhKE+ydEQ/P0A5fsIq1M5z7+5lZKUkjiDG9rY4sFKMIb8EaTgHkshr24Gf4oRFCex1&#10;Bpz3guRAVQTnQKxAle7yDmwgLcIUu+0MzMsNA2mRjEbQ0xEbkYG0KEph00niYS574D2GngNp0YTA&#10;Bnpn9l5rDJmFGYPNJFLZO3d5SXvkLwZ7bYLjcTZey4z8BVsqmE4COnCXj4N3+CvPYctHx23iXj/H&#10;85fJoZnMmd1A8fv3pXmQI0hSpshutXaeswQTmKdmHEit7iYeIftxphPQO+KTZjqVb2vWKjfSygrq&#10;HbrMYTrcVM1Hfm+b3RHk9xeQJNfpvSuTVRuyv4ZXTfL7paZxoPpgywx/+fKvjZCqZOGqGd2k2vBf&#10;qSOQNMuShFKEKWARFAuMMR+MaSGQZ4gRkgMIsozQOLWeMM3lg3OPaX6XeB4qBSpL/IQiAqTp3m36&#10;YMyvLUKb5oXyVnsrC/Gham5EqcpfoFFVfihuPlzVg1824r7/1Jp3blBmJBBkK1Ddq251xxXBjg7g&#10;+ntTsTNVvUC2va7RQR0VbqB69YMa2nGVPmA3XeiDv7+BQp+niKYqBK50ZnQHmVvZdt2ZrYrkOyBn&#10;XwmLQfy2b/8Oi8lYW/0yDmxdo76qz+p1Y54VvTRi8PTb1apz1SfAbvPcOtLlTbWdtKKef4QKx94L&#10;8P4BYgEQf4S1k1HvQOhTsFZXW1Wd5ftWfiOrUgF9p5z/Zzv4Eql/asKg9Md2KA+dKv1Ywf2S348H&#10;8svQgHP433BlWy/+/vRVcPblH20A5xygnLBTuR6WwvNVkXEUA/izOEtxluYky4itEhfzAf8pjlXI&#10;mauMPIYo+39LAIB/U+ifrtgX6P+1n/F4MvRPAlbNCoehX796I/o7ISzcX5kfGsAgH+4A2gHmBPom&#10;IcA7fR1CyONr6hlS/w61cWQYAeQyOU0h1qBCBfi1vhs83lHacKZkGqEV8599oOIYdMiSjMSQEqYI&#10;/ie5BodiPhypyAFbaJpBOTJBBPZGNhU3HKnAKIFtFotzUFKa6k0NzHc68oOx5dON9oyhHxyCWqnD&#10;SR86OETA53DWR8jL6/IuKKsOIj7Ih8ZAZ2UFB9BsPjUMOEQli/BKmmjUG4AObWm23ukGtGMcWR0y&#10;2g03jw8t2e8ytFRuNawltcL+VnXfNrXlPRs2guG2b+Cc1013ZuPMNd9aIBnO8v3nQPLik2q9HDrY&#10;+Lvb78CWVciG1+ccahISDoQtQvm+1O4IHqt9Th+mPf03AAAA//8DAFBLAQItABQABgAIAAAAIQCk&#10;8pWRHAEAAF4CAAATAAAAAAAAAAAAAAAAAAAAAABbQ29udGVudF9UeXBlc10ueG1sUEsBAi0AFAAG&#10;AAgAAAAhADj9If/WAAAAlAEAAAsAAAAAAAAAAAAAAAAATQEAAF9yZWxzLy5yZWxzUEsBAi0AFAAG&#10;AAgAAAAhAMsPvpveAAAABQEAAA8AAAAAAAAAAAAAAAAATAIAAGRycy9kb3ducmV2LnhtbFBLAQIt&#10;ABQABgAIAAAAIQCBuse6DgEAADUCAAAOAAAAAAAAAAAAAAAAAFcDAABkcnMvZTJvRG9jLnhtbFBL&#10;AQItABQABgAIAAAAIQCrFs1GuQAAACIBAAAZAAAAAAAAAAAAAAAAAJEEAABkcnMvX3JlbHMvZTJv&#10;RG9jLnhtbC5yZWxzUEsBAi0AFAAGAAgAAAAhAA2qYCwLAQAAmgEAACAAAAAAAAAAAAAAAAAAgQUA&#10;AGRycy9jaGFydHMvX3JlbHMvY2hhcnQxLnhtbC5yZWxzUEsBAi0AFAAGAAgAAAAhAG6rsegzCQAA&#10;lCsAABUAAAAAAAAAAAAAAAAAygYAAGRycy9jaGFydHMvY2hhcnQxLnhtbFBLBQYAAAAABwAHAMsB&#10;AAAwEAAAAAA=&#10;">
            <v:imagedata r:id="rId227" o:title=""/>
            <o:lock v:ext="edit" aspectratio="f"/>
          </v:shape>
        </w:pict>
      </w:r>
    </w:p>
    <w:p w:rsidR="00C76633" w:rsidRDefault="00E36040" w:rsidP="00485557">
      <w:pPr>
        <w:autoSpaceDE w:val="0"/>
        <w:autoSpaceDN w:val="0"/>
        <w:adjustRightInd w:val="0"/>
        <w:spacing w:before="0" w:after="0" w:line="360" w:lineRule="auto"/>
        <w:ind w:firstLine="431"/>
        <w:jc w:val="center"/>
        <w:rPr>
          <w:rFonts w:ascii="Arial" w:hAnsi="Arial" w:cs="Arial"/>
          <w:b/>
          <w:i/>
          <w:noProof/>
          <w:color w:val="000000"/>
          <w:sz w:val="18"/>
          <w:szCs w:val="18"/>
          <w:lang w:val="es-ES" w:eastAsia="es-ES"/>
        </w:rPr>
      </w:pPr>
      <w:r w:rsidRPr="00E36040">
        <w:rPr>
          <w:rFonts w:ascii="Arial" w:hAnsi="Arial" w:cs="Arial"/>
          <w:b/>
          <w:i/>
          <w:noProof/>
          <w:color w:val="000000"/>
          <w:sz w:val="18"/>
          <w:szCs w:val="18"/>
          <w:lang w:val="es-ES" w:eastAsia="es-ES"/>
        </w:rPr>
        <w:pict>
          <v:shape id="_x0000_i1144"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GGTr3AAAAAUBAAAPAAAAZHJzL2Rvd25y&#10;ZXYueG1sTI/NTsMwEITvSLyDtUjcqNOfQBviVFURFTegtPdNvCRR4nUUu0l4ewwXuKw0mtHMt+l2&#10;Mq0YqHe1ZQXzWQSCuLC65lLB6eP5bg3CeWSNrWVS8EUOttn1VYqJtiO/03D0pQgl7BJUUHnfJVK6&#10;oiKDbmY74uB92t6gD7Ivpe5xDOWmlYsoupcGaw4LFXa0r6hojhej4KU5nTf717VdjCuzO+RP43Bo&#10;3pS6vZl2jyA8Tf4vDD/4AR2ywJTbC2snWgXhEf97gxc/zGMQuYLlahmDzFL5nz77BgAA//8DAFBL&#10;AwQUAAYACAAAACEAQVMRig0BAAA1AgAADgAAAGRycy9lMm9Eb2MueG1snJFBSwMxEIXvgv8hzN1m&#10;W+iqS7O9FMGTF/0BYzLpBnaTMEld/feObZF6Enp7LwNf3rzZbD+nUX0Ql5CigeWiAUXRJhfi3sDb&#10;69PdA6hSMTocUyQDX1Rg29/ebObc0SoNaXTESiCxdHM2MNSaO62LHWjCskiZogx94gmrWN5rxzgL&#10;fRr1qmlaPSd2mZOlUuR1dxpCf+R7T7a+eF+oqtFA2zy2oKoBCckGVu1jI/5d1Pp+vQbdb7DbM+Yh&#10;2HMivCLQhCHK/7+oHVZUBw5XoOyAXIVlu6M6h7JXk84A2f3/mpP3wdIu2cNEsZ66ZhqxyqHLEHKR&#10;DrvgDPCzW/50p/9sfOlFX1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2qYCwL&#10;AQAAmgEAACAAAABkcnMvY2hhcnRzL19yZWxzL2NoYXJ0MS54bWwucmVsc4RQzUrEMBC+C75DCHi0&#10;6e5BZGm6LP5RZBHsesslNtM2miYlE6V9HJ/FF3NWWHFB8PIxM/l+MlOsp8Gxd4hog5d8keWcgW+C&#10;sb6T/Gl3e37JGSbtjXbBg+QzIF+XpyfFIzidSIS9HZGRi0fJ+5TGlRDY9DBozMIInl7aEAedqI2d&#10;GHXzqjsQyzy/EPG3By+PPFllJI+VWXC2m0dK/t87tK1t4Do0bwP49EeECA4enl+gSWSqYwdJ8tY6&#10;oC+Lq5U6KPFsmdPGhDWkRJdAVW/q+2qjtjMNf2gKNaoEaFHdxc8PCg97aWu9drCvDBA4TfDNyiaH&#10;h+BtMLTTzZQgEpuLshBHFy2/AAAA//8DAFBLAwQUAAYACAAAACEAwcNZhUwRAAA1XQAAFQAAAGRy&#10;cy9jaGFydHMvY2hhcnQxLnhtbOxcXW/bRhZ9X2D/g1Yo0KfQnE/OCLUL10m7XSRo0HT3Yd9oiXbU&#10;0JJAyYndf7XYn9A/tmdI3kvJ8VXVpFkUrVgglaXhcObMnTtnzlzeL768u6lHb6tmPV8uTscqy8ej&#10;ajFdzuaL69PxP3/4+kkYj9abcjEr6+WiOh3fV+vxl2d//csX08n0ddlsXq3KaTVCJYv1ZHo6fr3Z&#10;rCYnJ+vp6+qmXGfLVbXAb1fL5qbc4M/m+mTWlO9Q+U19ovPcn7SVjPsKyg+o4KacL+j+5pD7l1dX&#10;82n1dDm9vakWm64VTVWXGyCwfj1frcdn6Nys3FQq5nb0tqyBy/gkfVmXi+vui2r95Nmr7stmebuY&#10;VbOLZbMAjDvl286lGzfzTV21H+7Sv818+vrsi3JyuZzdv2xQdTmp15tXm/u6av9YpW9WL5v0v1l1&#10;9f3LZrT+Ca0AYuPRZWrOaH46xufb0/ECw5KGqJm/wfAslq/aTyhWrqt6noYsR4fKyXpZz2dfz+u6&#10;/aO5vryom66xeXulzpw8KJZAWYw296vqCqN8Oj5v5mWdCpaTqnz8++n6se9RcdeP9hl9z9ruNehb&#10;gvV03EHadRQt6h6zOXt2VU03y9GzWTkbrcqmHFX16NvFdVOtl6NZNaqX69Hfl9cl/k7N37QPQM34&#10;DBRPCGt82LTQ1+X98halppObcnFb1s/577sXS9TXDnc1u67S86eT+8e+vOtxy1SIMeSmCN577UK0&#10;/U3d7y4L0ekYtFE2qtzm9tkTnUqgMbsPxxdDu9Y9PItlGq0W7Hoxenc61s4ClgQ+/4Re1ou2wu6u&#10;1E0ytVW93Jw3VZm6MdS++2D65Yeyua42XbPnC9hx15EPgcSqwunCuSKPRqm2v4CRESui0loF7UMe&#10;c1X0E+sd/R7wo3cx4FZ01uX9/a/pd4dfoi7wCOtUBLy/jGeaBBfJVSUgrjFbV3A/XX2dY2tmXW/X&#10;FexmOpnP+vH13dfLZlbRTOm+6Szp7dlX5Y/laFrWcziUcjr/+b+LNLRv2/HoytBYdgOodNEP4P7J&#10;GFrjx9juFFs1683Tct1D0f7Udv6BCSTbat50XVnf31wu4d6TC2v9BBkfFZiWLSqL25vvq6vU+auz&#10;zxM6q2XTdezzv312/pnyE/xbuNS7thTKX5Rw8e0drW+/wNw5+6aC5ZR1W2z4FrWuNhdwkr19+bZ3&#10;6csRoO7cU0JNqwG9VdssKqFg9G0JLZXQVMJIJQyVsFIJSyXafnajuNsORyW8VIenEoVUoqASQSoR&#10;qESUSsS+hMmlEir5iQSZkUElVI2IKmZvX4sIqyJcjYirImCNCKwiZI2IrCJojQitImyNiK0icI0I&#10;riJ0rYiuJnStiK4mdK2IriZ0rYiuJnStiK4mdK2IriZ0rYiuJnStiK4mdK2IriZ0rYiuJnSdiK4h&#10;dJ2IriF0nYiuIXSdiK4hdJ2IriF0nYiuIXSdiK4hdJ2IriF0nYiuIXSdiK4hdL2IriV0vYiuJXS9&#10;iK4ldL2IriV0vYiuJXS9iK4ldL2IriV0vYiuJXS9iK4ldL2IriV0CxFdR+gWIrqO0C1EdMFqOr9b&#10;iOg6QrcQ0XWEbrdwP7qgEbqFiK4jdAsRXUfoFiK6jtAtRHQdoRseoAvSMfCN7o+WrOBjT1/AbxJe&#10;e1nMRctiLg5gMXmWty3oNq0tsTmUwhjcGk0Bltdf4hCTEWiXOaNDEfmSlnSyiSfKZCoqeUUgy1Ax&#10;K7Qypq85iONHdmJ1ZqxWihqvxNaT2ViTmehM5DtEeyUrsi4zKjdiOTIlW2Q+7Q8IR5kYkGXZmOVO&#10;aWwK+kucGGRouEM5a7DP6C/RCzGdckWmsY8Tq1Y0rsrbzKr8gHFlkuUC9ovYFvElzkkmXUXIfGEj&#10;P0VempmExTwrbNqOdpe8OjInCyZzzuUDsOIUZo6mCp8VMFIaiihaEnM2pVTmleOuRNGXMIeDHWHy&#10;5HJBGmjlVGatEgsyn9MWAtj2EIhenPmdVjrDVtbwqMm30AzWMO5gHN+Ry7fwXC4wH6xxBKgSJzPz&#10;QZ3DvLXJ6ZYoDhvzQw1vZHJxbjJJ1B7D68xgqnIHaD5DA8mMlrk7U0ftI+wgDuiIpsNUEroILFRe&#10;5ZhQ6hAy6A9kll5e9ZhgGoWxKowlFGV2wIRT+zwL8OiSI2faqQNgNJEdtBaRZxqqIywZ//TNKYJo&#10;00xLdUhLTPTUgyg/hZy09niKG4ZXNgmmrdrrLA8F9DC6xO6Tw063aFVoukGmkkxrNfyvjwVk0P4S&#10;DY9prnYOtuqG7ovjwrQXkyaLPh/6Lz+Fp3SyWj8shPKUZlqssXg6jKWEE5NjrUMWXUEeOw/ijGCy&#10;DIEsC3bowJ7m8JgXET7SDYYurnFMprXD8m8Cj8aehvGY25DZvGBvuYeyk/PGegtakosOjyk3vEvm&#10;gxJXTSbeqcYY7QEmwURcG4upqg/wSkzMNeiUj5ZdtrygMVFPtmr94Gz23EIMTFufBe2YgWkZJx5p&#10;EzIIswPtEc2bib0O6L7s0ZjdawyvVzBqviTrZrafvEDc4mAPfc0e9t/Sfvze67YP5dviPfm2F5tJ&#10;vn1Rzebl6OK31m8NrLsXZo/6bavwEinWoudiPyovTv2WWMt+iUqINJ4njegjeI6I04gJjbjysq8T&#10;XTu5tqN+uyvzE7ZH/XYHF+bnR/12Bxcm0kf9dgcXJrJH/XYXF/K7R/12Bxemeb9n/fZpq98+/bT6&#10;rcJOy+eaNkGFDAhRGoisLgRm+QgEkRgvURwICnkstjRikX6T+AOdMhbWD3trkeCQkosdI6Iogkim&#10;iAhBPwwqqIGvi60nYqSg4yCqZdhaiq2nxTztjHNsIGhLEERaRMQJoTLY8bFEmecibaQJrXIIO+Dd&#10;9AxZ62IlN8RMB+xX6JYgdoQ1XQihiAhzvBF/uFUZQhpY040eBmUD73dzEWDWdFWuEFd0gJKbFNNc&#10;1uhZv1XaZya4ARyRuQ76rcV+T2HHR5d8Cw2zMj7T8ZCt36DfOhy1RMNDsGfUeKC9ybAXJ8kMzROn&#10;G53EoRuZwkNIMpK1ENZ0IT9mXhe8Q5aFDT7D1wA5hkNEGj7Tx0kL1NZDZKZB01UWgn8cEBPHhTlj&#10;q+lGf4BIM8i7mOMFPA4N/h6QafSTcG78MDNkGWIQekOe6YJPvoIs/7HQazScjxkatkeMpdHXOO/w&#10;1h5g/Cz56migt7EKg6g+ycYGyRcaK+LeDpFlyalruAYFP/rLIA/iL2TZoAazlP0ii784Hcngsljq&#10;kkHmGAUdoR1CB6T5Im/GWPzFiV5yc9yXPeNCPj5J8T4ET0+RZ+WW+Osz7/ID5v4g/vp0oHHIWsuc&#10;WRc4zwl2cH3iIsoxENpg9COMjC5xKdkSf+GT4cjojj06KK/pSemLKQS0u2SnNMjAOM857AiIYyjA&#10;fWAw8vnsIP4GLFMIwaTmyAPIkRVJHTRm6MGeTpO/T9o3BFG2LNkVDTIwjl9igSOk7oIEK03fQRDG&#10;qoITG1HzGWRgzHP0gpsjn9gMMnDhsDDwsXQhnzkNMrBPx1Ts5PfdQkQuSdouH7y8PBocz4FY1HTE&#10;LnIr3hUkVTq3W+RKXHQGHdjELPitMydxmR504FAAJya57y0HH64Dh/d04D6omHTg83rzm8vAHUE+&#10;ysApLucYxktB4bvhxOTkjjLwjhzBISEy8+AtxDGMdwc6pvDHMN4dXJhCH8N4d3BhCivvC5iyHsN4&#10;d6Bj8ngM493FhVa1TxPG+6yVgZ8dIAN/6MtIoyHuF+8mIaCXjpWxMcJrfhTPEeQofD0W6wDHzZMY&#10;1V+yFmrEOpI0h9gSFnRkFdKKdSCcwwTUwps3UZZ0Yh1PEBIDHZulb0TUSBstL1aCoCOntiUNcbdd&#10;iHW4tC+2g5IrR83gVWZhcFPIHl4oZDzkbVGU64AcCw16kDREUCFCSw2BWImAQFaS9oAKWVqqBFFy&#10;iAnGBowucccGoVqqBPt77EGLoRJxaCBd76nEWJ4zaI54dIEAZakShUjWmEe2ePmtK2jeUiXApFAm&#10;DiYvijRQwcVKFNTn7Sg/GRPZXhEZHtR2cJ6MyV6DzXVEpGJ/KbklssUqhZ39Pkcm2ynezs3wbrO4&#10;r4eWLoGo8hQYl1Nofy5rFVDXxUp0UnnkV0ahsou3Qq5L4j5NDtlfQHeXKmnDvv1BYd+yTeKYB0LP&#10;IS8JgNiLLdGwJ7/ldkTDxht8YiXQia0bAmtlcRH6vVgJpFNIUMNpomwdsk1qSEcOyywZtuyJEdYt&#10;tgQB/3gx5YBTSqj+YiU40fJ47UFa1aD+y7fiCMHIL9YickW8FWpbUDyv9xx+YlMjVoL3L6CTs8eU&#10;pxhOCsRKMMWU98MxkLiK4OxArARvteR4e4Qv0TpxmiBWYgziYuWjdbwZKd6aI3p4O75Ufv4em4Sz&#10;A1ki6gdgJZvAyYPUEoVjJVQyHCyIcOIsQqykAMnIt8ifyLmwtRMrgYqdF1uViJhg8ydVghwOKeCf&#10;11P5TQQEskuVKByC4bDlgHmKMw2pEmSCAAFENgm6ZExkO8XLSlncaog8Y3ACIrVEufbsaMBEtpM9&#10;FoujVJ1v8S7RAeF9VLElBV5FlF94wmGJeCeOzLyV6QT2veKtrYTPJgHaJk0THKiIlYDOF4rPAZBf&#10;RaxENk6Fs2VXgNnwJVayxzg14j2UFtmZk00ymTU2RuJD99ghFh2c1h9AjnA+I2KIGCOF8yyaELIx&#10;48RGqiTqDCRPnEs4uJHuxKKBuI6Hr1offoDT5S/pspb0Ifvl3bez/guQJuzUQp9q58EPCMBof8DD&#10;dtK+4EXh8zb9z4PyQ0XrlMdlcZ3OK5bNHImh2nxQ3TNv5osX5V17mIO3DYaC5d1LZB9qs6tcdodM&#10;nHynO1v6wDxPcGV/ijRPqZ9tfiNkeUJ6p538TeWkSZmOHk0P1eGzld+qrwT5oOrRP6qrqv3QZoV6&#10;UGe1mL1EDqmUUOu9pFN9a/4viaOMLRSmSX9hGe3Mh9MkIfIw/Y53xBDaBvbkeuPbzd6UrJzTV1Gq&#10;Ic4NlfICfUDaKLxF//XNZmdu91Iasowtb5tp9Xy+eFPNOCnaZj598/yy5qmwqO42Pyy7DlGjupbg&#10;Zcp0YP0gr9H6sFxkB6c/2tx1idO65GqjZrlpU6Uhxx0+vF42P3U2d0jCNRCTdiLi3z9AvjXB+FNO&#10;KEqW1mGHxArNcr0+7/NgqeRyybP2v1W93ytvN8t/V00/3OmvHb9dX9bn9fWi+266aTqrwLffXV2t&#10;KeEYZLfu+96SXr2Zr7o7+mmRvn+BpFbDD+2yAPNnvw4n/KiDH5q95bc/xMG3ae9Sbq0fl803zXyW&#10;lpd1Wi1+tYlf5Om/1ONfyPB1v07pvvqCD9O8vd+Q32btIZMHzfsDmPyja0i/Wnw2Ov/5P8tR2iTv&#10;rBI8GbrVG1bWLeaDq931wtPJr06TB4aP2DePeFmkDSyi0X1iwK1EeQaqKZIbOKwEFqn0wgGJ7sgS&#10;P8EKAAe46/t3Z+zR9//ec21+lO8fWHK7Ljzu+9ufvqo276qq9/eX3R+tA0MEDHloMtOdl2N3SMDX&#10;7fWYhzw8j2JAYPVH5VHEvN/JoFldA8Pk8Ov2E5s8rWlMxD7aO1js/xXemMDst3g5wxrzvntAfFzE&#10;Lt0jj4gyOvcmoTWdcB5NJAiK+A/B76gF+ltLIKcTzqOpcmS/UN4EMNFgApLepfXooLykHz5un5D/&#10;ISHtVUoU+3yN0+hyghSvVfPq9ezdaDZfg/Yhc0o6kZjNkSG431yPRyWYyen4sukoqchCua52wd56&#10;DODqbDmtENucs11gDuGXRZJfkc/3T8YvAVw3iZLJpkn2r/n6u0Xd7376LT8GbvUVNmlv1uc917wu&#10;V72Vcl7lj/clR5tM82U7yTT40J/RKKcT7FurZlHWT0vEAzfIA3w6br6d8VaDs52f/U8AAAAA//8D&#10;AFBLAQItABQABgAIAAAAIQCk8pWRHAEAAF4CAAATAAAAAAAAAAAAAAAAAAAAAABbQ29udGVudF9U&#10;eXBlc10ueG1sUEsBAi0AFAAGAAgAAAAhADj9If/WAAAAlAEAAAsAAAAAAAAAAAAAAAAATQEAAF9y&#10;ZWxzLy5yZWxzUEsBAi0AFAAGAAgAAAAhAFsYZOvcAAAABQEAAA8AAAAAAAAAAAAAAAAATAIAAGRy&#10;cy9kb3ducmV2LnhtbFBLAQItABQABgAIAAAAIQBBUxGKDQEAADUCAAAOAAAAAAAAAAAAAAAAAFUD&#10;AABkcnMvZTJvRG9jLnhtbFBLAQItABQABgAIAAAAIQCrFs1GuQAAACIBAAAZAAAAAAAAAAAAAAAA&#10;AI4EAABkcnMvX3JlbHMvZTJvRG9jLnhtbC5yZWxzUEsBAi0AFAAGAAgAAAAhAA2qYCwLAQAAmgEA&#10;ACAAAAAAAAAAAAAAAAAAfgUAAGRycy9jaGFydHMvX3JlbHMvY2hhcnQxLnhtbC5yZWxzUEsBAi0A&#10;FAAGAAgAAAAhAMHDWYVMEQAANV0AABUAAAAAAAAAAAAAAAAAxwYAAGRycy9jaGFydHMvY2hhcnQx&#10;LnhtbFBLBQYAAAAABwAHAMsBAABGGAAAAAA=&#10;">
            <v:imagedata r:id="rId228" o:title=""/>
            <o:lock v:ext="edit" aspectratio="f"/>
          </v:shape>
        </w:pict>
      </w:r>
    </w:p>
    <w:p w:rsidR="00646E30" w:rsidRDefault="00E36040" w:rsidP="00485557">
      <w:pPr>
        <w:autoSpaceDE w:val="0"/>
        <w:autoSpaceDN w:val="0"/>
        <w:adjustRightInd w:val="0"/>
        <w:spacing w:before="0" w:after="0" w:line="360" w:lineRule="auto"/>
        <w:ind w:firstLine="431"/>
        <w:jc w:val="center"/>
        <w:rPr>
          <w:rFonts w:ascii="Arial" w:hAnsi="Arial" w:cs="Arial"/>
          <w:b/>
          <w:bCs/>
          <w:i/>
          <w:iCs/>
          <w:color w:val="000000"/>
          <w:sz w:val="18"/>
          <w:szCs w:val="18"/>
        </w:rPr>
      </w:pPr>
      <w:r w:rsidRPr="00E36040">
        <w:rPr>
          <w:rFonts w:ascii="Arial" w:hAnsi="Arial" w:cs="Arial"/>
          <w:noProof/>
          <w:color w:val="000000"/>
          <w:lang w:val="es-ES" w:eastAsia="es-ES"/>
        </w:rPr>
        <w:pict>
          <v:shape id="Gráfico 10" o:spid="_x0000_i1145"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GScN3QAAAAUBAAAPAAAAZHJzL2Rvd25y&#10;ZXYueG1sTI/BTsMwEETvSP0Haytxo04bAlGIU1Wt4NITpYirGy9JqL0OtpuGfj2GC1xWGs1o5m25&#10;HI1mAzrfWRIwnyXAkGqrOmoE7F8eb3JgPkhSUltCAV/oYVlNrkpZKHumZxx2oWGxhHwhBbQh9AXn&#10;vm7RSD+zPVL03q0zMkTpGq6cPMdyo/kiSe64kR3FhVb2uG6xPu5ORsBls833Q7Z500/HdPjM3evH&#10;Omghrqfj6gFYwDH8heEHP6JDFZkO9kTKMy0gPhJ+b/Sy+3kG7CAgvU0z4FXJ/9NX3wAAAP//AwBQ&#10;SwMEFAAGAAgAAAAhAEFTEYoNAQAANQIAAA4AAABkcnMvZTJvRG9jLnhtbJyRQUsDMRCF74L/Iczd&#10;ZlvoqkuzvRTBkxf9AWMy6QZ2kzBJXf33jm2RehJ6ey8DX9682Ww/p1F9EJeQooHlogFF0SYX4t7A&#10;2+vT3QOoUjE6HFMkA19UYNvf3mzm3NEqDWl0xEogsXRzNjDUmjutix1owrJImaIMfeIJq1jea8c4&#10;C30a9appWj0ndpmTpVLkdXcaQn/ke0+2vnhfqKrRQNs8tqCqAQnJBlbtYyP+XdT6fr0G3W+w2zPm&#10;IdhzIrwi0IQhyv+/qB1WVAcOV6DsgFyFZbujOoeyV5POANn9/5qT98HSLtnDRLGeumYascqhyxBy&#10;kQ674Azws1v+dKf/bHzpRV9e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NqmAs&#10;CwEAAJoBAAAgAAAAZHJzL2NoYXJ0cy9fcmVscy9jaGFydDEueG1sLnJlbHOEUM1KxDAQvgu+Qwh4&#10;tOnuQWRpuiz+UWQR7HrLJTbTNpomJROlfRyfxRdzVlhxQfDyMTP5fjJTrKfBsXeIaIOXfJHlnIFv&#10;grG+k/xpd3t+yRkm7Y12wYPkMyBfl6cnxSM4nUiEvR2RkYtHyfuUxpUQ2PQwaMzCCJ5e2hAHnaiN&#10;nRh186o7EMs8vxDxtwcvjzxZZSSPlVlwtptHSv7fO7StbeA6NG8D+PRHhAgOHp5foElkqmMHSfLW&#10;OqAvi6uVOijxbJnTxoQ1pESXQFVv6vtqo7YzDX9oCjWqBGhR3cXPDwoPe2lrvXawrwwQOE3wzcom&#10;h4fgbTC0082UIBKbi7IQRxctvwAAAP//AwBQSwMEFAAGAAgAAAAhAGtMEZ2dCAAAsygAABUAAABk&#10;cnMvY2hhcnRzL2NoYXJ0MS54bWzsWutu2zgW/r/AvoNWCDC/rIiiKJFGnUGatjNdpJhg0u0M9h8t&#10;0Y4msiRQShPPWy32EebF9vAm2a6VOsm0u9hGKVyJlyOeC79zeI5efH+3Kr2PQrZFXc18FIS+J6qs&#10;zotqOfP/8f7NhPpe2/Eq52VdiZm/Fq3//clf//Iim2ZXXHaXDc+EB0SqdprN/Kuua6bHx212JVa8&#10;DepGVNC3qOWKd/Aol8e55LdAfFUeR2GYHGsiviXAH0FgxYvKzZeHzK8XiyITr+rsZiWqzqxCipJ3&#10;IIH2qmha/wSYy3knEAtj7yMvQS7+sWosebU0DaKdvL40jbK+qXKRn9WyAjFujdfMqYld0ZVC39yp&#10;X1lkVycv+HRe5+sLCaT5tGy7y25dCv3QqJbmQqr/crH4+UJ67e+wijAE9czVcrxi5sP9zcyvQC1K&#10;RbK4BvVU9aW+g2G8FWWhVBYCQ3za1mWRvynKUj/I5fyslGaxQFURhjcf7wxTQqm8bt2IBWh55p/K&#10;gpdqIJ8Kvr89a/e1A2HDh36H5UyzJ4E3JdaZb0Q6MKpf0528Xoisq733hVg1tddwyT1RemqpnSZm&#10;qKgljZPaEoal+7ZaStHWDyNk53q58Mq69X6slxyIbNGAhYH6jp2S4abTOi/5ur6BJWfTFa9ueHne&#10;P9+9q4GetjORL4WxqvW+xjursACRGFNEUkoYwpiw2E4y/SSISZKGUUQwJSRKWfR6Emn97r4cVjes&#10;q7V6qWplJprVsvJuZ35EYrAPJeK+C7gsK82mmaXYdDbelHV3KgVXvA7Ud7k2Pe+5XIrOLLuoYAMZ&#10;Rh4jkhilwCshacgwQprfbLruJZYyFEWIRgkNWYhSu6NvXT+FzoQwClOBWRLa+VeunyRAPI0pjZMI&#10;CCTs8/JUu+9MYaQSxBJgogHcM/QMosrccNsKMOJsWuROv6a5lrlwW9S0GEuCvf6zWKgZi5PvFMmm&#10;ll7Gy2Lx3d+OfjxCyvh0Nww844DEamjTnQFOWUlb5pvOg3cagMimH09e8t+4d6YIFRnPij/+XSlS&#10;H7WaG7XbsulA0jzohcCtXZm1IGM2KEqt2dyPPXQv9jSy7V7x1ipAU9Ai3zE8ZdHy2giwXa/mNXgz&#10;hdgaFsGGYW3DgIxrXVQ3q3EBnh9F06PzIxT2YoThvRiNJzuDDXvygwBz5aUepv2bbt0VtbYTJf5t&#10;USPGqJo5CHcYg2CrqR4Yw8bGRHYM+FC90H108DBG28S+MfEwJhp7FxnG4LExyTAmHhuTDmPI2Bg6&#10;jEm2x4CwBkWYB2d8Vq2gdyW4e7X7QWn3wwHaNep/sF4pDtI4ZfDPXqPScFqeoCTACUBKZGdEn1X6&#10;JCFBguN+BmM7shpsydnAJCYBAT/Rr4uNLsyZxATTAFZFsA4P4AeNat9ZSJIGBCcsccyzdFuHw7qc&#10;vSQBI0kUKzNWV4JGd4WzHhJEGIWxW1WCR3nvbSlgNE5xv6jdXXWPZWmTgn6L0LtAbZ3EBlBbZD0A&#10;qN8+Aajfibz4+kiNQeYWgrcA/Rmpn5F605Pds58egNS/KKT+5QsiNQ0wTkjogCQa9X8DUgMgQuAd&#10;EQNWIR4FROeeJykLAKyow3bGRqcMSB0HKWEpxE7uNWMg2iN1xAJKcc9KGI7y4pA6TYI4YVFiX0Hj&#10;UXfgkBrElSYRc+IKw9EZDqknURAhiKrjHnlH3YGDahSkOAqTAat33ME9pvUZqMafxNQWvA+A6r8/&#10;AapPy+5rIzXVSn1GanPsMXG328PPSP3nI/WvCql//XJIzcIgJASp7Je+xuNQp+UJjoIwxTR1SB2O&#10;HoB6pIaYGhIqiTIQc43iW4/UJIRYFKtTrl3YKOz2SI1JwGK0EbnvANwQITukphDrI7yxrlEQdUiN&#10;YjgdUDYKosM7HFLjgIIvZD1Q09F3OKCeoBCgWiVb3LUj4cOR2hzPzandhs/87m1uGyDTFacRSwx8&#10;73Qw8C4a5yDRtJlsgTDjVCfddsYPhFqVL6mWCiJqWUAeWKd/zTtXRfWO31m6GwP53QXk/HR2YW6W&#10;06e8jBN5ZFqXQVj9LWR1FZ82gXr6x7/q9uunTWOKIPPHYnNZm+pThJDeQyHFEQsJihOkbRHMeDtx&#10;CQ1DTvPPyphCyuLNqvOG5NLMt9klyOzXNzIT50V1LfK+ENEV2fX5vOztsRJ33fvaGKVblEnCYciK&#10;Qk5lJ7HfHpb/P/hk192ZYoUpaHiy7nR5AupKcHNVy9+N4g8pckD0oncD/P4f1DhElV9AyUJVcDar&#10;HCox6eoERnZQTpN1257aFDBSuOfgzfYJCz78pqv/KaRVt3raAs9yXp6Wy8q0ZZ00VgGtPy0Wrcu1&#10;gzM17daSLq+LZouKan8HmdWdDjD/HlwBCfei7LDsDfB8DMrqUpPagL/V8gdZ5ArjWwXZDzbxs1D9&#10;KY5B7PclL9atyjnbgbsVjk8X8uwAHlLW23AAR55yAZ5JX2+U8vpdYXwpmJtxrQPmbsNxNn1wqQgF&#10;EaXJcFFsq2Mb1SKcqmJQyChKaERjkmqL+G/5AoDCbS+wvXefvcD/eqX7SV5gCFq1h9jvBXTXS9Hd&#10;CmGRf24erOH2WO2gcwsEt8KBN/rah5WHl/VoqP720TgwpICNv1VGFkuQoYL+Ut/1Ju+8W19MfzI8&#10;RAGOh1MNnG7Qp/BAEwgTUzj8QHKLxpCvUpxm076YzFAMhymiCvOpKjkT098Xk1GYwEkTSsoUJ5BQ&#10;ix4Qaj5eb18wEoTPQRbqM43zFuqrfArfOQh5eZXfennRQgAIcgAW4QG+z7GnZd/jEKPM/Lk0welo&#10;PNrT0q574zVgIcaWlYvYjD71EeOQSBO0/C1GmiA4s4mUyapN9qFof6pKewyyJ3BQXPMSItbr9tRG&#10;nUve6P0MAaD7puHpWPJsk2q/7PvE65s7/sAJVsiKl684JMwlfAwz8+Xb3CGjtjn9reHJfwAAAP//&#10;AwBQSwECLQAUAAYACAAAACEApPKVkRwBAABeAgAAEwAAAAAAAAAAAAAAAAAAAAAAW0NvbnRlbnRf&#10;VHlwZXNdLnhtbFBLAQItABQABgAIAAAAIQA4/SH/1gAAAJQBAAALAAAAAAAAAAAAAAAAAE0BAABf&#10;cmVscy8ucmVsc1BLAQItABQABgAIAAAAIQA1GScN3QAAAAUBAAAPAAAAAAAAAAAAAAAAAEwCAABk&#10;cnMvZG93bnJldi54bWxQSwECLQAUAAYACAAAACEAQVMRig0BAAA1AgAADgAAAAAAAAAAAAAAAABW&#10;AwAAZHJzL2Uyb0RvYy54bWxQSwECLQAUAAYACAAAACEAqxbNRrkAAAAiAQAAGQAAAAAAAAAAAAAA&#10;AACPBAAAZHJzL19yZWxzL2Uyb0RvYy54bWwucmVsc1BLAQItABQABgAIAAAAIQANqmAsCwEAAJoB&#10;AAAgAAAAAAAAAAAAAAAAAH8FAABkcnMvY2hhcnRzL19yZWxzL2NoYXJ0MS54bWwucmVsc1BLAQIt&#10;ABQABgAIAAAAIQBrTBGdnQgAALMoAAAVAAAAAAAAAAAAAAAAAMgGAABkcnMvY2hhcnRzL2NoYXJ0&#10;MS54bWxQSwUGAAAAAAcABwDLAQAAmA8AAAAA&#10;">
            <v:imagedata r:id="rId229" o:title=""/>
            <o:lock v:ext="edit" aspectratio="f"/>
          </v:shape>
        </w:pict>
      </w:r>
    </w:p>
    <w:tbl>
      <w:tblPr>
        <w:tblW w:w="0" w:type="auto"/>
        <w:tblInd w:w="12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670"/>
      </w:tblGrid>
      <w:tr w:rsidR="00646E30">
        <w:tc>
          <w:tcPr>
            <w:tcW w:w="5670" w:type="dxa"/>
          </w:tcPr>
          <w:p w:rsidR="00646E30" w:rsidRDefault="000A2119" w:rsidP="00485557">
            <w:pPr>
              <w:pStyle w:val="Sangradetextonormal"/>
              <w:autoSpaceDE w:val="0"/>
              <w:autoSpaceDN w:val="0"/>
              <w:adjustRightInd w:val="0"/>
              <w:spacing w:before="0" w:after="0"/>
              <w:ind w:firstLine="0"/>
              <w:rPr>
                <w:rFonts w:ascii="Arial" w:hAnsi="Arial" w:cs="Arial"/>
                <w:color w:val="000000"/>
                <w:sz w:val="16"/>
                <w:szCs w:val="16"/>
                <w:lang w:eastAsia="es-ES"/>
              </w:rPr>
            </w:pPr>
            <w:r>
              <w:rPr>
                <w:rFonts w:ascii="Arial" w:hAnsi="Arial" w:cs="Arial"/>
                <w:b/>
                <w:bCs/>
                <w:i/>
                <w:iCs/>
                <w:color w:val="000000"/>
                <w:sz w:val="16"/>
                <w:szCs w:val="16"/>
              </w:rPr>
              <w:t>Fuente:</w:t>
            </w:r>
            <w:r>
              <w:rPr>
                <w:rFonts w:ascii="Arial" w:hAnsi="Arial" w:cs="Arial"/>
                <w:i/>
                <w:iCs/>
                <w:color w:val="000000"/>
                <w:sz w:val="16"/>
                <w:szCs w:val="16"/>
              </w:rPr>
              <w:t xml:space="preserve"> Encuesta de  Empleo, Desempleo y Subempleo Urbano (ENEMDU) y  Encuesta  Indicadores de Coyuntura  Del mercado laboral Ecuatoriano.</w:t>
            </w:r>
          </w:p>
        </w:tc>
      </w:tr>
      <w:tr w:rsidR="00646E30">
        <w:tc>
          <w:tcPr>
            <w:tcW w:w="5670" w:type="dxa"/>
          </w:tcPr>
          <w:p w:rsidR="00646E30" w:rsidRDefault="000A2119" w:rsidP="00485557">
            <w:pPr>
              <w:pStyle w:val="Sangradetextonormal"/>
              <w:autoSpaceDE w:val="0"/>
              <w:autoSpaceDN w:val="0"/>
              <w:adjustRightInd w:val="0"/>
              <w:spacing w:before="0" w:after="0"/>
              <w:ind w:firstLine="0"/>
              <w:rPr>
                <w:rFonts w:ascii="Arial" w:hAnsi="Arial" w:cs="Arial"/>
                <w:color w:val="000000"/>
                <w:sz w:val="16"/>
                <w:szCs w:val="16"/>
                <w:lang w:eastAsia="es-ES"/>
              </w:rPr>
            </w:pPr>
            <w:r>
              <w:rPr>
                <w:rFonts w:ascii="Arial" w:hAnsi="Arial" w:cs="Arial"/>
                <w:b/>
                <w:bCs/>
                <w:i/>
                <w:iCs/>
                <w:color w:val="000000"/>
                <w:sz w:val="16"/>
                <w:szCs w:val="16"/>
              </w:rPr>
              <w:t xml:space="preserve">Elaboración: </w:t>
            </w:r>
            <w:r>
              <w:rPr>
                <w:rFonts w:ascii="Arial" w:hAnsi="Arial" w:cs="Arial"/>
                <w:i/>
                <w:iCs/>
                <w:color w:val="000000"/>
                <w:sz w:val="16"/>
                <w:szCs w:val="16"/>
              </w:rPr>
              <w:t>Las Autoras.</w:t>
            </w:r>
          </w:p>
        </w:tc>
      </w:tr>
    </w:tbl>
    <w:p w:rsidR="00646E30" w:rsidRDefault="00646E30" w:rsidP="00485557">
      <w:pPr>
        <w:ind w:firstLine="431"/>
        <w:rPr>
          <w:color w:val="000000"/>
        </w:rPr>
        <w:sectPr w:rsidR="00646E30" w:rsidSect="00022331">
          <w:endnotePr>
            <w:numFmt w:val="decimal"/>
          </w:endnotePr>
          <w:pgSz w:w="11909" w:h="16834" w:code="9"/>
          <w:pgMar w:top="2591" w:right="1366" w:bottom="2591" w:left="2591" w:header="720" w:footer="720" w:gutter="0"/>
          <w:cols w:space="720"/>
          <w:noEndnote/>
          <w:titlePg/>
          <w:docGrid w:linePitch="326"/>
        </w:sectPr>
      </w:pPr>
    </w:p>
    <w:p w:rsidR="00646E30" w:rsidRDefault="000A2119" w:rsidP="00485557">
      <w:pPr>
        <w:pStyle w:val="Epgrafe"/>
        <w:ind w:firstLine="431"/>
        <w:jc w:val="center"/>
        <w:rPr>
          <w:color w:val="000000"/>
        </w:rPr>
      </w:pPr>
      <w:bookmarkStart w:id="388" w:name="_Toc182843908"/>
      <w:r>
        <w:rPr>
          <w:color w:val="000000"/>
        </w:rPr>
        <w:t xml:space="preserve">Gráfico </w:t>
      </w:r>
      <w:r w:rsidR="00E36040">
        <w:rPr>
          <w:color w:val="000000"/>
        </w:rPr>
        <w:fldChar w:fldCharType="begin"/>
      </w:r>
      <w:r>
        <w:rPr>
          <w:color w:val="000000"/>
        </w:rPr>
        <w:instrText xml:space="preserve"> SEQ Gráfico \* ARABIC </w:instrText>
      </w:r>
      <w:r w:rsidR="00E36040">
        <w:rPr>
          <w:color w:val="000000"/>
        </w:rPr>
        <w:fldChar w:fldCharType="separate"/>
      </w:r>
      <w:r w:rsidR="00BC6EF4">
        <w:rPr>
          <w:noProof/>
          <w:color w:val="000000"/>
        </w:rPr>
        <w:t>11</w:t>
      </w:r>
      <w:r w:rsidR="00E36040">
        <w:rPr>
          <w:color w:val="000000"/>
        </w:rPr>
        <w:fldChar w:fldCharType="end"/>
      </w:r>
      <w:r>
        <w:rPr>
          <w:color w:val="000000"/>
        </w:rPr>
        <w:t>: Efecto Cohorte, Edad y Tiempo para el Ingreso Individual</w:t>
      </w:r>
      <w:bookmarkEnd w:id="388"/>
    </w:p>
    <w:p w:rsidR="00C76633" w:rsidRPr="00C76633" w:rsidRDefault="00C76633" w:rsidP="00485557">
      <w:pPr>
        <w:ind w:firstLine="431"/>
        <w:rPr>
          <w:lang w:val="es-EC"/>
        </w:rPr>
      </w:pPr>
    </w:p>
    <w:p w:rsidR="00646E30" w:rsidRDefault="00E36040" w:rsidP="00485557">
      <w:pPr>
        <w:spacing w:before="0" w:after="0" w:line="360" w:lineRule="auto"/>
        <w:ind w:firstLine="431"/>
        <w:jc w:val="center"/>
        <w:rPr>
          <w:color w:val="000000"/>
        </w:rPr>
      </w:pPr>
      <w:r w:rsidRPr="00E36040">
        <w:rPr>
          <w:noProof/>
          <w:color w:val="000000"/>
          <w:lang w:val="es-ES" w:eastAsia="es-ES"/>
        </w:rPr>
        <w:pict>
          <v:shape id="Gráfico 15" o:spid="_x0000_i1146"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WRf93AAAAAUBAAAPAAAAZHJzL2Rvd25y&#10;ZXYueG1sTI/NTsMwEITvSLyDtUjcqBPa8BPiVICAe0qlcHTiJQ6N11HstoGnZ+ECl5VGM5r5tljP&#10;bhAHnELvSUG6SEAgtd701CnYvj5f3IAIUZPRgydU8IkB1uXpSaFz449U4WETO8ElFHKtwMY45lKG&#10;1qLTYeFHJPbe/eR0ZDl10kz6yOVukJdJciWd7okXrB7x0WK72+ydgvrt6+M22rp+enixqe2rbdWs&#10;dkqdn833dyAizvEvDD/4jA4lMzV+TyaIQQE/En8ve9l1moFoFCxXywxkWcj/9OU3AAAA//8DAFBL&#10;AwQUAAYACAAAACEAQVMRig0BAAA1AgAADgAAAGRycy9lMm9Eb2MueG1snJFBSwMxEIXvgv8hzN1m&#10;W+iqS7O9FMGTF/0BYzLpBnaTMEld/feObZF6Enp7LwNf3rzZbD+nUX0Ql5CigeWiAUXRJhfi3sDb&#10;69PdA6hSMTocUyQDX1Rg29/ebObc0SoNaXTESiCxdHM2MNSaO62LHWjCskiZogx94gmrWN5rxzgL&#10;fRr1qmlaPSd2mZOlUuR1dxpCf+R7T7a+eF+oqtFA2zy2oKoBCckGVu1jI/5d1Pp+vQbdb7DbM+Yh&#10;2HMivCLQhCHK/7+oHVZUBw5XoOyAXIVlu6M6h7JXk84A2f3/mpP3wdIu2cNEsZ66ZhqxyqHLEHKR&#10;DrvgDPCzW/50p/9sfOlFX1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2qYCwL&#10;AQAAmgEAACAAAABkcnMvY2hhcnRzL19yZWxzL2NoYXJ0MS54bWwucmVsc4RQzUrEMBC+C75DCHi0&#10;6e5BZGm6LP5RZBHsesslNtM2miYlE6V9HJ/FF3NWWHFB8PIxM/l+MlOsp8Gxd4hog5d8keWcgW+C&#10;sb6T/Gl3e37JGSbtjXbBg+QzIF+XpyfFIzidSIS9HZGRi0fJ+5TGlRDY9DBozMIInl7aEAedqI2d&#10;GHXzqjsQyzy/EPG3By+PPFllJI+VWXC2m0dK/t87tK1t4Do0bwP49EeECA4enl+gSWSqYwdJ8tY6&#10;oC+Lq5U6KPFsmdPGhDWkRJdAVW/q+2qjtjMNf2gKNaoEaFHdxc8PCg97aWu9drCvDBA4TfDNyiaH&#10;h+BtMLTTzZQgEpuLshBHFy2/AAAA//8DAFBLAwQUAAYACAAAACEANhXTAEwJAABgKwAAFQAAAGRy&#10;cy9jaGFydHMvY2hhcnQxLnhtbOxazXLcxhG+pyrvgKBU5RNADP6xpaWLoiSbLilmmUoOuQ2B2SVM&#10;LLA1AMml38qVW656sXzzB+yuOcyKtuwkIljFBQY9g+me7v6mu+fl15tV49wy3tddO3eJH7gOa8uu&#10;qtvl3P3bh7de7jr9QNuKNl3L5u49692vj//8p5flrLyifLhY05I5GKTtZ+XcvRqG9ezoqC+v2Ir2&#10;frdmLd4tOr6iAx758qji9A6Dr5qjMAjSIzmIqwegTxhgRevW9OeH9O8Wi7pkr7vyZsXaQc2Cs4YO&#10;kEB/Va979xjMVXRgpAhi55Y2kIt7JBob2i5VA+u9NxeqkXc3bcWq0463EOMOvWROdBzqoWHyZiP+&#10;87q8On5JZ5dddX/OMTSdNf1wMdw3TD6sRcv6nIufii1+OOdO/xNmAYm5zqWYjlPPXdzfzN0WyyKW&#10;iNfXWJ62u5B3IKM9a2qxZAEYorO+a+rqbd008oEvL08briYbyEswc7RHJoTSOsP9mi2wynP3hNe0&#10;EYR0xujD7WX/UDsGVnzIb2jOJHscvAmxzl0lUsUoZqQ+Mxy/WbBy6JzT7qrjA3PWlFOHNc5Zu+Ss&#10;7/Bb1bd1dUMbMftBjo+BcQ8hHhlR42aQkm/ofXcDqnK2oi06vRufN++7iunFrZZMfL6c3T/UuNFi&#10;80kSRzlJsjwpSBQlRaw7qfeJHydpFoRhEuVJEmZF+MYLBQUms/txNEzz6rV02k4slpR10zp3czdM&#10;YkhFyH58BS6bVg6oegk2jaatm2444YwKNqbRdz9s3nygfMkGNe26hRorRp4ikphk4DVJsqCICJH8&#10;QoyjxLKChCHJwzQPioBk2q7uzPscL9OkyNEVzCaB7n9l3idJERUQd5QWcUQCIvs/Lk9hA6fCUwlB&#10;LGGsa3gfNZ7ya7xS3PYMelPO6sqsr2rueMWMoagWpUm3x6/oj9Q5pU0Nf0LL+uM/W7G0t3I9FI1Z&#10;S7WAJMz0Aj5ui7nUfaztDtma98Nr2mtRyFdiOvsqIHSLXytW+vvVZQfvLjyYdBNG+QxBSaVU2pvV&#10;D2whmF8cfyWks+64UwrGvvrLi5MX4Qz/SCKYk0QgP6Vw8LKD9OynMJ3jbxgUR5ghyKZWDLoeTuEi&#10;tXoRbSTrwYGklXMSQgsn2a3lpAwBgcoLgshGEGqC2EYQaQLJgVqe3U/EmiC1jZBogsxGkGqC3EaQ&#10;aYLCRpBrAhLYKApDQWwURLgHIStil6YRJ7HKE0arR7FKlBiRKq2YZIq1n7RDPUjNwq3WNSijGP1R&#10;lftWqNy3B6hc4AdSXE/QNy/zgzgugrRQVxZb1cOIzCOFX6R5QnSXNLHqgxGhFxG/yIrMdIFjtC2e&#10;EakXRz58YACsV5d9pYzeeknsR3GQ63nhx6qHRpO9lPgJ/Ce8rL6svBjd9tLML4TbHi8rL0bbvSzx&#10;oyJIrNMxWu9lkZ+GaTiykFvV05iBlxc+yaKtLjbJjmbhEZL7WRxZxwaeKNX3gOe+RCDDrN2ixrUm&#10;cQx9jI1GYRmsMxoXmxAhoXTP0h4xI2k/eK/Rah+0NGBugZaGWANa71lVfwbUiiK1Y3tGLQVrRpGs&#10;qma0Zm/lBVqqEYyKWI3MWP8zaol9xB+PWmcCtc4+M2pFfhEmJLB7ltGBZX6UYcOpMSErrHpkNNEL&#10;cx8xBnbu5rJuNIxuelHqY8OP0Mdc1q8YbfVioEiEEMB8JLB61hGrksQP4wKYaC6rVY1YlRR+ThB5&#10;mR72r4xYleZ+HibByEtmFfKIWphYHJCxR2EX8ohaaQSMQDyoJ0bs6D7BVoFVT/I8NkK2w/sEYEXs&#10;F4VQAHVFoRXfR8vxSBCiU3yA0MYNIIAy8RHm7o3+dACLfhF1aUgzAHbSDL85fill1OHUc9Ql3Kn2&#10;I1ZLM17jGb9GO/0fj7q+E/j13QsiV/SxQP+QqEubsdnMmMDUS/0wDKPsEBczIlnqC/rQeL/c6peN&#10;Tgoki9LABF1Fbu8yIRnx0ywuJh9r/cqEZAgmEN0Q7WLD1GosI5JlAbqE2RTm2CKEEchSxJxBEab6&#10;I1lmBeUJyBDaYlZGXvDotq+MQIbQLoDjH5dFKcEU10/b0hHIitAPomxLYFboHw0EAJP7iAYPiZCM&#10;A0LMhkg12wpurcHkFpCFQMzUrmWHw5NKpqkUmo6k6Oas0g0RMrt5EOcKs/ZeFMgVSEhBlnU7B4lE&#10;yInMRe/RTwP1IvfWLkUo2vEaRQpZm1DfXNXte7rR424R0s15p4sPl2o6YyZYIecTaw4I97+IkoPg&#10;Uybbh+O/fvzXivHOQTlAVx3637+2EGV5nqZRLi/s+TO1qGMmPUuRK4fJxmEeISeVSYcLvd5N8KNh&#10;yv2bbPRYPhDVgydUFpC7e7sanCnpNnd17hd1qO6Gl+xd3V6zSuwiIFJRkyiv3102o4K2bDN86NQ7&#10;Myk1kwjVA/j9vdR3f1i16uAM+bBRpTVVfnN4N8hiGqqguEGZ6SelCYeU5LBzlOaB//8HFTnWVueo&#10;r4l643ZNTpUZVD1NyQ7pXN71/YkulSBbhqKM9nf6HdPeiN4M3T9gTmq5xdOON20um5Nm2aq2cuCK&#10;DK3fLxa9qUkBYlW71qSL63q9M4pof4+6x94LqP/obZE4e9DtTtPe8qZPcbuyMCoM8MeOf8PrSjj9&#10;Xqj/J6v4aSD+BMf/IZ1234uKkCbcrwT+ciLPiPApRegtRHjhnHz8uXNESv73RoLCjxD6mwuZffLG&#10;05vrEQuiME5RX0a+GvtEkvyxUABPuAsCu6b7DAL/7ccyfhUITJtYCRAPg4B89YoNd4xpx3+pHqQn&#10;QwHTuGrjOXdSMju7gbfyeshVHl5zzwPx99AYB+4oADM7py3YEjIUnr+Rd6PKG3Abz5zsbtbK2Scf&#10;uAh9lJvi6YoKfcZk68xFnuYIORFCkTTO4yDV3mM8c1EQEfYm4vxKJk5mJEIS5Ww8c0GCNEtJkibY&#10;aIo4/IAzF79+3T7jRhBnlxbiTNG7HucM6AzHgRi/uKrunKrusf+DHMAiHnCYTKdPXYdiizJ3L7na&#10;m1q3o+NYErm3PgMNUTIR55C2N58Q9WFnv8TREXH06wvbaIoAZjQnYWR/r/vv20ZDn44vsHDrV9iw&#10;XvcnetO5pGvtS8YjeM86KbYuv6lOiszXl6iU5QwBLOMtbV5TFCM4zozNXX5WGc8odU4ejD3+NwAA&#10;AP//AwBQSwECLQAUAAYACAAAACEApPKVkRwBAABeAgAAEwAAAAAAAAAAAAAAAAAAAAAAW0NvbnRl&#10;bnRfVHlwZXNdLnhtbFBLAQItABQABgAIAAAAIQA4/SH/1gAAAJQBAAALAAAAAAAAAAAAAAAAAE0B&#10;AABfcmVscy8ucmVsc1BLAQItABQABgAIAAAAIQDrWRf93AAAAAUBAAAPAAAAAAAAAAAAAAAAAEwC&#10;AABkcnMvZG93bnJldi54bWxQSwECLQAUAAYACAAAACEAQVMRig0BAAA1AgAADgAAAAAAAAAAAAAA&#10;AABVAwAAZHJzL2Uyb0RvYy54bWxQSwECLQAUAAYACAAAACEAqxbNRrkAAAAiAQAAGQAAAAAAAAAA&#10;AAAAAACOBAAAZHJzL19yZWxzL2Uyb0RvYy54bWwucmVsc1BLAQItABQABgAIAAAAIQANqmAsCwEA&#10;AJoBAAAgAAAAAAAAAAAAAAAAAH4FAABkcnMvY2hhcnRzL19yZWxzL2NoYXJ0MS54bWwucmVsc1BL&#10;AQItABQABgAIAAAAIQA2FdMATAkAAGArAAAVAAAAAAAAAAAAAAAAAMcGAABkcnMvY2hhcnRzL2No&#10;YXJ0MS54bWxQSwUGAAAAAAcABwDLAQAARhAAAAAA&#10;">
            <v:imagedata r:id="rId230" o:title=""/>
            <o:lock v:ext="edit" aspectratio="f"/>
          </v:shape>
        </w:pict>
      </w:r>
    </w:p>
    <w:p w:rsidR="00646E30" w:rsidRDefault="00E36040" w:rsidP="00485557">
      <w:pPr>
        <w:spacing w:before="0" w:after="0" w:line="360" w:lineRule="auto"/>
        <w:ind w:firstLine="431"/>
        <w:jc w:val="center"/>
        <w:rPr>
          <w:noProof/>
          <w:color w:val="000000"/>
          <w:lang w:val="es-ES" w:eastAsia="es-ES"/>
        </w:rPr>
      </w:pPr>
      <w:r w:rsidRPr="00E36040">
        <w:rPr>
          <w:noProof/>
          <w:color w:val="000000"/>
          <w:lang w:val="es-ES" w:eastAsia="es-ES"/>
        </w:rPr>
        <w:pict>
          <v:shape id="Gráfico 14" o:spid="_x0000_i1147"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xHT93QAAAAUBAAAPAAAAZHJzL2Rvd25y&#10;ZXYueG1sTI/BTsMwEETvSPyDtUjcqFPaUBTiVBUIKg4ISBFw3MZLHBGvI9ttw99juMBlpdGMZt6W&#10;y9H2Yk8+dI4VTCcZCOLG6Y5bBS+b27NLECEia+wdk4IvCrCsjo9KLLQ78DPt69iKVMKhQAUmxqGQ&#10;MjSGLIaJG4iT9+G8xZikb6X2eEjltpfnWXYhLXacFgwOdG2o+ax3VkGdz5/8683wfr96fFuzaa1c&#10;P9wpdXoyrq5ARBrjXxh+8BM6VIlp63asg+gVpEfi701evpjmILYKZvNZDrIq5X/66hsAAP//AwBQ&#10;SwMEFAAGAAgAAAAhAEFTEYoNAQAANQIAAA4AAABkcnMvZTJvRG9jLnhtbJyRQUsDMRCF74L/Iczd&#10;ZlvoqkuzvRTBkxf9AWMy6QZ2kzBJXf33jm2RehJ6ey8DX9682Ww/p1F9EJeQooHlogFF0SYX4t7A&#10;2+vT3QOoUjE6HFMkA19UYNvf3mzm3NEqDWl0xEogsXRzNjDUmjutix1owrJImaIMfeIJq1jea8c4&#10;C30a9appWj0ndpmTpVLkdXcaQn/ke0+2vnhfqKrRQNs8tqCqAQnJBlbtYyP+XdT6fr0G3W+w2zPm&#10;IdhzIrwi0IQhyv+/qB1WVAcOV6DsgFyFZbujOoeyV5POANn9/5qT98HSLtnDRLGeumYascqhyxBy&#10;kQ674Azws1v+dKf/bHzpRV9e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NqmAs&#10;CwEAAJoBAAAgAAAAZHJzL2NoYXJ0cy9fcmVscy9jaGFydDEueG1sLnJlbHOEUM1KxDAQvgu+Qwh4&#10;tOnuQWRpuiz+UWQR7HrLJTbTNpomJROlfRyfxRdzVlhxQfDyMTP5fjJTrKfBsXeIaIOXfJHlnIFv&#10;grG+k/xpd3t+yRkm7Y12wYPkMyBfl6cnxSM4nUiEvR2RkYtHyfuUxpUQ2PQwaMzCCJ5e2hAHnaiN&#10;nRh186o7EMs8vxDxtwcvjzxZZSSPlVlwtptHSv7fO7StbeA6NG8D+PRHhAgOHp5foElkqmMHSfLW&#10;OqAvi6uVOijxbJnTxoQ1pESXQFVv6vtqo7YzDX9oCjWqBGhR3cXPDwoPe2lrvXawrwwQOE3wzcom&#10;h4fgbTC0082UIBKbi7IQRxctvwAAAP//AwBQSwMEFAAGAAgAAAAhAF51WR0LEQAAnFkAABUAAABk&#10;cnMvY2hhcnRzL2NoYXJ0MS54bWzsXN2OG8exvg+Qd+ChDeTmeNT/3bPwKljLfzJsRIicc3HuZsnZ&#10;FSMuSQwpaZW3CvIIebF8PTNVTa63aFqOgyTmCLC5ZPdM91fV1VVf19Snv7+/W07ett12sV5dTnWl&#10;ppN2NVvPF6vby+mfvv/ykzSdbHfNat4s16v2cvq+3U5///S3v/l0djF71XS7l5tm1k5wk9X2YnY5&#10;fbXbbS6ePNnOXrV3zbZab9oVfrtZd3fNDn92t0/mXfMON79bPjFKhSf9TabjDZoPuMFds1hR/+6U&#10;/uubm8Ws/Xw9e3PXrnbDKLp22eyAwPbVYrOdPsXk5s2u1bVyk7fNErhMn+Qvl83qdvii3X7yxcvh&#10;y279ZjVv58/W3QowHrTvJ5c77ha7Zdt/uM//7RazV08/bS6u1/P3LzrcurlYbncvd++Xbf/HJn+z&#10;edHl/83bmz++6Cbbv2AUQGw6uc7DmSwup/j85nK6gliyiLrFa4hntX7Zf0KzZtsuF1lkChNqLrbr&#10;5WL+5WK57P/obq+fLbthsKq/8mSePGiWQVlNdu837Q2kfDm96hbNMjdsLtrm8e9n28e+x42HefTP&#10;GGfWT6/D3DKsl9MB0mGiGNHwmN3TL27a2W49+WLezCebpmsm7XLyfHXbtds1/j9fvF3M3zTLPPRd&#10;f3PcFZ+B4BPCGR92PezL5v36DVrNLu6aFTp9y3/ff7eet6Nk57dtfvbs4v1jX96PmFU6xTrUOgxX&#10;inHsNPzuq1R7k3RQyeroYvJffGJyCwzm8OH4ooxrO0KzWmdJ9UAvV5N3l1PjHSDJwPNPmOVy1d9w&#10;6JWnSWq2Wa53V13b5GmUux8+mH75vulu290w7MUKOjxM5EMgcTp6E72PqrZa9/MFjIxYrLUxOpmQ&#10;VK10HBfVO/o94cfgawCmMVmvxv6v6HcXo40mWp+0d9Y69+N45gXwLJupDMQtVuoGpme432DUuvkw&#10;220LvZldLOajfMPw9bqbt7RKhm8GTXr79LPmz83kWbNcwJg0s8Xf/7bKon3by2NoQ7IcBKhNHAV4&#10;fCGmXvEh24Nmm267+7zZjlD0P/WTf6ACWbe618NUtu/vrtcw7dl89TaClI8azJoeldWbuz+2N3ny&#10;N09/l9HZrLvJLE/sd//z8dXHOlzgv9Hn2fWt0P5ZA/Pe9+jt+jOsnadftdCcvA7RrHyLu252z2Ag&#10;R/0K/ezylxNAPZimjJrRBb1NPyxqoaH0fQsjtTDUwkotLLVwUgtHLfp5DlI8HIenFkG6R6AWUWoR&#10;qUWSWiRqUUst6rGFVVILne1EhszKoBKqVkQVq3e8iwirJlytiKsmYK0IrCZkrYisJmitCK0mbK2I&#10;rSZwrQiuJnSdiK4hdJ2IriF0nYiuIXSdiK4hdJ2IriF0nYiuIXSdiK4hdJ2IriF0nYiuIXSdiK4h&#10;dL2IriV0vYiuJXS9iK4ldL2IriV0vYiuJXS9iK4ldL2IriV0vYiuJXS9iK4ldL2IriV0g4iuI3SD&#10;iK4jdIOIriN0g4iuI3SDiC5278G+BBFdR+gGEV1H6AYRXUfoBhFdR+gGEV1H6EYRXU/oRhFdT+hG&#10;EV1P6EYRXU/oRhFdT+gOG/ejGxqhG0V0PaEbRXQ9oRtFdD2hG0V0PaGbHqALb6L4G8MfvbOCj6P7&#10;Av8m69FRL+br3ov5+gQvRlWqH8EHuDCxqqNWqR6iKaWPbIqj5mtfBW8CfN3hktc26YROVdIuenqG&#10;FhWAVMT6qk51bekZStRN0hjnqlDXdaAeWuxBCuRV5Rw8c+qhRIUiffK+cniEph7yM0i9fKyUjbY8&#10;QxwVaVuoK6+tLzMX1xMpX4wVwjXtMfvhElWaXaxkKmtTsNSjlrvQ0k8JiqJqkqFSoilgFyzFKgYV&#10;aPKiwWSHTCvEn0kUA3tl2ujK+pDlPV6iU0nC1ipW/ogHRSLWOlRWaXHJs8OWGyZ1xBElgWpov1VR&#10;01Br+d4kUSzCSiMKJz1Toh1jtw4Re6XdKUrAbp62oXLaiHCzs6edgYYpqP54idrCzh80uPK1LRKS&#10;u9AC1rauLCJxSZTsEsKSVDUAZXTENcUuovYGxIZi4yCbE3YZtfOVtqqsQ/kpLOkAtexJgGFo8ubO&#10;LqV2NcQmgsN+pYYhcbaOJAFZidjP1M5WxqUiAlHv2O+EMlSghhDxj5e4xtkP7XXDJ4YpyV1Y0EBW&#10;BX/KwHj12rzDWdEUsreqsTkZEDmMkwwtmejcBSZandCFBa2hgSnJgPJC1gYysLS5HjGa7ONiL65q&#10;Y4t2i4Cyz1tr9HCJhAYOSlpD7ANn66WUFtFhT1grXYUjfjcJtYbFigoWdrySfGsWqlKVl1009pFr&#10;yMel2tCta9Fisc+cHOTjDbsoRxDBOUHxmi6nH/3vRx9lXRt9nVRXQcNQMrYytPXxG9nsNBUlk3cY&#10;+ONHRwQ774OhTfWIsOG1H71RrFLY1xpR0eDbH70RVAnOWlnPonfHEUBS2Dt9kaisLRwR1PCLapC0&#10;rAWignlSsBQqnyL4brrkLrT9Q9dgZ1wZmTwXth9QY63lfYvjCAzHubI9gCiWlmmJK7AlQo3hCQ/X&#10;Q5NzJM7oAwz8PjLED4nikfbfI4pHWpuI4u/a+eIXYIotdoqRAj4zxT2XTA62EdWBwigj73+juTKi&#10;upKdNqIBo1UjO4S0SIzoo9GaMOJKoy3UiJsn7Z1npvjwQIGwPTPFB7hwWHBmig9wYQ/9zBQf4MJe&#10;85kpPsSF7O6ZKT7A5T+CKX7eM8XPf1mmWKsq1tGXyFRkRMil0YgdrZHdFnJsEE6Dh5WPS5gVVqAt&#10;gy8xgOhEkLtjLe68T4uJsSO5PyBkFFgxDmRr0WEidwjcEnI7ipMux6e0hXswgqBnSpTxo+5SVIhD&#10;gy7sqzgqWsYhVQ7JKOWSpcXBrq3qEFjASP2QAhRNEk4WgZwqvFSSn0LCBpGsUtwDWPRZmRcGkYwg&#10;qNBS8vlBoYgVGD8te5l8fK/R0JscloyXPAMSOKI9xOB1YRfkLiRxZBVVITG0oF5EaMlDzhSN8XJc&#10;yYf+uaE3R8IHkq/GaqjBnEqP3mOGwUEFmW7bY4ZB2DtXQn9xQe4xw6kK0RYyWe5Ci3hghgvjIYPH&#10;zmBmMpXfYzJFvAtH7DQIEcVSlZnMwhGDslaez87UkS4s1QCLZHJG5HDVsjRoJet8tKXkM949khh2&#10;xaUTZrBHEhtI2vFwZGj3SGJQ+04eNzue2oWs8yesLE5Z0MaB5anlOJesNE5HYN7Az4+XTLUXathY&#10;UO1y/MvpDHXCuoO1IdJFPv/l9AZ0qXF4RTSh16J55nSHfCCFEx5R+5kQrnHOFEMoHJDIE7BrC64s&#10;BsYGEInDYUIYjFwEOISnkq0EU8MxQVbenrIb00oO2OhrX0g8ebvgJIpocILqbBmZqBxMGOMoLCHf&#10;kqSBdG3J4hXCGKsyhL39UrQXnHQRbXaHDLlD/giZTisZ58cR2/4JA+OkjIC1H2NkVyGJ0+ckDY8j&#10;pZy+O8oSSEjT56QNDKzGpswqo+Uu5ItFdMFyLceaoiFjCjfgbAbHtvK9aXV7QGuSI5kbOZWMUz1g&#10;iWuXWBogccVJ054M82QMniM2JJuNI3m4vYbRkdcGE7fB4LgOydW0nvSDRfvhxG36QYbvmG9MxO3V&#10;cvdP522Hs6Uzb5tTds4ZvjlJNy+aw0xjMnJn3vaAP+CEkTNve4ALu+pn3vYAF3afz7ztAS7s3J55&#10;20NcyO6eedsDXP4jeNtvet72m1+Wt3XgKBCacgAp85PE6unM6nnPGUVyBEykns65e86xv3uER+Cj&#10;avQoEccRRoyCRwufOvqSfXvExR+fYZE0V5tEcYSS83WJ2gP762JdeLqHfntx/yiKQBYxwnPNWMmx&#10;NoUTHrSIRgIc8QuyPGhpI6JD2CQfzJe83pxqigiTwg4lc6ska0TxVoXEAWYtRr4lrzdUEblj/BA5&#10;vi4MLiJfPOWEyJcZ3NqAxHCF4pGPEZjLRbZWbUC1jiNz8rsr/GpWz9wYVYQhhrHsyCGwztnTBTGR&#10;w+FXt3qy5wgPscflQsmPEO8l37dP3pWzyAqXC+YZ2UknpCAWVhfp1SAFWb5HXhkjNgBDBtcnv5LB&#10;r3zlxGCH3E+6uXzGwA5i7oI1zF2OsKy0jDPTHSAieopsjgqXayDVWl69/KIYwKzwMq/EGpTUXgMF&#10;tuUc6UjKbiHo81GSY+TlmRYCF6dyxh15YYwtNPTAeaSJj5csVPZAc2ZsOHKGUmhb5KyC1WIJyZlt&#10;/OZZPnY57QyFCVycAnkVCxF6hIIm4wwbUoOGJj2IcgzGVC6Op3ASeQrfyFQuuuiEF8DJoMurkkld&#10;0K3elt3yiGlgv9fh3ARv3XAneWtiUhcUJd7mL7uZvB0wqZtwtIX6EYTYsYHRvgx6DJR92crl0zkm&#10;dcEEWrwRVM6NRLaukLo4GUDeK7Py8iEBk7qZ4PM4/CWVlx2GQurCj4Gt4e1AXoHlzbqIdzV8eb9D&#10;fh2qkLowaEjhJX2p5T2XSV0cACcwkDww+Y0dJnUBsoIBYrV8mDxafBnOy+2PslXkLrJrwqSu1TAr&#10;hrP5k7h/clquTWDBnWexyF5ZYXchfLhlbBhle85uv8OJucNKZuGLhwCcoIvXN5TfP5kWtZJ5XrwZ&#10;g709130Yrwfe0+k871ABYah7MKbiNvfP5+MXOGgx2a0byN8HP4CbHnJqURpjv3AEXjW86guIPGhf&#10;brTNBRNWt5nWXHcLlJXpq8kMz7xbrL5r7nvOF1nEpWFz/2I9lou5HobD5TsGCvoDq8Rg9/hVFInJ&#10;8+wrpKBGDIrDHFSAaS66XCvl0eIyAz571XHGm0zmqCzzTXvTHn74en3bdA9u3q7mL1CKJtfl+UHt&#10;mnFY/5IaNCbgPUK/dw16xBVXsMnDOjrk4SeLE+RoRy08LASDtVVqxFDVEi4zk0uMfEAFGryQ++Xd&#10;7uB1h7FECIoVrd90s/bbxep1O+faSrvF7PW310teE6v2fvf9epgQDWoYCQrq5AOuByVStqeVNDq5&#10;ksrufqi/NNRomnTrXV9xCaWy8OHVuvvLoHyn1G1ChNevSPz3v6Bsk6D8ubwM1V0asMM72t16u70a&#10;S+rAS80+1GBix9/a0QA2b3br/2+7Udz5rwMDvrxeXi1vV8N3s103aAW+/cPNzZZqFyGcHL4fNenl&#10;68Vm6NEXCsrVkWavv0N9nPJDvz9A/dnA42WPRy19GfaeAf8QS99Xz8plev687r7qFvO8z2zztvGT&#10;VfyZyv/yjH+kWND7ba4cNDZ8WDHqhwM5b0I/pVLZ3ib08eTq739dT7LHf7Bd8KoY9nOo27C9F5t7&#10;aI5nFz+59JauDF73DjD1AR50bc1YbGyv+BbIkIQ4FD4Wcndcgq+WNedfUozska0AlvBwEzhcuudN&#10;4N+9dt/P2gSK39xvEI9vAv1Pn7W7d207Gv7r4Y/ByPeG60+rxVhYDITAoM9swcmgHrwdd+AkfNlf&#10;o2E8aHZ6ybak8r/H7nGio4EleFCsr70FtHlDWPafeCXQnsclC3+20XCVUaAb6YKn+EOrATuBuhPB&#10;IdcsICcIqX1AeXbBJftACtX4p1GZD35opJJ+XLIP9Dw4fTCIOKJIYCrqUUqHgwcGxRj+fLn9gv4h&#10;6l7e5HqU325xRtZcoJpk2718NX83mS+2cAuRwwe+GH+gEGmu94drOmnguVxOr7vBZRW9VL5Xv6Hv&#10;PQboDJjkjWPfJ4UoTqsbipH8Gv3PrFa8nPIi+7/F9g+r5RgdjdwABLf5DEHc6+3V6IveNptRS7l8&#10;61kns0fzT9XJnFX5a1TK2QXi2rZbNcvPG+QXdig5ejntns85FOGiyk//IQAAAAD//wMAUEsBAi0A&#10;FAAGAAgAAAAhAKTylZEcAQAAXgIAABMAAAAAAAAAAAAAAAAAAAAAAFtDb250ZW50X1R5cGVzXS54&#10;bWxQSwECLQAUAAYACAAAACEAOP0h/9YAAACUAQAACwAAAAAAAAAAAAAAAABNAQAAX3JlbHMvLnJl&#10;bHNQSwECLQAUAAYACAAAACEA6cR0/d0AAAAFAQAADwAAAAAAAAAAAAAAAABMAgAAZHJzL2Rvd25y&#10;ZXYueG1sUEsBAi0AFAAGAAgAAAAhAEFTEYoNAQAANQIAAA4AAAAAAAAAAAAAAAAAVgMAAGRycy9l&#10;Mm9Eb2MueG1sUEsBAi0AFAAGAAgAAAAhAKsWzUa5AAAAIgEAABkAAAAAAAAAAAAAAAAAjwQAAGRy&#10;cy9fcmVscy9lMm9Eb2MueG1sLnJlbHNQSwECLQAUAAYACAAAACEADapgLAsBAACaAQAAIAAAAAAA&#10;AAAAAAAAAAB/BQAAZHJzL2NoYXJ0cy9fcmVscy9jaGFydDEueG1sLnJlbHNQSwECLQAUAAYACAAA&#10;ACEAXnVZHQsRAACcWQAAFQAAAAAAAAAAAAAAAADIBgAAZHJzL2NoYXJ0cy9jaGFydDEueG1sUEsF&#10;BgAAAAAHAAcAywEAAAYYAAAAAA==&#10;">
            <v:imagedata r:id="rId231" o:title=""/>
            <o:lock v:ext="edit" aspectratio="f"/>
          </v:shape>
        </w:pict>
      </w:r>
    </w:p>
    <w:p w:rsidR="00646E30" w:rsidRDefault="00E36040" w:rsidP="00485557">
      <w:pPr>
        <w:spacing w:before="0" w:after="0" w:line="360" w:lineRule="auto"/>
        <w:ind w:firstLine="431"/>
        <w:jc w:val="center"/>
        <w:rPr>
          <w:noProof/>
          <w:color w:val="000000"/>
          <w:lang w:val="es-ES" w:eastAsia="es-ES"/>
        </w:rPr>
      </w:pPr>
      <w:r w:rsidRPr="00E36040">
        <w:rPr>
          <w:noProof/>
          <w:color w:val="000000"/>
          <w:lang w:val="es-ES" w:eastAsia="es-ES"/>
        </w:rPr>
        <w:pict>
          <v:shape id="_x0000_i1148" type="#_x0000_t75" style="width:267.75pt;height:15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nDJO3AAAAAUBAAAPAAAAZHJzL2Rvd25y&#10;ZXYueG1sTI/BTsMwEETvSPyDtUjc6KZNA22IUyEkTkhIFC7c3HhJAvY62E6b/D2GC1xWGs1o5m21&#10;m6wRR/KhdyxhuchAEDdO99xKeH15uNqACFGxVsYxSZgpwK4+P6tUqd2Jn+m4j61IJRxKJaGLcSgR&#10;Q9ORVWHhBuLkvTtvVUzSt6i9OqVya3CVZddoVc9poVMD3XfUfO5HK2Gcs7XZ+je3mmbMvx63+LF5&#10;QikvL6a7WxCRpvgXhh/8hA51Yjq4kXUQRkJ6JP7e5BU3ywLEQUK+zgvAusL/9PU3AAAA//8DAFBL&#10;AwQUAAYACAAAACEAQVMRig0BAAA1AgAADgAAAGRycy9lMm9Eb2MueG1snJFBSwMxEIXvgv8hzN1m&#10;W+iqS7O9FMGTF/0BYzLpBnaTMEld/feObZF6Enp7LwNf3rzZbD+nUX0Ql5CigeWiAUXRJhfi3sDb&#10;69PdA6hSMTocUyQDX1Rg29/ebObc0SoNaXTESiCxdHM2MNSaO62LHWjCskiZogx94gmrWN5rxzgL&#10;fRr1qmlaPSd2mZOlUuR1dxpCf+R7T7a+eF+oqtFA2zy2oKoBCckGVu1jI/5d1Pp+vQbdb7DbM+Yh&#10;2HMivCLQhCHK/7+oHVZUBw5XoOyAXIVlu6M6h7JXk84A2f3/mpP3wdIu2cNEsZ66ZhqxyqHLEHKR&#10;DrvgDPCzW/50p/9sfOlFX1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A2qYCwL&#10;AQAAmgEAACAAAABkcnMvY2hhcnRzL19yZWxzL2NoYXJ0MS54bWwucmVsc4RQzUrEMBC+C75DCHi0&#10;6e5BZGm6LP5RZBHsesslNtM2miYlE6V9HJ/FF3NWWHFB8PIxM/l+MlOsp8Gxd4hog5d8keWcgW+C&#10;sb6T/Gl3e37JGSbtjXbBg+QzIF+XpyfFIzidSIS9HZGRi0fJ+5TGlRDY9DBozMIInl7aEAedqI2d&#10;GHXzqjsQyzy/EPG3By+PPFllJI+VWXC2m0dK/t87tK1t4Do0bwP49EeECA4enl+gSWSqYwdJ8tY6&#10;oC+Lq5U6KPFsmdPGhDWkRJdAVW/q+2qjtjMNf2gKNaoEaFHdxc8PCg97aWu9drCvDBA4TfDNyiaH&#10;h+BtMLTTzZQgEpuLshBHFy2/AAAA//8DAFBLAwQUAAYACAAAACEA3GMctoQIAAASKQAAFQAAAGRy&#10;cy9jaGFydHMvY2hhcnQxLnhtbOxa627bRhb+X2DfgUsY6C/THJLDixC5cJykTeGgRp1Ni/03Ikcy&#10;a4okhrQt962KfYS+2H5zISkpoqo4l100HgMyOTM8nHOZ75w5h8++Wy0L646LJq/KqU0c17Z4mVZZ&#10;Xi6m9r/evjqObatpWZmxoir51H7gjf3d6T++eZZO0msm2quapdwCkbKZpFP7um3ryclJk17zJWuc&#10;quYlxuaVWLIWt2Jxkgl2D+LL4sRz3fBEEbENAfYIAkuWl93z4pDnq/k8T/mLKr1d8rLVqxC8YC0k&#10;0FzndWOfgrmMtZwkbmDdsQJysU9kZ8HKhe7gzfHLK90pqtsy49l5JUqIcWO+Yk4+2OZtwdXFSv6K&#10;PL0+fcYmsyp7uBQgzSZF0161DwVXN7XsqS+F/Jfx+c+Xwmp+xypcF+qZyeVY+dTG9e3ULqEWqSKR&#10;30A9ZXWlrjCNNbzIpcpcMMQmTVXk2au8KNSNWMzOC6EXC6qSMN58sjVNCqW02oeaz6HlqX0mclbI&#10;iWzC2e7+tNnVD8KaD/UOw5liT4A3KdaprUW6zugaB+qd7enLOU/bynqb82VdWTUTzOKF9bpcCN5U&#10;+J/ld3l2ywrJSavehZfgGgI96cSOi1ZpoWAP1S1mpZMlK/HQRX+/elNl3Cg6W3Ct54ddnSsjQofE&#10;fkRDP1YtIW5oHtLj1AloGHnUJ2EUeHHkhi+PPSXx7ZdjdcO6GiOpspKKUzIoSut+ans0gMakHvoh&#10;cFmUik39lGSzs7q6qNozwZnkdaC+zbUeecvEgrd62XkJk9aMPEYkAYmoF1EauYlPiOI3nTz0EosS&#10;4nkk9sLYTVwSmT12343HGAxpEuNRMEtd8/x1N05DEI+COA5CDwTC5K/lKffDuUQtKYgFNm4NJNL0&#10;NMaJTHPbcNhNOsmzTr+6uxIZ7zaN7tGWhN33M5/LJ+an30qSdSWslBX5/Nt/Hv1wRKTxqWFMPGfA&#10;Rjm1bs+BHEbShvm6tfBOvWXTyd3pc/Ybs84loTxlaf7nf0pJ6k6puZYGnk4GkvpGLQSXZmXGgrTZ&#10;EC8yZrMfDeKdaFCLpn3BGqMARUGJfMvwpEWLGy3A5mE5q+BfJIYqoJIgsz4hZUoX5e1yXIAXRySe&#10;HF0ceWEvR8zv5aidyzl27On3HPYqdz/ErVyO6t2WtTIUKf9NWZMkieWTg3SHOQR7TY5gTjI2xzNz&#10;4NbcsTn+MEcZxa53BcMcb4wOHeb4Y3PCYU4wNica5tCxOfEwRylgWDOENShC33TWZ/QKxUvB7VXv&#10;O6XedweoV4n1wxXrU8cP3MQLoDzdxljt1HwcONQjCXBJtygYlU6n9WPfdWLq0WiMdqf6Y0KdMAyD&#10;UHld+TOq5c4Sjonv0ND1pf/XbdR4OsNIHJfGYYDtbtqW6gbT7syEhE4UAEbH1t+ZCnWSgPhht3z4&#10;vLEnOsM59hygdBhtiWaP9SizwbiB4W00Np5gDY0NfB6Axq8/Ao3f8Cz/8nDs+7uDsyc4foJj7JFP&#10;Dce/KDj+5TPCcYJgGUgDs9ZtFHJ6OCaugyjSixAHqkZGHZpnW4ODQBzlqHhHSunYDxwgIoLRro2C&#10;qD9OhESOn7ieZxxDHI+GA8E4kcTxwySMOwEghh2DUDpKBHBNgcO0Y8Yd5SYcpeH5jhd4tPdy4zSi&#10;URoAdxcijUY1gvzBmEYCJyIhjgZGmAnd8rKP9xD+e/G68RkHeIgfP8JDnBXtl3YQsbIAE4hvhPVP&#10;DuLJQXwGB/GrchC/fkYHEToeol2aaGzzg9EAeXAQMkAm3hBUjz6yz0G4DvESeUQ2bQuOhph5n4Pw&#10;gKmA9g7TklEiexwE/B3cYyRPkrqNgvseBxE5JIgT2i9k1FONOwgSO2ECbv6axh4HQXAucsNRJ7/X&#10;P3h4N+38pOtuHTUO9w86I6HzEOaswFavM9NB4XmCJAi001gbIDR2kWJSA3jZRvoIJ9wzlUZcm79J&#10;qJEZoHIhD8CVyJFrVilm/c5lXr5hK4XaOOYME9nqsjI55JleTp/E067rKXUss55C/Wyljk2O+OzP&#10;P6rmyyeAgygKg4DgaK9abMysT3dGIRKaSQA0i/0wppEKUWBUm1lYaWV9GvpTpX+Rfnm1bDfCMJMp&#10;Q+GguhUpv8jLG571dY42T28uZkVviiVftW8rbY/donRG0UeKF/mhrbpBc1h54eAApV3pWoiul1ii&#10;alX1A2UrXFxX4ne5tMNqKAiXVAkFv3+DEgovs0sUQWSBaL2IIrOsXdFDyw7VOlE1zZnJZ5N1ZDNj&#10;3OAOu22rf3Nh1C3vNnCzmBVnxaLUfWkrtFWg96f5vOkKB8hUdeilLOnqJq83qEgLe4M08dYAzL/H&#10;VSSB3gPYzWWv4eZjAFZVsuQG/K0S34s8k/DeSLT+YBM/d+Wf5Bhi3xeDPzQygW4mbpdr3l/Ip8F+&#10;xFFfRdVQ8ml8wJElvYClU/FfthRIHA/JzqHF1JT61kpffkij2PVcpKVR2CK+Opz+z3wBrGPTC2zu&#10;3Scv8P9eSH+0F9iMV5WH2O0F1NBz3t5zbpB/pm8UlCG91mF1B50bILgRDrxSbRdWHl6jjF35t4vG&#10;gSEF9tpGTZwvIEMJ/YW66k2+8259SLYZraWTDy6L+05EY9I3P/Dfh4c49IIABRPqJ5FLkSiUnKaT&#10;vjKeEJxWcC6iSRDJ+jnV431lHF8fRCFBfRyRJg5PngpFD4OXx+vtM0aC+NpkLj/8uGhQLGYTfLTB&#10;xdV1dm9leYMAEHIAi7jB5z/m9G5bDDHK1J4JHZyOxqM9LeW6114DcWlblpX09ehTeZhDvtZBHuFr&#10;jDQhOL2JpMnKTfYub34qC3MOMqciKK5+joj1pjkzUeeC1Wo/IwDsPtD4eCx5skm5X3Z9QfbVHX9w&#10;guWiZMULhgy9wJc9U1u8zjpkVDanPmU8/S8AAAD//wMAUEsBAi0AFAAGAAgAAAAhAKTylZEcAQAA&#10;XgIAABMAAAAAAAAAAAAAAAAAAAAAAFtDb250ZW50X1R5cGVzXS54bWxQSwECLQAUAAYACAAAACEA&#10;OP0h/9YAAACUAQAACwAAAAAAAAAAAAAAAABNAQAAX3JlbHMvLnJlbHNQSwECLQAUAAYACAAAACEA&#10;EZwyTtwAAAAFAQAADwAAAAAAAAAAAAAAAABMAgAAZHJzL2Rvd25yZXYueG1sUEsBAi0AFAAGAAgA&#10;AAAhAEFTEYoNAQAANQIAAA4AAAAAAAAAAAAAAAAAVQMAAGRycy9lMm9Eb2MueG1sUEsBAi0AFAAG&#10;AAgAAAAhAKsWzUa5AAAAIgEAABkAAAAAAAAAAAAAAAAAjgQAAGRycy9fcmVscy9lMm9Eb2MueG1s&#10;LnJlbHNQSwECLQAUAAYACAAAACEADapgLAsBAACaAQAAIAAAAAAAAAAAAAAAAAB+BQAAZHJzL2No&#10;YXJ0cy9fcmVscy9jaGFydDEueG1sLnJlbHNQSwECLQAUAAYACAAAACEA3GMctoQIAAASKQAAFQAA&#10;AAAAAAAAAAAAAADHBgAAZHJzL2NoYXJ0cy9jaGFydDEueG1sUEsFBgAAAAAHAAcAywEAAH4PAAAA&#10;AA==&#10;">
            <v:imagedata r:id="rId232" o:title=""/>
            <o:lock v:ext="edit" aspectratio="f"/>
          </v:shape>
        </w:pict>
      </w:r>
    </w:p>
    <w:tbl>
      <w:tblPr>
        <w:tblW w:w="0" w:type="auto"/>
        <w:tblInd w:w="12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670"/>
      </w:tblGrid>
      <w:tr w:rsidR="00646E30">
        <w:tc>
          <w:tcPr>
            <w:tcW w:w="5670" w:type="dxa"/>
          </w:tcPr>
          <w:p w:rsidR="00646E30" w:rsidRPr="00485557" w:rsidRDefault="000A2119" w:rsidP="00485557">
            <w:pPr>
              <w:pStyle w:val="Sangradetextonormal"/>
              <w:autoSpaceDE w:val="0"/>
              <w:autoSpaceDN w:val="0"/>
              <w:adjustRightInd w:val="0"/>
              <w:spacing w:before="0" w:after="0"/>
              <w:ind w:firstLine="0"/>
              <w:rPr>
                <w:rFonts w:ascii="Arial" w:hAnsi="Arial" w:cs="Arial"/>
                <w:b/>
                <w:bCs/>
                <w:i/>
                <w:iCs/>
                <w:color w:val="000000"/>
                <w:sz w:val="16"/>
                <w:szCs w:val="16"/>
              </w:rPr>
            </w:pPr>
            <w:r>
              <w:rPr>
                <w:rFonts w:ascii="Arial" w:hAnsi="Arial" w:cs="Arial"/>
                <w:b/>
                <w:bCs/>
                <w:i/>
                <w:iCs/>
                <w:color w:val="000000"/>
                <w:sz w:val="16"/>
                <w:szCs w:val="16"/>
              </w:rPr>
              <w:t>Fuente:</w:t>
            </w:r>
            <w:r w:rsidRPr="00485557">
              <w:rPr>
                <w:rFonts w:ascii="Arial" w:hAnsi="Arial" w:cs="Arial"/>
                <w:b/>
                <w:bCs/>
                <w:i/>
                <w:iCs/>
                <w:color w:val="000000"/>
                <w:sz w:val="16"/>
                <w:szCs w:val="16"/>
              </w:rPr>
              <w:t xml:space="preserve"> Encuesta de  Empleo, Desempleo y Subempleo Urbano (ENEMDU) y  Encuesta  Indicadores de Coyuntura  Del mercado laboral Ecuatoriano.</w:t>
            </w:r>
          </w:p>
        </w:tc>
      </w:tr>
      <w:tr w:rsidR="00646E30">
        <w:tc>
          <w:tcPr>
            <w:tcW w:w="5670" w:type="dxa"/>
          </w:tcPr>
          <w:p w:rsidR="00646E30" w:rsidRPr="00485557" w:rsidRDefault="000A2119" w:rsidP="00485557">
            <w:pPr>
              <w:pStyle w:val="Sangradetextonormal"/>
              <w:autoSpaceDE w:val="0"/>
              <w:autoSpaceDN w:val="0"/>
              <w:adjustRightInd w:val="0"/>
              <w:spacing w:before="0" w:after="0"/>
              <w:ind w:firstLine="0"/>
              <w:rPr>
                <w:rFonts w:ascii="Arial" w:hAnsi="Arial" w:cs="Arial"/>
                <w:b/>
                <w:bCs/>
                <w:i/>
                <w:iCs/>
                <w:color w:val="000000"/>
                <w:sz w:val="16"/>
                <w:szCs w:val="16"/>
              </w:rPr>
            </w:pPr>
            <w:r>
              <w:rPr>
                <w:rFonts w:ascii="Arial" w:hAnsi="Arial" w:cs="Arial"/>
                <w:b/>
                <w:bCs/>
                <w:i/>
                <w:iCs/>
                <w:color w:val="000000"/>
                <w:sz w:val="16"/>
                <w:szCs w:val="16"/>
              </w:rPr>
              <w:t xml:space="preserve">Elaboración: </w:t>
            </w:r>
            <w:r w:rsidRPr="00485557">
              <w:rPr>
                <w:rFonts w:ascii="Arial" w:hAnsi="Arial" w:cs="Arial"/>
                <w:b/>
                <w:bCs/>
                <w:i/>
                <w:iCs/>
                <w:color w:val="000000"/>
                <w:sz w:val="16"/>
                <w:szCs w:val="16"/>
              </w:rPr>
              <w:t>Las Autoras.</w:t>
            </w:r>
          </w:p>
        </w:tc>
      </w:tr>
    </w:tbl>
    <w:p w:rsidR="00646E30" w:rsidRDefault="000A2119" w:rsidP="00485557">
      <w:pPr>
        <w:autoSpaceDE w:val="0"/>
        <w:autoSpaceDN w:val="0"/>
        <w:adjustRightInd w:val="0"/>
        <w:spacing w:line="360" w:lineRule="auto"/>
        <w:ind w:firstLine="431"/>
        <w:rPr>
          <w:rFonts w:ascii="Arial" w:hAnsi="Arial" w:cs="Arial"/>
          <w:color w:val="000000"/>
          <w:lang w:val="es-EC"/>
        </w:rPr>
      </w:pPr>
      <w:r>
        <w:rPr>
          <w:rFonts w:ascii="Arial" w:hAnsi="Arial" w:cs="Arial"/>
          <w:color w:val="000000"/>
          <w:lang w:val="es-ES"/>
        </w:rPr>
        <w:t xml:space="preserve">Con respecto a los resultados obtenidos en las variables características del hogar, cabe indicar que </w:t>
      </w:r>
      <w:r>
        <w:rPr>
          <w:rFonts w:ascii="Arial" w:hAnsi="Arial" w:cs="Arial"/>
          <w:color w:val="000000"/>
          <w:lang w:val="es-EC"/>
        </w:rPr>
        <w:t>el signo, la magnitud de los coeficientes y su significancia se mantiene en las regresiones; sin embargo en la regresión en donde la variables endógena es el nivel del ingreso familiar, se observa perfiles de ingresos diferentes en el efecto cohorte para la categoría alta calificación.</w:t>
      </w:r>
    </w:p>
    <w:p w:rsidR="00646E30" w:rsidRDefault="00646E30" w:rsidP="00485557">
      <w:pPr>
        <w:autoSpaceDE w:val="0"/>
        <w:autoSpaceDN w:val="0"/>
        <w:adjustRightInd w:val="0"/>
        <w:spacing w:line="360" w:lineRule="auto"/>
        <w:ind w:firstLine="431"/>
        <w:rPr>
          <w:rFonts w:ascii="Arial" w:hAnsi="Arial" w:cs="Arial"/>
          <w:color w:val="000000"/>
          <w:lang w:val="es-EC"/>
        </w:rPr>
      </w:pPr>
    </w:p>
    <w:p w:rsidR="00646E30" w:rsidRDefault="000A2119" w:rsidP="00485557">
      <w:pPr>
        <w:autoSpaceDE w:val="0"/>
        <w:autoSpaceDN w:val="0"/>
        <w:adjustRightInd w:val="0"/>
        <w:spacing w:line="360" w:lineRule="auto"/>
        <w:ind w:firstLine="431"/>
        <w:rPr>
          <w:rFonts w:ascii="Arial" w:hAnsi="Arial" w:cs="Arial"/>
          <w:color w:val="000000"/>
          <w:lang w:val="es-EC"/>
        </w:rPr>
      </w:pPr>
      <w:r>
        <w:rPr>
          <w:rFonts w:ascii="Arial" w:hAnsi="Arial" w:cs="Arial"/>
          <w:color w:val="000000"/>
          <w:lang w:val="es-EC"/>
        </w:rPr>
        <w:t>Una vez que se ha observado los resultados obtenidos para submuestras según el nivel de educación (baja, media y alta calificación), otra cosa que es interesante de evaluar antes de seguir con las predicciones es la presencia de un cambio estructural. Utilizando la terminología del test de Chow (breakpoint test) a los modelos elegidos, bajo la Ho de estabilidad de los coeficientes en distintas submuestras.</w:t>
      </w:r>
    </w:p>
    <w:p w:rsidR="00646E30" w:rsidRDefault="00646E30" w:rsidP="00485557">
      <w:pPr>
        <w:autoSpaceDE w:val="0"/>
        <w:autoSpaceDN w:val="0"/>
        <w:adjustRightInd w:val="0"/>
        <w:spacing w:line="360" w:lineRule="auto"/>
        <w:ind w:firstLine="431"/>
        <w:rPr>
          <w:rFonts w:ascii="Arial" w:hAnsi="Arial" w:cs="Arial"/>
          <w:color w:val="000000"/>
          <w:lang w:val="es-EC"/>
        </w:rPr>
      </w:pPr>
    </w:p>
    <w:p w:rsidR="00646E30" w:rsidRDefault="000A2119" w:rsidP="00485557">
      <w:pPr>
        <w:autoSpaceDE w:val="0"/>
        <w:autoSpaceDN w:val="0"/>
        <w:adjustRightInd w:val="0"/>
        <w:spacing w:line="360" w:lineRule="auto"/>
        <w:ind w:firstLine="431"/>
        <w:rPr>
          <w:rFonts w:ascii="Arial" w:hAnsi="Arial" w:cs="Arial"/>
          <w:color w:val="000000"/>
          <w:lang w:val="es-EC"/>
        </w:rPr>
      </w:pPr>
      <w:r>
        <w:rPr>
          <w:rFonts w:ascii="Arial" w:hAnsi="Arial" w:cs="Arial"/>
          <w:color w:val="000000"/>
          <w:lang w:val="es-EC"/>
        </w:rPr>
        <w:t>De los resultados obtenidos al aplicar el test de Chow, se evidencia la inexistencia de</w:t>
      </w:r>
      <w:r>
        <w:rPr>
          <w:rFonts w:ascii="Arial" w:hAnsi="Arial" w:cs="Arial"/>
          <w:color w:val="000000"/>
          <w:lang w:val="es-ES"/>
        </w:rPr>
        <w:t xml:space="preserve"> un cambio estructural para el nivel de ingreso individual, es decir hay estabilidad estructural, por lo que podemos combinar todas las observaciones y estimar las regresiones como una sola, ya que e</w:t>
      </w:r>
      <w:r>
        <w:rPr>
          <w:rFonts w:ascii="Arial" w:hAnsi="Arial" w:cs="Arial"/>
          <w:color w:val="000000"/>
          <w:lang w:val="es-EC"/>
        </w:rPr>
        <w:t xml:space="preserve">l efecto de la variable nivel de educación viene recogido solo por variables dummies exclusivamente; sin embargo este resultado no es similar para el nivel de ingreso familiar, ya que nos encontramos ante la presencia de un cambio estructural; en este caso el nivel de educación es una variable significativa para explicar el nivel de ingreso familiar. Por lo tanto se podría concluir, que el nivel de educación solo explica de manera significativa el perfil del ingreso familiar en el Ecuador, ya que los parámetros de esta regresión no permanecen constantes durante los años de la muestra. </w:t>
      </w:r>
      <w:r>
        <w:rPr>
          <w:rStyle w:val="Refdenotaalpie"/>
          <w:rFonts w:ascii="Arial" w:hAnsi="Arial" w:cs="Arial"/>
          <w:color w:val="000000"/>
          <w:lang w:val="es-EC"/>
        </w:rPr>
        <w:footnoteReference w:id="23"/>
      </w:r>
    </w:p>
    <w:p w:rsidR="00646E30" w:rsidRDefault="00646E30" w:rsidP="00485557">
      <w:pPr>
        <w:pStyle w:val="Epgrafe"/>
        <w:ind w:firstLine="431"/>
        <w:jc w:val="center"/>
        <w:rPr>
          <w:rFonts w:cs="Arial"/>
          <w:color w:val="000000"/>
        </w:rPr>
      </w:pPr>
      <w:bookmarkStart w:id="389" w:name="_Toc124264188"/>
      <w:bookmarkStart w:id="390" w:name="_Toc124266023"/>
      <w:bookmarkStart w:id="391" w:name="_Toc128242232"/>
    </w:p>
    <w:p w:rsidR="00646E30" w:rsidRDefault="000A2119" w:rsidP="00485557">
      <w:pPr>
        <w:spacing w:line="360" w:lineRule="auto"/>
        <w:ind w:firstLine="431"/>
        <w:rPr>
          <w:rFonts w:ascii="Arial" w:hAnsi="Arial" w:cs="Arial"/>
          <w:bCs/>
          <w:color w:val="000000"/>
          <w:lang w:val="es-ES"/>
        </w:rPr>
      </w:pPr>
      <w:r>
        <w:rPr>
          <w:rFonts w:ascii="Arial" w:hAnsi="Arial" w:cs="Arial"/>
          <w:bCs/>
          <w:color w:val="000000"/>
          <w:lang w:val="es-ES"/>
        </w:rPr>
        <w:t xml:space="preserve">Finalmente, se ha observado que la tendencia de los efectos cohorte (o generacional), edad (o ciclo de vida) y tiempo (o año) se mantiene en cada uno de los ejercicios que se han realizado. Ya que las cohortes caen hacia la derecha al pasar de una cohorte a otra, como se explicó anteriormente, esto quiere decir que existe una diferencia generacional, ya que las cohortes más jóvenes que aparecen en la economía tienen perfiles de ingresos superiores a las cohortes más viejas para una misma edad, esto quiere decir que el nivel de ingreso de un jefe de familia que tenía 30 años de edad en el 2006, es mayor al ingreso de un jefe con la misma edad en el año 1998. También se ha apreciado con base en los resultados de los perfiles del ingreso a lo largo de su ciclo de vida, que muestra un comportamiento de </w:t>
      </w:r>
      <w:r w:rsidR="00485557" w:rsidRPr="00E36040">
        <w:rPr>
          <w:color w:val="000000"/>
          <w:position w:val="-6"/>
        </w:rPr>
        <w:pict>
          <v:shape id="_x0000_i1149" type="#_x0000_t75" style="width:9pt;height:13.5pt" equationxml="&lt;">
            <v:imagedata r:id="rId233" o:title="" chromakey="white"/>
          </v:shape>
        </w:pict>
      </w:r>
      <w:r>
        <w:rPr>
          <w:rFonts w:ascii="Arial" w:hAnsi="Arial" w:cs="Arial"/>
          <w:bCs/>
          <w:color w:val="000000"/>
          <w:lang w:val="es-ES"/>
        </w:rPr>
        <w:t xml:space="preserve"> invertida, en donde el nivel de ingreso aumenta aceleradamente, producto de la experiencia que se ha venido acumulando con la edad del individuo hasta la medianía de la vida (45 años), para luego decrecer y estabilizarse al final de su ciclo de vida (efecto edad); cabe mencionar que se observado un comportamiento similar en otros países. Finalmente el (efecto tiempo) en donde se muestra cómo el ciclo económico afectó al ingreso de los hogares en los periodos de la muestra, </w:t>
      </w:r>
      <w:r>
        <w:rPr>
          <w:rFonts w:ascii="Arial" w:hAnsi="Arial" w:cs="Arial"/>
          <w:color w:val="000000"/>
          <w:lang w:val="es-EC"/>
        </w:rPr>
        <w:t xml:space="preserve">recordando que este efecto refleja qué tanto se ve afectado el nivel de ingreso de los hogares e ingresos individuales ante factores macroeconómicos de la </w:t>
      </w:r>
      <w:r>
        <w:rPr>
          <w:rFonts w:ascii="Arial" w:hAnsi="Arial" w:cs="Arial"/>
          <w:bCs/>
          <w:color w:val="000000"/>
          <w:lang w:val="es-ES"/>
        </w:rPr>
        <w:t xml:space="preserve">época. </w:t>
      </w:r>
    </w:p>
    <w:p w:rsidR="00646E30" w:rsidRDefault="00646E30" w:rsidP="00485557">
      <w:pPr>
        <w:autoSpaceDE w:val="0"/>
        <w:autoSpaceDN w:val="0"/>
        <w:adjustRightInd w:val="0"/>
        <w:spacing w:line="360" w:lineRule="auto"/>
        <w:ind w:firstLine="431"/>
        <w:rPr>
          <w:rFonts w:ascii="Arial" w:hAnsi="Arial" w:cs="Arial"/>
          <w:bCs/>
          <w:color w:val="000000"/>
          <w:lang w:val="es-ES"/>
        </w:rPr>
      </w:pPr>
    </w:p>
    <w:p w:rsidR="00646E30" w:rsidRDefault="000A2119" w:rsidP="00485557">
      <w:pPr>
        <w:autoSpaceDE w:val="0"/>
        <w:autoSpaceDN w:val="0"/>
        <w:adjustRightInd w:val="0"/>
        <w:spacing w:line="360" w:lineRule="auto"/>
        <w:ind w:firstLine="431"/>
        <w:rPr>
          <w:rFonts w:ascii="TimesNewRoman" w:hAnsi="TimesNewRoman" w:cs="TimesNewRoman"/>
          <w:color w:val="000000"/>
          <w:sz w:val="20"/>
          <w:szCs w:val="20"/>
          <w:lang w:val="es-ES" w:eastAsia="es-ES"/>
        </w:rPr>
      </w:pPr>
      <w:r>
        <w:rPr>
          <w:rFonts w:ascii="Arial" w:hAnsi="Arial" w:cs="Arial"/>
          <w:bCs/>
          <w:color w:val="000000"/>
          <w:lang w:val="es-ES"/>
        </w:rPr>
        <w:t xml:space="preserve">La </w:t>
      </w:r>
      <w:r>
        <w:rPr>
          <w:rFonts w:ascii="Arial" w:hAnsi="Arial" w:cs="Arial"/>
          <w:color w:val="000000"/>
          <w:lang w:val="es-ES" w:eastAsia="es-ES"/>
        </w:rPr>
        <w:t xml:space="preserve">función del ingreso individual del jefe del hogar se ajusta bien a un modelo compuesto por variables características del hogar, ya que el nivel de ingreso aumenta a medida que se incrementa el número de personas ocupadas en el hogar, cuando el género del jefe de familia es masculino, cuando el jefe del hogar tiene pareja y finalmente a medida que aumenta su nivel de educación. En cambio el patrón del ingreso individual disminuye a medida que se hace más negativo el número de personas en el hogar. Al reemplazar las </w:t>
      </w:r>
      <w:r>
        <w:rPr>
          <w:rFonts w:ascii="Arial" w:hAnsi="Arial" w:cs="Arial"/>
          <w:iCs/>
          <w:color w:val="000000"/>
          <w:lang w:val="es-ES" w:eastAsia="es-ES"/>
        </w:rPr>
        <w:t xml:space="preserve">dummies </w:t>
      </w:r>
      <w:r>
        <w:rPr>
          <w:rFonts w:ascii="Arial" w:hAnsi="Arial" w:cs="Arial"/>
          <w:color w:val="000000"/>
          <w:lang w:val="es-ES" w:eastAsia="es-ES"/>
        </w:rPr>
        <w:t>de edad por un polinomio de grado dos para la edad, se observa que la tendencia de las variables características del hogar y su significancia se mantiene, pero estas regresiones no es la más eficiente y consistente, ya que la especificación del modelo no es incorrecta, por lo que el ingreso de los hogares e ingreso individual se ajusta mejor a un modelo conformado por dummies para la edad.</w:t>
      </w:r>
    </w:p>
    <w:p w:rsidR="00646E30" w:rsidRDefault="00646E30" w:rsidP="00485557">
      <w:pPr>
        <w:autoSpaceDE w:val="0"/>
        <w:autoSpaceDN w:val="0"/>
        <w:adjustRightInd w:val="0"/>
        <w:ind w:firstLine="431"/>
        <w:rPr>
          <w:rFonts w:ascii="Arial" w:hAnsi="Arial" w:cs="Arial"/>
          <w:color w:val="000000"/>
          <w:lang w:val="es-ES" w:eastAsia="es-ES"/>
        </w:rPr>
      </w:pPr>
    </w:p>
    <w:p w:rsidR="00646E30" w:rsidRDefault="000A2119" w:rsidP="00485557">
      <w:pPr>
        <w:autoSpaceDE w:val="0"/>
        <w:autoSpaceDN w:val="0"/>
        <w:adjustRightInd w:val="0"/>
        <w:spacing w:line="360" w:lineRule="auto"/>
        <w:ind w:firstLine="431"/>
        <w:rPr>
          <w:rFonts w:ascii="Arial" w:hAnsi="Arial" w:cs="Arial"/>
          <w:color w:val="000000"/>
          <w:lang w:val="es-ES" w:eastAsia="es-ES"/>
        </w:rPr>
      </w:pPr>
      <w:r>
        <w:rPr>
          <w:rFonts w:ascii="Arial" w:hAnsi="Arial" w:cs="Arial"/>
          <w:color w:val="000000"/>
          <w:lang w:val="es-ES" w:eastAsia="es-ES"/>
        </w:rPr>
        <w:t>En el ejercicio realizado del ingreso según el nivel de educación del jefe de familia, se observó que la estimación del perfil del  ingreso promedio de los hogares e ingreso individual, arroja resultados similares para sus homólogos educacionales, sin embargo al aplicar la instrumentación del test de Chow se observa la inexistencia de un cambio estructural para el ingreso individual.</w:t>
      </w:r>
      <w:bookmarkStart w:id="392" w:name="_Toc180424735"/>
    </w:p>
    <w:p w:rsidR="00646E30" w:rsidRDefault="00646E30" w:rsidP="00485557">
      <w:pPr>
        <w:autoSpaceDE w:val="0"/>
        <w:autoSpaceDN w:val="0"/>
        <w:adjustRightInd w:val="0"/>
        <w:spacing w:line="360" w:lineRule="auto"/>
        <w:ind w:firstLine="431"/>
        <w:rPr>
          <w:rFonts w:ascii="Arial" w:hAnsi="Arial" w:cs="Arial"/>
          <w:color w:val="000000"/>
          <w:lang w:val="es-ES" w:eastAsia="es-ES"/>
        </w:rPr>
        <w:sectPr w:rsidR="00646E30" w:rsidSect="00776BE1">
          <w:endnotePr>
            <w:numFmt w:val="decimal"/>
          </w:endnotePr>
          <w:pgSz w:w="11909" w:h="16834" w:code="9"/>
          <w:pgMar w:top="2592" w:right="1366" w:bottom="2591" w:left="2592" w:header="720" w:footer="720" w:gutter="0"/>
          <w:cols w:space="720"/>
          <w:noEndnote/>
          <w:docGrid w:linePitch="326"/>
        </w:sectPr>
      </w:pPr>
    </w:p>
    <w:p w:rsidR="00646E30" w:rsidRDefault="000A2119" w:rsidP="00485557">
      <w:pPr>
        <w:pStyle w:val="Ttulo1"/>
        <w:autoSpaceDE/>
        <w:adjustRightInd/>
        <w:spacing w:before="840" w:after="60" w:line="480" w:lineRule="auto"/>
        <w:ind w:firstLine="431"/>
        <w:jc w:val="center"/>
        <w:rPr>
          <w:rFonts w:ascii="Arial" w:hAnsi="Arial" w:cs="Arial"/>
          <w:color w:val="000000"/>
          <w:kern w:val="32"/>
          <w:sz w:val="36"/>
        </w:rPr>
      </w:pPr>
      <w:bookmarkStart w:id="393" w:name="_Toc182894866"/>
      <w:bookmarkStart w:id="394" w:name="_Toc183186603"/>
      <w:bookmarkStart w:id="395" w:name="_Toc184572086"/>
      <w:r>
        <w:rPr>
          <w:rFonts w:ascii="Arial" w:hAnsi="Arial" w:cs="Arial"/>
          <w:color w:val="000000"/>
          <w:kern w:val="32"/>
          <w:sz w:val="36"/>
        </w:rPr>
        <w:t>CONCLUSIONES</w:t>
      </w:r>
      <w:bookmarkEnd w:id="389"/>
      <w:bookmarkEnd w:id="390"/>
      <w:bookmarkEnd w:id="391"/>
      <w:bookmarkEnd w:id="392"/>
      <w:bookmarkEnd w:id="393"/>
      <w:bookmarkEnd w:id="394"/>
      <w:bookmarkEnd w:id="395"/>
    </w:p>
    <w:p w:rsidR="00646E30" w:rsidRDefault="00646E30" w:rsidP="00485557">
      <w:pPr>
        <w:autoSpaceDE w:val="0"/>
        <w:autoSpaceDN w:val="0"/>
        <w:adjustRightInd w:val="0"/>
        <w:ind w:firstLine="431"/>
        <w:rPr>
          <w:rFonts w:ascii="Arial" w:hAnsi="Arial" w:cs="Arial"/>
          <w:b/>
          <w:bCs/>
          <w:color w:val="000000"/>
          <w:sz w:val="19"/>
          <w:szCs w:val="19"/>
          <w:lang w:val="es-EC"/>
        </w:rPr>
      </w:pPr>
    </w:p>
    <w:p w:rsidR="00646E30" w:rsidRDefault="000A2119" w:rsidP="00485557">
      <w:pPr>
        <w:autoSpaceDE w:val="0"/>
        <w:autoSpaceDN w:val="0"/>
        <w:adjustRightInd w:val="0"/>
        <w:spacing w:line="360" w:lineRule="auto"/>
        <w:ind w:firstLine="431"/>
        <w:rPr>
          <w:rFonts w:ascii="Arial" w:hAnsi="Arial" w:cs="Arial"/>
          <w:color w:val="000000"/>
          <w:szCs w:val="19"/>
        </w:rPr>
      </w:pPr>
      <w:r>
        <w:rPr>
          <w:rFonts w:ascii="Arial" w:hAnsi="Arial" w:cs="Arial"/>
          <w:color w:val="000000"/>
          <w:szCs w:val="19"/>
        </w:rPr>
        <w:t>En este estudio se ha observado el comportamiento del ingreso de los hogares e ingresos individuales de los ecuatorianos durante su ciclo de vida, y para submuestras separadas según el nivel de educación del jefe de familia (baja, media y alta calificación), utilizando la descomposición de tres efectos que determinan el patrón del ingreso: efecto cohorte generacional, edad (o ciclo de vida) y tiempo (o año), además de un set de variables características del hogar.</w:t>
      </w:r>
    </w:p>
    <w:p w:rsidR="00646E30" w:rsidRDefault="00646E30" w:rsidP="00485557">
      <w:pPr>
        <w:autoSpaceDE w:val="0"/>
        <w:autoSpaceDN w:val="0"/>
        <w:adjustRightInd w:val="0"/>
        <w:spacing w:line="360" w:lineRule="auto"/>
        <w:ind w:firstLine="431"/>
        <w:rPr>
          <w:rFonts w:ascii="Arial" w:hAnsi="Arial" w:cs="Arial"/>
          <w:color w:val="000000"/>
          <w:szCs w:val="19"/>
        </w:rPr>
      </w:pP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rPr>
        <w:t>Los resultados de las distintas estimaciones del perfil de ingreso ha entregado evidencia significativa para los efectos cohorte, edad y tiempo, además de las variables características del hogar, tales como: jefe del hogar, género del jefe de familia, tamaño del hogar, número de ocupados en el hogar y nivel de educación del jefe del hogar (media y alta calificación); ya que los datos resultantes se ajustan bien a un modelo compuesto por variables representadas por dummies para las cohortes, edad y año.</w:t>
      </w:r>
    </w:p>
    <w:p w:rsidR="00646E30" w:rsidRDefault="00646E30" w:rsidP="00485557">
      <w:pPr>
        <w:autoSpaceDE w:val="0"/>
        <w:autoSpaceDN w:val="0"/>
        <w:adjustRightInd w:val="0"/>
        <w:spacing w:line="360" w:lineRule="auto"/>
        <w:ind w:firstLine="431"/>
        <w:rPr>
          <w:rFonts w:ascii="Arial" w:hAnsi="Arial" w:cs="Arial"/>
          <w:b/>
          <w:color w:val="000000"/>
        </w:rPr>
      </w:pP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rPr>
        <w:t>Con respecto a los efectos cohorte (o generacional), edad (o ciclo de vida) y tiempo (o año), se pudo apreciar que el efecto cohorte generacional decrece a medida que se va retrocediendo generacionalmente; el efecto edad (o ciclo de vida) es una función cóncava con respecto al ingreso, ya que crece con la edad del individuo hasta la medianía de la vida para luego decrecer y estabilizarse al final de su ciclo de vida, y por último el efecto tiempo en donde se observa la magnitud del impacto de las políticas económicas de la época, hacia los niveles de ingreso de los hogares e individuales de los ecuatorianos. Además se observó que existen ciertas variables características del hogar que explican de manera significativa el ingreso individual; ya que aumenta con el número de ocupados en el hogar, si el jefe del hogar es hombre, también aumenta al pasar de un nivel de educación a otro y si el individuo es jefe del hogar, ya que este percibe ingresos mayores con relación a los otros miembros que conforman el hogar; sin embargo el nivel de ingreso disminuye a medida que aumenta el número de personas en el hogar. Adicionalmente cabe mencionar que en el ejercicio en donde se reemplazó las dummies de edad por un polinomio de grado dos, estos arrojaron resultados similares tanto para el ingreso de los hogares como para el ingreso individual, ya que el signo, su significancia y la magnitud de los coeficientes se mantienen; sin embargo la especificación de estos modelos es incorrecta, ya que se observa la presencia de multicolinealidad entre las variables edad y edad al cuadrado.</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autoSpaceDE w:val="0"/>
        <w:autoSpaceDN w:val="0"/>
        <w:adjustRightInd w:val="0"/>
        <w:spacing w:line="360" w:lineRule="auto"/>
        <w:ind w:firstLine="431"/>
        <w:rPr>
          <w:rFonts w:ascii="Arial" w:hAnsi="Arial" w:cs="Arial"/>
          <w:color w:val="000000"/>
        </w:rPr>
      </w:pPr>
      <w:r>
        <w:rPr>
          <w:rFonts w:ascii="Arial" w:hAnsi="Arial" w:cs="Arial"/>
          <w:color w:val="000000"/>
        </w:rPr>
        <w:t>En las estimaciones para submuestras separadas según el nivel educacional del jefe de familia, cabe mencionar que la tendencia de los efectos cohorte, edad y tiempo se mantienen en cada uno de los ejercicios que se realizaron y estos a su vez son similares a los que se obtuvieron para los datos agregados; sin embargo se observa que la magnitud de estos no varía notoriamente con el nivel de educación, ya que se aprecia perfiles de ingresos similares en cada uno de los tres efectos para las distintas categorías educacionales (baja, media y alta calificación). No obstante, con la utilización del test de Chow cabe mencionar que solo se observa un cambio estructural para el ingreso familiar. Adicionalmente el efecto de la variable nivel de educación para el perfil del ingreso individual viene recogido solo por variables dummies.</w:t>
      </w:r>
    </w:p>
    <w:p w:rsidR="00646E30" w:rsidRDefault="00646E30" w:rsidP="00485557">
      <w:pPr>
        <w:autoSpaceDE w:val="0"/>
        <w:autoSpaceDN w:val="0"/>
        <w:adjustRightInd w:val="0"/>
        <w:spacing w:line="360" w:lineRule="auto"/>
        <w:ind w:firstLine="431"/>
        <w:rPr>
          <w:rFonts w:ascii="Arial" w:hAnsi="Arial" w:cs="Arial"/>
          <w:color w:val="000000"/>
        </w:rPr>
      </w:pPr>
    </w:p>
    <w:p w:rsidR="00646E30" w:rsidRDefault="000A2119" w:rsidP="00485557">
      <w:pPr>
        <w:spacing w:line="360" w:lineRule="auto"/>
        <w:ind w:firstLine="431"/>
        <w:rPr>
          <w:rFonts w:ascii="Arial" w:hAnsi="Arial" w:cs="Arial"/>
          <w:color w:val="000000"/>
        </w:rPr>
      </w:pPr>
      <w:r>
        <w:rPr>
          <w:rFonts w:ascii="Arial" w:hAnsi="Arial" w:cs="Arial"/>
          <w:color w:val="000000"/>
        </w:rPr>
        <w:t>Por lo tanto, en base a los resultados que se han obtenido, cabe indicar que se ha observado el comportamiento del patrón del ingreso de los hogares e individual de los ecuatorianos a lo largo de su ciclo de vida y cuáles son las variables características del hogar significativas que lo determinan.</w:t>
      </w:r>
    </w:p>
    <w:p w:rsidR="00FC111A" w:rsidRDefault="00FC111A" w:rsidP="00485557">
      <w:pPr>
        <w:pStyle w:val="Ttulo2"/>
        <w:spacing w:before="1320" w:line="480" w:lineRule="auto"/>
        <w:ind w:firstLine="431"/>
        <w:jc w:val="center"/>
        <w:rPr>
          <w:rFonts w:ascii="Arial" w:hAnsi="Arial" w:cs="Arial"/>
          <w:bCs/>
          <w:color w:val="000000"/>
          <w:kern w:val="32"/>
          <w:sz w:val="36"/>
        </w:rPr>
        <w:sectPr w:rsidR="00FC111A" w:rsidSect="00022331">
          <w:endnotePr>
            <w:numFmt w:val="decimal"/>
          </w:endnotePr>
          <w:pgSz w:w="11909" w:h="16834" w:code="9"/>
          <w:pgMar w:top="2591" w:right="1366" w:bottom="2591" w:left="2591" w:header="720" w:footer="720" w:gutter="0"/>
          <w:cols w:space="720"/>
          <w:noEndnote/>
          <w:titlePg/>
          <w:docGrid w:linePitch="326"/>
        </w:sectPr>
      </w:pPr>
      <w:bookmarkStart w:id="396" w:name="_Toc124264190"/>
      <w:bookmarkStart w:id="397" w:name="_Toc124266025"/>
      <w:bookmarkStart w:id="398" w:name="_Toc124502713"/>
    </w:p>
    <w:p w:rsidR="00490D5E" w:rsidRPr="008027A3" w:rsidRDefault="00490D5E" w:rsidP="00485557">
      <w:pPr>
        <w:pStyle w:val="Ttulo1"/>
        <w:autoSpaceDE/>
        <w:adjustRightInd/>
        <w:spacing w:before="840" w:after="60" w:line="480" w:lineRule="auto"/>
        <w:ind w:firstLine="431"/>
        <w:jc w:val="center"/>
        <w:rPr>
          <w:rFonts w:ascii="Arial" w:hAnsi="Arial" w:cs="Arial"/>
          <w:color w:val="000000"/>
          <w:kern w:val="32"/>
          <w:sz w:val="36"/>
        </w:rPr>
      </w:pPr>
      <w:bookmarkStart w:id="399" w:name="_Toc184572087"/>
      <w:r w:rsidRPr="008027A3">
        <w:rPr>
          <w:rFonts w:ascii="Arial" w:hAnsi="Arial" w:cs="Arial"/>
          <w:color w:val="000000"/>
          <w:kern w:val="32"/>
          <w:sz w:val="36"/>
        </w:rPr>
        <w:t>RECOMENDACIONES</w:t>
      </w:r>
      <w:bookmarkEnd w:id="396"/>
      <w:bookmarkEnd w:id="397"/>
      <w:bookmarkEnd w:id="398"/>
      <w:bookmarkEnd w:id="399"/>
    </w:p>
    <w:p w:rsidR="00490D5E" w:rsidRPr="00FC111A" w:rsidRDefault="00490D5E" w:rsidP="00485557">
      <w:pPr>
        <w:spacing w:before="960" w:line="480" w:lineRule="auto"/>
        <w:ind w:firstLine="431"/>
        <w:rPr>
          <w:rFonts w:ascii="Arial" w:hAnsi="Arial" w:cs="Arial"/>
          <w:szCs w:val="20"/>
        </w:rPr>
      </w:pPr>
      <w:r w:rsidRPr="00FC111A">
        <w:rPr>
          <w:rFonts w:ascii="Arial" w:hAnsi="Arial" w:cs="Arial"/>
          <w:szCs w:val="20"/>
        </w:rPr>
        <w:t xml:space="preserve">Los resultados del estudio pueden ser mejorados paulatinamente a medida que se incorpore más información y de mejor calidad en las encuestas oficiales ecuatorianas. Los desarrollos de la literatura en el tópico son importantes y ofrecen posibilidades teóricas y metodológicas para hacer un análisis más profundo en el Ecuador.  </w:t>
      </w:r>
    </w:p>
    <w:p w:rsidR="00FC111A" w:rsidRDefault="00490D5E" w:rsidP="00485557">
      <w:pPr>
        <w:spacing w:before="960" w:line="480" w:lineRule="auto"/>
        <w:ind w:firstLine="431"/>
        <w:rPr>
          <w:rFonts w:ascii="Arial" w:hAnsi="Arial" w:cs="Arial"/>
          <w:szCs w:val="20"/>
        </w:rPr>
      </w:pPr>
      <w:r w:rsidRPr="00FC111A">
        <w:rPr>
          <w:rFonts w:ascii="Arial" w:hAnsi="Arial" w:cs="Arial"/>
          <w:szCs w:val="20"/>
        </w:rPr>
        <w:t>Cabe señalar que sería de mayor interés y de mucho valor para estudios posteriores de este tipo que además de incorporar variables como el ingreso, se incorporen variables como el consumo y el ahorro de los hogares e individuos. Por lo tanto, este trabajo puede ser considerado como un estudio inicial en la literatura económica del ingreso de los hogares e ingreso individual para el caso ecuatoriano.</w:t>
      </w:r>
      <w:bookmarkStart w:id="400" w:name="_Toc182894867"/>
      <w:bookmarkStart w:id="401" w:name="_Toc183186604"/>
    </w:p>
    <w:p w:rsidR="00B52189" w:rsidRDefault="00B52189" w:rsidP="00485557">
      <w:pPr>
        <w:spacing w:before="960" w:line="480" w:lineRule="auto"/>
        <w:ind w:firstLine="431"/>
        <w:rPr>
          <w:rFonts w:ascii="Arial" w:hAnsi="Arial" w:cs="Arial"/>
          <w:szCs w:val="20"/>
        </w:rPr>
        <w:sectPr w:rsidR="00B52189" w:rsidSect="00022331">
          <w:endnotePr>
            <w:numFmt w:val="decimal"/>
          </w:endnotePr>
          <w:pgSz w:w="11909" w:h="16834" w:code="9"/>
          <w:pgMar w:top="2591" w:right="1366" w:bottom="2591" w:left="2591" w:header="720" w:footer="720" w:gutter="0"/>
          <w:cols w:space="720"/>
          <w:noEndnote/>
          <w:titlePg/>
          <w:docGrid w:linePitch="326"/>
        </w:sectPr>
      </w:pPr>
    </w:p>
    <w:p w:rsidR="00646E30" w:rsidRPr="00FC111A" w:rsidRDefault="00FC111A" w:rsidP="00FC111A">
      <w:pPr>
        <w:spacing w:before="960" w:line="480" w:lineRule="auto"/>
        <w:ind w:firstLine="720"/>
        <w:jc w:val="center"/>
        <w:rPr>
          <w:rFonts w:ascii="Arial" w:hAnsi="Arial" w:cs="Arial"/>
          <w:b/>
          <w:bCs/>
          <w:color w:val="000000"/>
          <w:kern w:val="32"/>
          <w:sz w:val="36"/>
          <w:lang w:val="es-EC"/>
        </w:rPr>
      </w:pPr>
      <w:r w:rsidRPr="00FC111A">
        <w:rPr>
          <w:rFonts w:ascii="Arial" w:hAnsi="Arial" w:cs="Arial"/>
          <w:b/>
          <w:bCs/>
          <w:color w:val="000000"/>
          <w:kern w:val="32"/>
          <w:sz w:val="36"/>
          <w:lang w:val="es-EC"/>
        </w:rPr>
        <w:t>R</w:t>
      </w:r>
      <w:r w:rsidR="000A2119" w:rsidRPr="00FC111A">
        <w:rPr>
          <w:rFonts w:ascii="Arial" w:hAnsi="Arial" w:cs="Arial"/>
          <w:b/>
          <w:bCs/>
          <w:color w:val="000000"/>
          <w:kern w:val="32"/>
          <w:sz w:val="36"/>
          <w:lang w:val="es-EC"/>
        </w:rPr>
        <w:t>EFERENCIAS BIBLIOGRÁFICAS</w:t>
      </w:r>
      <w:bookmarkEnd w:id="400"/>
      <w:bookmarkEnd w:id="401"/>
    </w:p>
    <w:p w:rsidR="00646E30" w:rsidRDefault="00646E30">
      <w:pPr>
        <w:rPr>
          <w:color w:val="000000"/>
          <w:lang w:val="es-EC" w:eastAsia="es-ES"/>
        </w:rPr>
      </w:pPr>
    </w:p>
    <w:p w:rsidR="00646E30" w:rsidRDefault="000A2119">
      <w:pPr>
        <w:autoSpaceDE w:val="0"/>
        <w:autoSpaceDN w:val="0"/>
        <w:adjustRightInd w:val="0"/>
        <w:spacing w:line="360" w:lineRule="auto"/>
        <w:ind w:left="1800"/>
        <w:rPr>
          <w:rFonts w:ascii="Arial" w:hAnsi="Arial" w:cs="Arial"/>
          <w:color w:val="000000"/>
          <w:lang w:val="es-ES" w:eastAsia="es-ES"/>
        </w:rPr>
      </w:pPr>
      <w:r>
        <w:rPr>
          <w:rFonts w:ascii="Arial" w:hAnsi="Arial" w:cs="Arial"/>
          <w:color w:val="000000"/>
          <w:lang w:val="es-ES" w:eastAsia="es-ES"/>
        </w:rPr>
        <w:t>Documento preliminar.</w:t>
      </w:r>
    </w:p>
    <w:p w:rsidR="00646E30" w:rsidRDefault="000A2119">
      <w:pPr>
        <w:numPr>
          <w:ilvl w:val="0"/>
          <w:numId w:val="4"/>
        </w:numPr>
        <w:autoSpaceDE w:val="0"/>
        <w:autoSpaceDN w:val="0"/>
        <w:adjustRightInd w:val="0"/>
        <w:spacing w:before="120" w:after="120" w:line="360" w:lineRule="auto"/>
        <w:rPr>
          <w:rFonts w:ascii="Arial" w:hAnsi="Arial" w:cs="Arial"/>
          <w:color w:val="000000"/>
          <w:szCs w:val="22"/>
          <w:lang w:val="en-GB" w:eastAsia="es-ES"/>
        </w:rPr>
      </w:pPr>
      <w:r>
        <w:rPr>
          <w:rFonts w:ascii="Arial" w:hAnsi="Arial" w:cs="Arial"/>
          <w:color w:val="000000"/>
          <w:lang w:val="en-US" w:eastAsia="es-ES"/>
        </w:rPr>
        <w:t xml:space="preserve">Attanasio, O. (1998). </w:t>
      </w:r>
      <w:r>
        <w:rPr>
          <w:rFonts w:ascii="Arial" w:hAnsi="Arial" w:cs="Arial"/>
          <w:i/>
          <w:iCs/>
          <w:color w:val="000000"/>
          <w:lang w:val="en-US" w:eastAsia="es-ES"/>
        </w:rPr>
        <w:t>“</w:t>
      </w:r>
      <w:r>
        <w:rPr>
          <w:rFonts w:ascii="Arial" w:hAnsi="Arial" w:cs="Arial"/>
          <w:i/>
          <w:iCs/>
          <w:color w:val="000000"/>
          <w:u w:val="single"/>
          <w:lang w:val="en-US" w:eastAsia="es-ES"/>
        </w:rPr>
        <w:t>Consumption Demand</w:t>
      </w:r>
      <w:r>
        <w:rPr>
          <w:rFonts w:ascii="Arial" w:hAnsi="Arial" w:cs="Arial"/>
          <w:i/>
          <w:iCs/>
          <w:color w:val="000000"/>
          <w:lang w:val="en-US" w:eastAsia="es-ES"/>
        </w:rPr>
        <w:t>.”</w:t>
      </w:r>
      <w:r>
        <w:rPr>
          <w:rFonts w:ascii="Arial" w:hAnsi="Arial" w:cs="Arial"/>
          <w:color w:val="000000"/>
          <w:lang w:val="en-US" w:eastAsia="es-ES"/>
        </w:rPr>
        <w:t xml:space="preserve"> NBER Working Paper N</w:t>
      </w:r>
      <w:r>
        <w:rPr>
          <w:rFonts w:ascii="Arial" w:hAnsi="Arial" w:cs="Arial"/>
          <w:color w:val="000000"/>
          <w:szCs w:val="16"/>
          <w:lang w:val="en-US" w:eastAsia="es-ES"/>
        </w:rPr>
        <w:t>o</w:t>
      </w:r>
      <w:r>
        <w:rPr>
          <w:rFonts w:ascii="Arial" w:hAnsi="Arial" w:cs="Arial"/>
          <w:color w:val="000000"/>
          <w:lang w:val="en-US" w:eastAsia="es-ES"/>
        </w:rPr>
        <w:t>6466.</w:t>
      </w:r>
    </w:p>
    <w:p w:rsidR="00646E30" w:rsidRDefault="000A2119">
      <w:pPr>
        <w:numPr>
          <w:ilvl w:val="0"/>
          <w:numId w:val="4"/>
        </w:numPr>
        <w:autoSpaceDE w:val="0"/>
        <w:autoSpaceDN w:val="0"/>
        <w:adjustRightInd w:val="0"/>
        <w:spacing w:before="120" w:after="120" w:line="360" w:lineRule="auto"/>
        <w:rPr>
          <w:rFonts w:ascii="Arial" w:hAnsi="Arial" w:cs="Arial"/>
          <w:color w:val="000000"/>
          <w:szCs w:val="22"/>
          <w:lang w:val="es-ES" w:eastAsia="es-ES"/>
        </w:rPr>
      </w:pPr>
      <w:r>
        <w:rPr>
          <w:rFonts w:ascii="Arial" w:hAnsi="Arial" w:cs="Arial"/>
          <w:color w:val="000000"/>
          <w:szCs w:val="22"/>
          <w:lang w:val="en-GB" w:eastAsia="es-ES"/>
        </w:rPr>
        <w:t>Baltagi, B. (2001): “</w:t>
      </w:r>
      <w:r>
        <w:rPr>
          <w:rFonts w:ascii="Arial" w:hAnsi="Arial" w:cs="Arial"/>
          <w:i/>
          <w:iCs/>
          <w:color w:val="000000"/>
          <w:szCs w:val="22"/>
          <w:u w:val="single"/>
          <w:lang w:val="en-GB" w:eastAsia="es-ES"/>
        </w:rPr>
        <w:t>Econometric Analysis of Panel Data”</w:t>
      </w:r>
      <w:r>
        <w:rPr>
          <w:rFonts w:ascii="Arial" w:hAnsi="Arial" w:cs="Arial"/>
          <w:color w:val="000000"/>
          <w:szCs w:val="22"/>
          <w:lang w:val="en-GB" w:eastAsia="es-ES"/>
        </w:rPr>
        <w:t xml:space="preserve">. </w:t>
      </w:r>
      <w:r>
        <w:rPr>
          <w:rFonts w:ascii="Arial" w:hAnsi="Arial" w:cs="Arial"/>
          <w:color w:val="000000"/>
          <w:szCs w:val="22"/>
          <w:lang w:val="es-ES" w:eastAsia="es-ES"/>
        </w:rPr>
        <w:t xml:space="preserve">3rd Edition. </w:t>
      </w:r>
    </w:p>
    <w:p w:rsidR="00646E30" w:rsidRDefault="000A2119">
      <w:pPr>
        <w:numPr>
          <w:ilvl w:val="0"/>
          <w:numId w:val="4"/>
        </w:numPr>
        <w:autoSpaceDE w:val="0"/>
        <w:autoSpaceDN w:val="0"/>
        <w:adjustRightInd w:val="0"/>
        <w:spacing w:before="120" w:after="120" w:line="360" w:lineRule="auto"/>
        <w:rPr>
          <w:rFonts w:ascii="Arial" w:hAnsi="Arial" w:cs="Arial"/>
          <w:color w:val="000000"/>
          <w:lang w:val="es-ES" w:eastAsia="es-ES"/>
        </w:rPr>
      </w:pPr>
      <w:r>
        <w:rPr>
          <w:rFonts w:ascii="Arial" w:hAnsi="Arial" w:cs="Arial"/>
          <w:color w:val="000000"/>
          <w:lang w:val="es-ES" w:eastAsia="es-ES"/>
        </w:rPr>
        <w:t>Bravo, D. y D. Contreras (1999). “</w:t>
      </w:r>
      <w:r>
        <w:rPr>
          <w:rFonts w:ascii="Arial" w:hAnsi="Arial" w:cs="Arial"/>
          <w:i/>
          <w:iCs/>
          <w:color w:val="000000"/>
          <w:u w:val="single"/>
          <w:lang w:val="es-ES" w:eastAsia="es-ES"/>
        </w:rPr>
        <w:t>La Distribución del Ingreso en Chile, 1990-1996: Análisis del Impacto del Mercado del Trabajo y las Políticas Sociales</w:t>
      </w:r>
      <w:r>
        <w:rPr>
          <w:rFonts w:ascii="Arial" w:hAnsi="Arial" w:cs="Arial"/>
          <w:color w:val="000000"/>
          <w:lang w:val="es-ES" w:eastAsia="es-ES"/>
        </w:rPr>
        <w:t>.” Documento de trabajo, Departamento de Economía, Universidad de Chile.</w:t>
      </w:r>
    </w:p>
    <w:p w:rsidR="00646E30" w:rsidRDefault="000A2119">
      <w:pPr>
        <w:numPr>
          <w:ilvl w:val="0"/>
          <w:numId w:val="4"/>
        </w:numPr>
        <w:autoSpaceDE w:val="0"/>
        <w:autoSpaceDN w:val="0"/>
        <w:adjustRightInd w:val="0"/>
        <w:spacing w:before="120" w:after="120" w:line="360" w:lineRule="auto"/>
        <w:rPr>
          <w:rFonts w:ascii="Arial" w:hAnsi="Arial" w:cs="Arial"/>
          <w:color w:val="000000"/>
          <w:lang w:val="es-ES" w:eastAsia="es-ES"/>
        </w:rPr>
      </w:pPr>
      <w:r>
        <w:rPr>
          <w:rFonts w:ascii="Arial" w:hAnsi="Arial" w:cs="Arial"/>
          <w:color w:val="000000"/>
          <w:lang w:val="es-ES" w:eastAsia="es-ES"/>
        </w:rPr>
        <w:t>Contreras, D., D. Bravo y E. Puentes (1999). “</w:t>
      </w:r>
      <w:r>
        <w:rPr>
          <w:rFonts w:ascii="Arial" w:hAnsi="Arial" w:cs="Arial"/>
          <w:i/>
          <w:iCs/>
          <w:color w:val="000000"/>
          <w:u w:val="single"/>
          <w:lang w:val="es-ES" w:eastAsia="es-ES"/>
        </w:rPr>
        <w:t>Tasa de Participación Femenina: 1957-1997. Un Análisis de Cohortes Sintéticas</w:t>
      </w:r>
      <w:r>
        <w:rPr>
          <w:rFonts w:ascii="Arial" w:hAnsi="Arial" w:cs="Arial"/>
          <w:color w:val="000000"/>
          <w:lang w:val="es-ES" w:eastAsia="es-ES"/>
        </w:rPr>
        <w:t xml:space="preserve">.” Documento de trabajo, Facultad de Economía, Universidad de Chile. </w:t>
      </w:r>
    </w:p>
    <w:p w:rsidR="00646E30" w:rsidRDefault="000A2119">
      <w:pPr>
        <w:numPr>
          <w:ilvl w:val="0"/>
          <w:numId w:val="4"/>
        </w:numPr>
        <w:autoSpaceDE w:val="0"/>
        <w:autoSpaceDN w:val="0"/>
        <w:adjustRightInd w:val="0"/>
        <w:spacing w:before="120" w:after="120" w:line="360" w:lineRule="auto"/>
        <w:rPr>
          <w:rFonts w:ascii="Arial" w:hAnsi="Arial" w:cs="Arial"/>
          <w:color w:val="000000"/>
          <w:szCs w:val="20"/>
          <w:lang w:val="en-US" w:eastAsia="es-ES"/>
        </w:rPr>
      </w:pPr>
      <w:r>
        <w:rPr>
          <w:rFonts w:ascii="Arial" w:hAnsi="Arial" w:cs="Arial"/>
          <w:color w:val="000000"/>
          <w:lang w:val="en-US" w:eastAsia="es-ES"/>
        </w:rPr>
        <w:t>Deaton A. y Ch. Paxson (1993). “</w:t>
      </w:r>
      <w:r>
        <w:rPr>
          <w:rFonts w:ascii="Arial" w:hAnsi="Arial" w:cs="Arial"/>
          <w:i/>
          <w:iCs/>
          <w:color w:val="000000"/>
          <w:u w:val="single"/>
          <w:lang w:val="en-US" w:eastAsia="es-ES"/>
        </w:rPr>
        <w:t>Saving, Growth, and Aging in Taiwan</w:t>
      </w:r>
      <w:r>
        <w:rPr>
          <w:rFonts w:ascii="Arial" w:hAnsi="Arial" w:cs="Arial"/>
          <w:color w:val="000000"/>
          <w:lang w:val="en-US" w:eastAsia="es-ES"/>
        </w:rPr>
        <w:t xml:space="preserve">.” NBER Working Paper N°4330. </w:t>
      </w:r>
    </w:p>
    <w:p w:rsidR="00646E30" w:rsidRDefault="000A2119">
      <w:pPr>
        <w:numPr>
          <w:ilvl w:val="0"/>
          <w:numId w:val="4"/>
        </w:numPr>
        <w:autoSpaceDE w:val="0"/>
        <w:autoSpaceDN w:val="0"/>
        <w:adjustRightInd w:val="0"/>
        <w:spacing w:before="120" w:after="120" w:line="360" w:lineRule="auto"/>
        <w:rPr>
          <w:rFonts w:ascii="Arial" w:hAnsi="Arial" w:cs="Arial"/>
          <w:color w:val="000000"/>
          <w:szCs w:val="20"/>
          <w:lang w:val="en-US" w:eastAsia="es-ES"/>
        </w:rPr>
      </w:pPr>
      <w:r>
        <w:rPr>
          <w:rFonts w:ascii="Arial" w:hAnsi="Arial" w:cs="Arial"/>
          <w:color w:val="000000"/>
          <w:szCs w:val="22"/>
          <w:lang w:val="en-US" w:eastAsia="es-ES"/>
        </w:rPr>
        <w:t>Deaton A. 1997. “</w:t>
      </w:r>
      <w:r>
        <w:rPr>
          <w:rFonts w:ascii="Arial" w:hAnsi="Arial" w:cs="Arial"/>
          <w:i/>
          <w:iCs/>
          <w:color w:val="000000"/>
          <w:szCs w:val="22"/>
          <w:u w:val="single"/>
          <w:lang w:val="en-US" w:eastAsia="es-ES"/>
        </w:rPr>
        <w:t>The analysis of household surveys: a microeconometric approach to development policy</w:t>
      </w:r>
      <w:r>
        <w:rPr>
          <w:rFonts w:ascii="Arial" w:hAnsi="Arial" w:cs="Arial"/>
          <w:color w:val="000000"/>
          <w:szCs w:val="22"/>
          <w:lang w:val="en-US" w:eastAsia="es-ES"/>
        </w:rPr>
        <w:t>.” Baltimore, MD: The Johns Hopkins University Press.</w:t>
      </w:r>
    </w:p>
    <w:p w:rsidR="00646E30" w:rsidRDefault="000A2119">
      <w:pPr>
        <w:numPr>
          <w:ilvl w:val="0"/>
          <w:numId w:val="4"/>
        </w:numPr>
        <w:autoSpaceDE w:val="0"/>
        <w:autoSpaceDN w:val="0"/>
        <w:adjustRightInd w:val="0"/>
        <w:spacing w:before="120" w:after="120" w:line="360" w:lineRule="auto"/>
        <w:rPr>
          <w:rFonts w:ascii="Arial" w:hAnsi="Arial" w:cs="Arial"/>
          <w:color w:val="000000"/>
          <w:lang w:val="en-US" w:eastAsia="es-ES"/>
        </w:rPr>
      </w:pPr>
      <w:r>
        <w:rPr>
          <w:rFonts w:ascii="Arial" w:hAnsi="Arial" w:cs="Arial"/>
          <w:color w:val="000000"/>
          <w:lang w:val="en-US" w:eastAsia="es-ES"/>
        </w:rPr>
        <w:t>Duncan, G. y D. Hill (1985). “</w:t>
      </w:r>
      <w:r>
        <w:rPr>
          <w:rFonts w:ascii="Arial" w:hAnsi="Arial" w:cs="Arial"/>
          <w:i/>
          <w:iCs/>
          <w:color w:val="000000"/>
          <w:u w:val="single"/>
          <w:lang w:val="en-US" w:eastAsia="es-ES"/>
        </w:rPr>
        <w:t>An Investigation of the Extent and Consequences of Measurement Error in Labor-economic Survey Data</w:t>
      </w:r>
      <w:r>
        <w:rPr>
          <w:rFonts w:ascii="Arial" w:hAnsi="Arial" w:cs="Arial"/>
          <w:color w:val="000000"/>
          <w:lang w:val="en-US" w:eastAsia="es-ES"/>
        </w:rPr>
        <w:t xml:space="preserve">.” </w:t>
      </w:r>
      <w:r>
        <w:rPr>
          <w:rFonts w:ascii="Arial" w:hAnsi="Arial" w:cs="Arial"/>
          <w:i/>
          <w:iCs/>
          <w:color w:val="000000"/>
          <w:lang w:val="en-US" w:eastAsia="es-ES"/>
        </w:rPr>
        <w:t xml:space="preserve">Journal of Labor Economics </w:t>
      </w:r>
      <w:r>
        <w:rPr>
          <w:rFonts w:ascii="Arial" w:hAnsi="Arial" w:cs="Arial"/>
          <w:color w:val="000000"/>
          <w:lang w:val="en-US" w:eastAsia="es-ES"/>
        </w:rPr>
        <w:t>3(4): 508-32.</w:t>
      </w:r>
    </w:p>
    <w:p w:rsidR="00646E30" w:rsidRDefault="000A2119">
      <w:pPr>
        <w:numPr>
          <w:ilvl w:val="0"/>
          <w:numId w:val="4"/>
        </w:numPr>
        <w:autoSpaceDE w:val="0"/>
        <w:autoSpaceDN w:val="0"/>
        <w:adjustRightInd w:val="0"/>
        <w:spacing w:before="120" w:after="120" w:line="360" w:lineRule="auto"/>
        <w:rPr>
          <w:rFonts w:ascii="Arial" w:hAnsi="Arial" w:cs="Arial"/>
          <w:color w:val="000000"/>
          <w:lang w:val="en-US" w:eastAsia="es-ES"/>
        </w:rPr>
      </w:pPr>
      <w:r>
        <w:rPr>
          <w:rFonts w:ascii="Arial" w:hAnsi="Arial" w:cs="Arial"/>
          <w:color w:val="000000"/>
          <w:lang w:val="en-US" w:eastAsia="es-ES"/>
        </w:rPr>
        <w:t>Gourinchas, P. y J. Parker (1997). “</w:t>
      </w:r>
      <w:r>
        <w:rPr>
          <w:rFonts w:ascii="Arial" w:hAnsi="Arial" w:cs="Arial"/>
          <w:i/>
          <w:iCs/>
          <w:color w:val="000000"/>
          <w:u w:val="single"/>
          <w:lang w:val="en-US" w:eastAsia="es-ES"/>
        </w:rPr>
        <w:t>Consumption over the Life Cycle</w:t>
      </w:r>
      <w:r>
        <w:rPr>
          <w:rFonts w:ascii="Arial" w:hAnsi="Arial" w:cs="Arial"/>
          <w:color w:val="000000"/>
          <w:lang w:val="en-US" w:eastAsia="es-ES"/>
        </w:rPr>
        <w:t>”. NBER Working Papers 7271, National Bureau of Economic Research.</w:t>
      </w:r>
    </w:p>
    <w:p w:rsidR="00646E30" w:rsidRDefault="000A2119">
      <w:pPr>
        <w:numPr>
          <w:ilvl w:val="0"/>
          <w:numId w:val="4"/>
        </w:numPr>
        <w:autoSpaceDE w:val="0"/>
        <w:autoSpaceDN w:val="0"/>
        <w:adjustRightInd w:val="0"/>
        <w:spacing w:before="120" w:after="120" w:line="360" w:lineRule="auto"/>
        <w:rPr>
          <w:rFonts w:ascii="Arial" w:hAnsi="Arial" w:cs="Arial"/>
          <w:color w:val="000000"/>
          <w:lang w:val="es-ES" w:eastAsia="es-ES"/>
        </w:rPr>
      </w:pPr>
      <w:r>
        <w:rPr>
          <w:rFonts w:ascii="Arial" w:hAnsi="Arial" w:cs="Arial"/>
          <w:color w:val="000000"/>
          <w:lang w:val="es-ES" w:eastAsia="es-ES"/>
        </w:rPr>
        <w:t>Granados, P. (2002). “</w:t>
      </w:r>
      <w:r>
        <w:rPr>
          <w:rFonts w:ascii="Arial" w:hAnsi="Arial" w:cs="Arial"/>
          <w:i/>
          <w:iCs/>
          <w:color w:val="000000"/>
          <w:u w:val="single"/>
          <w:lang w:val="es-ES" w:eastAsia="es-ES"/>
        </w:rPr>
        <w:t>Evolución de Ingresos de la Familia Chilena: 1990-1998.</w:t>
      </w:r>
      <w:r>
        <w:rPr>
          <w:rFonts w:ascii="Arial" w:hAnsi="Arial" w:cs="Arial"/>
          <w:color w:val="000000"/>
          <w:lang w:val="es-ES" w:eastAsia="es-ES"/>
        </w:rPr>
        <w:t>” Universidad de Chile.</w:t>
      </w:r>
    </w:p>
    <w:p w:rsidR="00646E30" w:rsidRDefault="000A2119">
      <w:pPr>
        <w:numPr>
          <w:ilvl w:val="0"/>
          <w:numId w:val="4"/>
        </w:numPr>
        <w:autoSpaceDE w:val="0"/>
        <w:autoSpaceDN w:val="0"/>
        <w:adjustRightInd w:val="0"/>
        <w:spacing w:before="120" w:after="120" w:line="360" w:lineRule="auto"/>
        <w:rPr>
          <w:rFonts w:ascii="Arial" w:hAnsi="Arial" w:cs="Arial"/>
          <w:color w:val="000000"/>
          <w:lang w:val="es-ES" w:eastAsia="es-ES"/>
        </w:rPr>
      </w:pPr>
      <w:r w:rsidRPr="00964235">
        <w:rPr>
          <w:rFonts w:ascii="Arial" w:hAnsi="Arial" w:cs="Arial"/>
          <w:color w:val="000000"/>
          <w:lang w:val="es-ES" w:eastAsia="es-ES"/>
        </w:rPr>
        <w:t xml:space="preserve">Greene, W.H. (1997). </w:t>
      </w:r>
      <w:r>
        <w:rPr>
          <w:rFonts w:ascii="Arial" w:hAnsi="Arial" w:cs="Arial"/>
          <w:color w:val="000000"/>
          <w:lang w:val="es-ES" w:eastAsia="es-ES"/>
        </w:rPr>
        <w:t>“</w:t>
      </w:r>
      <w:r>
        <w:rPr>
          <w:rFonts w:ascii="Arial" w:hAnsi="Arial" w:cs="Arial"/>
          <w:i/>
          <w:iCs/>
          <w:color w:val="000000"/>
          <w:u w:val="single"/>
          <w:lang w:val="es-ES" w:eastAsia="es-ES"/>
        </w:rPr>
        <w:t>Análisis Econométrico”</w:t>
      </w:r>
      <w:r>
        <w:rPr>
          <w:rFonts w:ascii="Arial" w:hAnsi="Arial" w:cs="Arial"/>
          <w:color w:val="000000"/>
          <w:lang w:val="es-ES" w:eastAsia="es-ES"/>
        </w:rPr>
        <w:t>, tercera edición, Pearson Educación, Madrid.</w:t>
      </w:r>
    </w:p>
    <w:p w:rsidR="00646E30" w:rsidRDefault="000A2119">
      <w:pPr>
        <w:numPr>
          <w:ilvl w:val="0"/>
          <w:numId w:val="4"/>
        </w:numPr>
        <w:autoSpaceDE w:val="0"/>
        <w:autoSpaceDN w:val="0"/>
        <w:adjustRightInd w:val="0"/>
        <w:spacing w:before="120" w:after="120" w:line="360" w:lineRule="auto"/>
        <w:rPr>
          <w:rFonts w:ascii="Arial" w:hAnsi="Arial" w:cs="Arial"/>
          <w:color w:val="000000"/>
          <w:lang w:val="es-ES" w:eastAsia="es-ES"/>
        </w:rPr>
      </w:pPr>
      <w:r>
        <w:rPr>
          <w:rFonts w:ascii="Arial" w:hAnsi="Arial" w:cs="Arial"/>
          <w:color w:val="000000"/>
          <w:lang w:val="en-US" w:eastAsia="es-ES"/>
        </w:rPr>
        <w:t>Hause, J.C. (1980). “</w:t>
      </w:r>
      <w:r>
        <w:rPr>
          <w:rFonts w:ascii="Arial" w:hAnsi="Arial" w:cs="Arial"/>
          <w:i/>
          <w:iCs/>
          <w:color w:val="000000"/>
          <w:u w:val="single"/>
          <w:lang w:val="en-US" w:eastAsia="es-ES"/>
        </w:rPr>
        <w:t>The Fine Structure of Earnings and the On-the-job Training Hypothesis</w:t>
      </w:r>
      <w:r>
        <w:rPr>
          <w:rFonts w:ascii="Arial" w:hAnsi="Arial" w:cs="Arial"/>
          <w:color w:val="000000"/>
          <w:lang w:val="en-US" w:eastAsia="es-ES"/>
        </w:rPr>
        <w:t xml:space="preserve">.” </w:t>
      </w:r>
      <w:r>
        <w:rPr>
          <w:rFonts w:ascii="Arial" w:hAnsi="Arial" w:cs="Arial"/>
          <w:i/>
          <w:iCs/>
          <w:color w:val="000000"/>
          <w:lang w:val="es-ES" w:eastAsia="es-ES"/>
        </w:rPr>
        <w:t xml:space="preserve">Econometrica </w:t>
      </w:r>
      <w:r>
        <w:rPr>
          <w:rFonts w:ascii="Arial" w:hAnsi="Arial" w:cs="Arial"/>
          <w:color w:val="000000"/>
          <w:lang w:val="es-ES" w:eastAsia="es-ES"/>
        </w:rPr>
        <w:t>48(4): 1013-29.</w:t>
      </w:r>
    </w:p>
    <w:p w:rsidR="00646E30" w:rsidRDefault="000A2119">
      <w:pPr>
        <w:numPr>
          <w:ilvl w:val="0"/>
          <w:numId w:val="4"/>
        </w:numPr>
        <w:autoSpaceDE w:val="0"/>
        <w:autoSpaceDN w:val="0"/>
        <w:adjustRightInd w:val="0"/>
        <w:spacing w:before="120" w:after="120" w:line="360" w:lineRule="auto"/>
        <w:rPr>
          <w:rFonts w:ascii="Arial" w:hAnsi="Arial" w:cs="Arial"/>
          <w:color w:val="000000"/>
          <w:lang w:val="en-US" w:eastAsia="es-ES"/>
        </w:rPr>
      </w:pPr>
      <w:r w:rsidRPr="00964235">
        <w:rPr>
          <w:rFonts w:ascii="Arial" w:hAnsi="Arial" w:cs="Arial"/>
          <w:color w:val="000000"/>
          <w:lang w:val="en-US" w:eastAsia="es-ES"/>
        </w:rPr>
        <w:t xml:space="preserve">Modigliani, F. (1986). </w:t>
      </w:r>
      <w:r>
        <w:rPr>
          <w:rFonts w:ascii="Arial" w:hAnsi="Arial" w:cs="Arial"/>
          <w:color w:val="000000"/>
          <w:lang w:val="en-US" w:eastAsia="es-ES"/>
        </w:rPr>
        <w:t>“</w:t>
      </w:r>
      <w:r>
        <w:rPr>
          <w:rFonts w:ascii="Arial" w:hAnsi="Arial" w:cs="Arial"/>
          <w:i/>
          <w:iCs/>
          <w:color w:val="000000"/>
          <w:u w:val="single"/>
          <w:lang w:val="en-US" w:eastAsia="es-ES"/>
        </w:rPr>
        <w:t>Life Cycle, Individual Thrift, and the Wealth of Nations</w:t>
      </w:r>
      <w:r>
        <w:rPr>
          <w:rFonts w:ascii="Arial" w:hAnsi="Arial" w:cs="Arial"/>
          <w:color w:val="000000"/>
          <w:lang w:val="en-US" w:eastAsia="es-ES"/>
        </w:rPr>
        <w:t xml:space="preserve">.” </w:t>
      </w:r>
      <w:r>
        <w:rPr>
          <w:rFonts w:ascii="Arial" w:hAnsi="Arial" w:cs="Arial"/>
          <w:i/>
          <w:iCs/>
          <w:color w:val="000000"/>
          <w:lang w:val="en-US" w:eastAsia="es-ES"/>
        </w:rPr>
        <w:t xml:space="preserve">American Economic Review </w:t>
      </w:r>
      <w:r>
        <w:rPr>
          <w:rFonts w:ascii="Arial" w:hAnsi="Arial" w:cs="Arial"/>
          <w:color w:val="000000"/>
          <w:lang w:val="en-US" w:eastAsia="es-ES"/>
        </w:rPr>
        <w:t>76(3): 297-313.</w:t>
      </w:r>
    </w:p>
    <w:p w:rsidR="00646E30" w:rsidRDefault="00646E30">
      <w:pPr>
        <w:pStyle w:val="Ttulo1"/>
        <w:jc w:val="center"/>
        <w:rPr>
          <w:rFonts w:ascii="Arial" w:hAnsi="Arial" w:cs="Arial"/>
          <w:color w:val="000000"/>
          <w:sz w:val="36"/>
          <w:szCs w:val="36"/>
          <w:lang w:val="en-US"/>
        </w:rPr>
        <w:sectPr w:rsidR="00646E30" w:rsidSect="00022331">
          <w:endnotePr>
            <w:numFmt w:val="decimal"/>
          </w:endnotePr>
          <w:pgSz w:w="11909" w:h="16834" w:code="9"/>
          <w:pgMar w:top="2591" w:right="1366" w:bottom="2591" w:left="2591" w:header="720" w:footer="720" w:gutter="0"/>
          <w:cols w:space="720"/>
          <w:noEndnote/>
          <w:titlePg/>
          <w:docGrid w:linePitch="326"/>
        </w:sectPr>
      </w:pPr>
      <w:bookmarkStart w:id="402" w:name="_Toc180424856"/>
    </w:p>
    <w:p w:rsidR="00CA2AE3" w:rsidRDefault="00CA2AE3">
      <w:pPr>
        <w:pStyle w:val="Ttulo1"/>
        <w:jc w:val="center"/>
        <w:rPr>
          <w:rFonts w:ascii="Arial" w:hAnsi="Arial" w:cs="Arial"/>
          <w:color w:val="000000"/>
          <w:sz w:val="72"/>
          <w:szCs w:val="36"/>
        </w:rPr>
      </w:pPr>
      <w:bookmarkStart w:id="403" w:name="_Toc183186605"/>
    </w:p>
    <w:p w:rsidR="00CA2AE3" w:rsidRDefault="00CA2AE3">
      <w:pPr>
        <w:pStyle w:val="Ttulo1"/>
        <w:jc w:val="center"/>
        <w:rPr>
          <w:rFonts w:ascii="Arial" w:hAnsi="Arial" w:cs="Arial"/>
          <w:color w:val="000000"/>
          <w:sz w:val="72"/>
          <w:szCs w:val="36"/>
        </w:rPr>
      </w:pPr>
    </w:p>
    <w:p w:rsidR="00CA2AE3" w:rsidRDefault="00CA2AE3">
      <w:pPr>
        <w:pStyle w:val="Ttulo1"/>
        <w:jc w:val="center"/>
        <w:rPr>
          <w:rFonts w:ascii="Arial" w:hAnsi="Arial" w:cs="Arial"/>
          <w:color w:val="000000"/>
          <w:sz w:val="72"/>
          <w:szCs w:val="36"/>
        </w:rPr>
      </w:pPr>
    </w:p>
    <w:p w:rsidR="00B449BC" w:rsidRPr="00B449BC" w:rsidRDefault="00B449BC">
      <w:pPr>
        <w:pStyle w:val="Ttulo1"/>
        <w:jc w:val="center"/>
        <w:rPr>
          <w:rFonts w:ascii="Arial" w:hAnsi="Arial" w:cs="Arial"/>
          <w:color w:val="000000"/>
          <w:sz w:val="28"/>
          <w:szCs w:val="36"/>
        </w:rPr>
      </w:pPr>
    </w:p>
    <w:p w:rsidR="00646E30" w:rsidRPr="00B449BC" w:rsidRDefault="000A2119">
      <w:pPr>
        <w:pStyle w:val="Ttulo1"/>
        <w:jc w:val="center"/>
        <w:rPr>
          <w:rFonts w:ascii="Arial" w:hAnsi="Arial" w:cs="Arial"/>
          <w:color w:val="000000"/>
          <w:sz w:val="96"/>
          <w:szCs w:val="36"/>
        </w:rPr>
      </w:pPr>
      <w:bookmarkStart w:id="404" w:name="_Toc184572088"/>
      <w:r w:rsidRPr="00B449BC">
        <w:rPr>
          <w:rFonts w:ascii="Arial" w:hAnsi="Arial" w:cs="Arial"/>
          <w:color w:val="000000"/>
          <w:sz w:val="96"/>
          <w:szCs w:val="36"/>
        </w:rPr>
        <w:t>ANEXOS</w:t>
      </w:r>
      <w:bookmarkEnd w:id="402"/>
      <w:bookmarkEnd w:id="403"/>
      <w:bookmarkEnd w:id="404"/>
    </w:p>
    <w:p w:rsidR="00CA2AE3" w:rsidRDefault="00CA2AE3" w:rsidP="00CA2AE3">
      <w:pPr>
        <w:pStyle w:val="Ttulo2"/>
        <w:autoSpaceDE/>
        <w:autoSpaceDN/>
        <w:adjustRightInd/>
        <w:spacing w:before="1080" w:line="480" w:lineRule="auto"/>
        <w:ind w:left="432"/>
        <w:rPr>
          <w:rFonts w:ascii="Arial" w:hAnsi="Arial" w:cs="Arial"/>
          <w:bCs/>
          <w:iCs/>
          <w:color w:val="000000"/>
          <w:sz w:val="28"/>
        </w:rPr>
      </w:pPr>
      <w:bookmarkStart w:id="405" w:name="_Toc180424857"/>
      <w:bookmarkStart w:id="406" w:name="_Toc183186606"/>
    </w:p>
    <w:p w:rsidR="00CA2AE3" w:rsidRDefault="00CA2AE3" w:rsidP="00CA2AE3">
      <w:pPr>
        <w:pStyle w:val="Ttulo2"/>
        <w:autoSpaceDE/>
        <w:autoSpaceDN/>
        <w:adjustRightInd/>
        <w:spacing w:before="1080" w:line="480" w:lineRule="auto"/>
        <w:ind w:left="432"/>
        <w:rPr>
          <w:rFonts w:ascii="Arial" w:hAnsi="Arial" w:cs="Arial"/>
          <w:bCs/>
          <w:iCs/>
          <w:color w:val="000000"/>
          <w:sz w:val="28"/>
        </w:rPr>
      </w:pPr>
    </w:p>
    <w:p w:rsidR="00B449BC" w:rsidRDefault="00B449BC" w:rsidP="00EA54B7">
      <w:pPr>
        <w:pStyle w:val="Ttulo3"/>
        <w:rPr>
          <w:rFonts w:ascii="Arial" w:hAnsi="Arial" w:cs="Arial"/>
          <w:bCs w:val="0"/>
          <w:color w:val="000000"/>
        </w:rPr>
      </w:pPr>
    </w:p>
    <w:p w:rsidR="00B449BC" w:rsidRDefault="00B449BC" w:rsidP="00EA54B7">
      <w:pPr>
        <w:pStyle w:val="Ttulo3"/>
        <w:rPr>
          <w:rFonts w:ascii="Arial" w:hAnsi="Arial" w:cs="Arial"/>
          <w:bCs w:val="0"/>
          <w:color w:val="000000"/>
        </w:rPr>
      </w:pPr>
    </w:p>
    <w:p w:rsidR="00B449BC" w:rsidRDefault="00B449BC" w:rsidP="00EA54B7">
      <w:pPr>
        <w:pStyle w:val="Ttulo3"/>
        <w:rPr>
          <w:rFonts w:ascii="Arial" w:hAnsi="Arial" w:cs="Arial"/>
          <w:bCs w:val="0"/>
          <w:color w:val="000000"/>
        </w:rPr>
      </w:pPr>
    </w:p>
    <w:p w:rsidR="00646E30" w:rsidRPr="00EA54B7" w:rsidRDefault="000A2119" w:rsidP="00EA54B7">
      <w:pPr>
        <w:pStyle w:val="Ttulo3"/>
        <w:rPr>
          <w:rFonts w:ascii="Arial" w:hAnsi="Arial" w:cs="Arial"/>
          <w:bCs w:val="0"/>
          <w:color w:val="000000"/>
        </w:rPr>
      </w:pPr>
      <w:r w:rsidRPr="00EA54B7">
        <w:rPr>
          <w:rFonts w:ascii="Arial" w:hAnsi="Arial" w:cs="Arial"/>
          <w:bCs w:val="0"/>
          <w:color w:val="000000"/>
        </w:rPr>
        <w:t>ANEXO 1: VARIABLES A UTILIZAR EN EL MODELO DE REGRESIÓN</w:t>
      </w:r>
      <w:bookmarkEnd w:id="405"/>
      <w:bookmarkEnd w:id="406"/>
    </w:p>
    <w:p w:rsidR="00646E30" w:rsidRPr="00CA2AE3" w:rsidRDefault="00646E30">
      <w:pPr>
        <w:spacing w:line="360" w:lineRule="auto"/>
        <w:rPr>
          <w:rFonts w:ascii="Arial" w:hAnsi="Arial" w:cs="Arial"/>
          <w:iCs/>
          <w:color w:val="000000"/>
          <w:position w:val="-10"/>
          <w:lang w:val="es-EC"/>
        </w:rPr>
      </w:pPr>
    </w:p>
    <w:p w:rsidR="00646E30" w:rsidRDefault="000A2119">
      <w:pPr>
        <w:spacing w:line="360" w:lineRule="auto"/>
        <w:rPr>
          <w:rFonts w:ascii="Arial" w:hAnsi="Arial" w:cs="Arial"/>
          <w:iCs/>
          <w:color w:val="000000"/>
        </w:rPr>
      </w:pPr>
      <w:r w:rsidRPr="00646E30">
        <w:rPr>
          <w:rFonts w:ascii="Arial" w:hAnsi="Arial" w:cs="Arial"/>
          <w:iCs/>
          <w:color w:val="000000"/>
          <w:position w:val="-10"/>
        </w:rPr>
        <w:object w:dxaOrig="880" w:dyaOrig="320">
          <v:shape id="_x0000_i1150" type="#_x0000_t75" style="width:42.75pt;height:15.75pt" o:ole="">
            <v:imagedata r:id="rId234" o:title=""/>
          </v:shape>
          <o:OLEObject Type="Embed" ProgID="Equation.3" ShapeID="_x0000_i1150" DrawAspect="Content" ObjectID="_1318064411" r:id="rId235"/>
        </w:object>
      </w:r>
      <w:r>
        <w:rPr>
          <w:rFonts w:ascii="Arial" w:hAnsi="Arial" w:cs="Arial"/>
          <w:iCs/>
          <w:color w:val="000000"/>
        </w:rPr>
        <w:t xml:space="preserve"> Promedio del ingreso individual por cohorte, por a</w:t>
      </w:r>
      <w:r>
        <w:rPr>
          <w:rFonts w:ascii="Arial" w:hAnsi="Arial" w:cs="Arial"/>
          <w:color w:val="000000"/>
          <w:lang w:val="es-ES"/>
        </w:rPr>
        <w:t>ñ</w:t>
      </w:r>
      <w:r>
        <w:rPr>
          <w:rFonts w:ascii="Arial" w:hAnsi="Arial" w:cs="Arial"/>
          <w:iCs/>
          <w:color w:val="000000"/>
        </w:rPr>
        <w:t>o y por mes</w:t>
      </w:r>
    </w:p>
    <w:p w:rsidR="00646E30" w:rsidRDefault="000A2119">
      <w:pPr>
        <w:spacing w:line="360" w:lineRule="auto"/>
        <w:rPr>
          <w:rFonts w:ascii="Arial" w:hAnsi="Arial" w:cs="Arial"/>
          <w:iCs/>
          <w:color w:val="000000"/>
        </w:rPr>
      </w:pPr>
      <w:r w:rsidRPr="00646E30">
        <w:rPr>
          <w:rFonts w:ascii="Arial" w:hAnsi="Arial" w:cs="Arial"/>
          <w:iCs/>
          <w:color w:val="000000"/>
          <w:position w:val="-10"/>
        </w:rPr>
        <w:object w:dxaOrig="920" w:dyaOrig="320">
          <v:shape id="_x0000_i1151" type="#_x0000_t75" style="width:47.25pt;height:15.75pt" o:ole="">
            <v:imagedata r:id="rId236" o:title=""/>
          </v:shape>
          <o:OLEObject Type="Embed" ProgID="Equation.3" ShapeID="_x0000_i1151" DrawAspect="Content" ObjectID="_1318064412" r:id="rId237"/>
        </w:object>
      </w:r>
      <w:r>
        <w:rPr>
          <w:rFonts w:ascii="Arial" w:hAnsi="Arial" w:cs="Arial"/>
          <w:iCs/>
          <w:color w:val="000000"/>
        </w:rPr>
        <w:t xml:space="preserve"> Promedio del ingreso familiar por cohorte, por a</w:t>
      </w:r>
      <w:r>
        <w:rPr>
          <w:rFonts w:ascii="Arial" w:hAnsi="Arial" w:cs="Arial"/>
          <w:color w:val="000000"/>
          <w:lang w:val="es-ES"/>
        </w:rPr>
        <w:t>ñ</w:t>
      </w:r>
      <w:r>
        <w:rPr>
          <w:rFonts w:ascii="Arial" w:hAnsi="Arial" w:cs="Arial"/>
          <w:iCs/>
          <w:color w:val="000000"/>
        </w:rPr>
        <w:t>o y por mes</w:t>
      </w:r>
    </w:p>
    <w:p w:rsidR="00646E30" w:rsidRDefault="00646E30">
      <w:pPr>
        <w:spacing w:line="360" w:lineRule="auto"/>
        <w:rPr>
          <w:rFonts w:ascii="Arial" w:hAnsi="Arial" w:cs="Arial"/>
          <w:iCs/>
          <w:color w:val="000000"/>
        </w:rPr>
      </w:pPr>
    </w:p>
    <w:p w:rsidR="00646E30" w:rsidRDefault="000A2119">
      <w:pPr>
        <w:pStyle w:val="Prrafodelista"/>
        <w:numPr>
          <w:ilvl w:val="0"/>
          <w:numId w:val="10"/>
        </w:numPr>
        <w:rPr>
          <w:rFonts w:ascii="Arial" w:hAnsi="Arial" w:cs="Arial"/>
          <w:iCs/>
          <w:color w:val="000000"/>
          <w:position w:val="-10"/>
        </w:rPr>
      </w:pPr>
      <w:r>
        <w:rPr>
          <w:rFonts w:ascii="Arial" w:hAnsi="Arial" w:cs="Arial"/>
          <w:iCs/>
          <w:color w:val="000000"/>
          <w:position w:val="-10"/>
        </w:rPr>
        <w:t>Variable dummy para el Efecto Cohorte</w:t>
      </w:r>
    </w:p>
    <w:p w:rsidR="00646E30" w:rsidRDefault="00646E30">
      <w:pPr>
        <w:pStyle w:val="Prrafodelista"/>
        <w:ind w:left="720"/>
        <w:rPr>
          <w:rFonts w:ascii="Arial" w:hAnsi="Arial" w:cs="Arial"/>
          <w:iCs/>
          <w:color w:val="000000"/>
          <w:position w:val="-10"/>
        </w:rPr>
      </w:pPr>
    </w:p>
    <w:p w:rsidR="00646E30" w:rsidRDefault="00E36040">
      <w:pPr>
        <w:rPr>
          <w:rFonts w:ascii="Arial" w:hAnsi="Arial" w:cs="Arial"/>
          <w:iCs/>
          <w:color w:val="000000"/>
        </w:rPr>
      </w:pPr>
      <w:r>
        <w:rPr>
          <w:rFonts w:ascii="Arial" w:hAnsi="Arial" w:cs="Arial"/>
          <w:iCs/>
          <w:color w:val="000000"/>
        </w:rPr>
        <w:fldChar w:fldCharType="begin"/>
      </w:r>
      <w:r w:rsidR="000A2119">
        <w:rPr>
          <w:rFonts w:ascii="Arial" w:hAnsi="Arial" w:cs="Arial"/>
          <w:iCs/>
          <w:color w:val="000000"/>
        </w:rPr>
        <w:instrText xml:space="preserve"> QUOTE </w:instrText>
      </w:r>
      <w:r w:rsidR="00485557" w:rsidRPr="00E36040">
        <w:rPr>
          <w:color w:val="000000"/>
          <w:position w:val="-6"/>
        </w:rPr>
        <w:pict>
          <v:shape id="_x0000_i1152" type="#_x0000_t75" style="width:74.25pt;height:13.5pt" equationxml="&lt;">
            <v:imagedata r:id="rId238" o:title="" chromakey="white"/>
          </v:shape>
        </w:pict>
      </w:r>
      <w:r w:rsidR="000A2119">
        <w:rPr>
          <w:rFonts w:ascii="Arial" w:hAnsi="Arial" w:cs="Arial"/>
          <w:iCs/>
          <w:color w:val="000000"/>
        </w:rPr>
        <w:instrText xml:space="preserve"> </w:instrText>
      </w:r>
      <w:r>
        <w:rPr>
          <w:rFonts w:ascii="Arial" w:hAnsi="Arial" w:cs="Arial"/>
          <w:iCs/>
          <w:color w:val="000000"/>
        </w:rPr>
        <w:fldChar w:fldCharType="end"/>
      </w:r>
      <w:r w:rsidR="000A2119" w:rsidRPr="00646E30">
        <w:rPr>
          <w:i/>
          <w:iCs/>
          <w:color w:val="000000"/>
          <w:position w:val="-12"/>
        </w:rPr>
        <w:object w:dxaOrig="1359" w:dyaOrig="360">
          <v:shape id="_x0000_i1153" type="#_x0000_t75" style="width:67.5pt;height:18pt" o:ole="">
            <v:imagedata r:id="rId239" o:title=""/>
          </v:shape>
          <o:OLEObject Type="Embed" ProgID="Equation.3" ShapeID="_x0000_i1153" DrawAspect="Content" ObjectID="_1318064413" r:id="rId240"/>
        </w:object>
      </w:r>
      <w:r w:rsidR="000A2119">
        <w:rPr>
          <w:i/>
          <w:iCs/>
          <w:color w:val="000000"/>
          <w:position w:val="-10"/>
        </w:rPr>
        <w:t xml:space="preserve"> </w:t>
      </w:r>
      <w:r w:rsidR="000A2119">
        <w:rPr>
          <w:i/>
          <w:iCs/>
          <w:color w:val="000000"/>
          <w:position w:val="-10"/>
        </w:rPr>
        <w:tab/>
      </w:r>
      <w:r w:rsidR="000A2119">
        <w:rPr>
          <w:rFonts w:ascii="Arial" w:hAnsi="Arial" w:cs="Arial"/>
          <w:iCs/>
          <w:color w:val="000000"/>
        </w:rPr>
        <w:t xml:space="preserve">            </w:t>
      </w:r>
      <w:r w:rsidR="000A2119" w:rsidRPr="00646E30">
        <w:rPr>
          <w:i/>
          <w:iCs/>
          <w:color w:val="000000"/>
          <w:position w:val="-10"/>
        </w:rPr>
        <w:object w:dxaOrig="1140" w:dyaOrig="320">
          <v:shape id="_x0000_i1154" type="#_x0000_t75" style="width:58.5pt;height:15.75pt" o:ole="">
            <v:imagedata r:id="rId241" o:title=""/>
          </v:shape>
          <o:OLEObject Type="Embed" ProgID="Equation.3" ShapeID="_x0000_i1154" DrawAspect="Content" ObjectID="_1318064414" r:id="rId242"/>
        </w:object>
      </w:r>
      <w:r w:rsidR="000A2119">
        <w:rPr>
          <w:rFonts w:ascii="Arial" w:hAnsi="Arial" w:cs="Arial"/>
          <w:iCs/>
          <w:color w:val="000000"/>
        </w:rPr>
        <w:t xml:space="preserve">    </w:t>
      </w:r>
      <w:r w:rsidR="000A2119">
        <w:rPr>
          <w:rFonts w:ascii="Arial" w:hAnsi="Arial" w:cs="Arial"/>
          <w:iCs/>
          <w:color w:val="000000"/>
        </w:rPr>
        <w:tab/>
        <w:t>(</w:t>
      </w:r>
      <w:r w:rsidR="000A2119">
        <w:rPr>
          <w:i/>
          <w:iCs/>
          <w:color w:val="000000"/>
        </w:rPr>
        <w:t>Número de Cohortes</w:t>
      </w:r>
      <w:r w:rsidR="000A2119">
        <w:rPr>
          <w:rFonts w:ascii="Arial" w:hAnsi="Arial" w:cs="Arial"/>
          <w:iCs/>
          <w:color w:val="000000"/>
        </w:rPr>
        <w:t>)</w:t>
      </w:r>
      <w:r w:rsidR="000A2119">
        <w:rPr>
          <w:i/>
          <w:iCs/>
          <w:color w:val="000000"/>
          <w:position w:val="-10"/>
        </w:rPr>
        <w:t xml:space="preserve">  </w:t>
      </w:r>
      <w:r w:rsidR="000A2119">
        <w:rPr>
          <w:rFonts w:ascii="Arial" w:hAnsi="Arial" w:cs="Arial"/>
          <w:iCs/>
          <w:color w:val="000000"/>
        </w:rPr>
        <w:t xml:space="preserve"> </w:t>
      </w:r>
      <w:r>
        <w:rPr>
          <w:rFonts w:ascii="Arial" w:hAnsi="Arial" w:cs="Arial"/>
          <w:iCs/>
          <w:color w:val="000000"/>
        </w:rPr>
        <w:fldChar w:fldCharType="begin"/>
      </w:r>
      <w:r w:rsidR="000A2119">
        <w:rPr>
          <w:rFonts w:ascii="Arial" w:hAnsi="Arial" w:cs="Arial"/>
          <w:iCs/>
          <w:color w:val="000000"/>
        </w:rPr>
        <w:instrText xml:space="preserve"> QUOTE </w:instrText>
      </w:r>
      <w:r w:rsidR="00485557" w:rsidRPr="00E36040">
        <w:rPr>
          <w:color w:val="000000"/>
          <w:position w:val="-6"/>
        </w:rPr>
        <w:pict>
          <v:shape id="_x0000_i1155" type="#_x0000_t75" style="width:195.75pt;height:13.5pt" equationxml="&lt;">
            <v:imagedata r:id="rId243" o:title="" chromakey="white"/>
          </v:shape>
        </w:pict>
      </w:r>
      <w:r w:rsidR="000A2119">
        <w:rPr>
          <w:rFonts w:ascii="Arial" w:hAnsi="Arial" w:cs="Arial"/>
          <w:iCs/>
          <w:color w:val="000000"/>
        </w:rPr>
        <w:instrText xml:space="preserve"> </w:instrText>
      </w:r>
      <w:r>
        <w:rPr>
          <w:rFonts w:ascii="Arial" w:hAnsi="Arial" w:cs="Arial"/>
          <w:iCs/>
          <w:color w:val="000000"/>
        </w:rPr>
        <w:fldChar w:fldCharType="end"/>
      </w:r>
    </w:p>
    <w:p w:rsidR="00646E30" w:rsidRDefault="00646E30">
      <w:pPr>
        <w:rPr>
          <w:rFonts w:ascii="Arial" w:hAnsi="Arial" w:cs="Arial"/>
          <w:iCs/>
          <w:color w:val="000000"/>
        </w:rPr>
      </w:pPr>
    </w:p>
    <w:p w:rsidR="00646E30" w:rsidRDefault="000A2119">
      <w:pPr>
        <w:pStyle w:val="Prrafodelista"/>
        <w:numPr>
          <w:ilvl w:val="0"/>
          <w:numId w:val="10"/>
        </w:numPr>
        <w:rPr>
          <w:rFonts w:ascii="Arial" w:hAnsi="Arial" w:cs="Arial"/>
          <w:iCs/>
          <w:color w:val="000000"/>
        </w:rPr>
      </w:pPr>
      <w:r>
        <w:rPr>
          <w:rFonts w:ascii="Arial" w:hAnsi="Arial" w:cs="Arial"/>
          <w:iCs/>
          <w:color w:val="000000"/>
        </w:rPr>
        <w:t>Variable dummy para el efecto Edad</w:t>
      </w:r>
    </w:p>
    <w:p w:rsidR="00646E30" w:rsidRDefault="00646E30">
      <w:pPr>
        <w:pStyle w:val="Prrafodelista"/>
        <w:ind w:left="720"/>
        <w:rPr>
          <w:rFonts w:ascii="Arial" w:hAnsi="Arial" w:cs="Arial"/>
          <w:iCs/>
          <w:color w:val="000000"/>
        </w:rPr>
      </w:pPr>
    </w:p>
    <w:p w:rsidR="00646E30" w:rsidRDefault="000A2119">
      <w:pPr>
        <w:rPr>
          <w:rFonts w:ascii="Arial" w:hAnsi="Arial" w:cs="Arial"/>
          <w:iCs/>
          <w:color w:val="000000"/>
        </w:rPr>
      </w:pPr>
      <w:r w:rsidRPr="00646E30">
        <w:rPr>
          <w:i/>
          <w:iCs/>
          <w:color w:val="000000"/>
          <w:position w:val="-12"/>
        </w:rPr>
        <w:object w:dxaOrig="1120" w:dyaOrig="360">
          <v:shape id="_x0000_i1156" type="#_x0000_t75" style="width:56.25pt;height:18pt" o:ole="">
            <v:imagedata r:id="rId244" o:title=""/>
          </v:shape>
          <o:OLEObject Type="Embed" ProgID="Equation.3" ShapeID="_x0000_i1156" DrawAspect="Content" ObjectID="_1318064415" r:id="rId245"/>
        </w:object>
      </w:r>
      <w:r w:rsidR="00E36040">
        <w:rPr>
          <w:iCs/>
          <w:color w:val="000000"/>
        </w:rPr>
        <w:fldChar w:fldCharType="begin"/>
      </w:r>
      <w:r>
        <w:rPr>
          <w:iCs/>
          <w:color w:val="000000"/>
        </w:rPr>
        <w:instrText xml:space="preserve"> QUOTE </w:instrText>
      </w:r>
      <w:r w:rsidR="00485557" w:rsidRPr="00E36040">
        <w:rPr>
          <w:color w:val="000000"/>
          <w:position w:val="-6"/>
        </w:rPr>
        <w:pict>
          <v:shape id="_x0000_i1157" type="#_x0000_t75" style="width:58.5pt;height:13.5pt" equationxml="&lt;">
            <v:imagedata r:id="rId246" o:title="" chromakey="white"/>
          </v:shape>
        </w:pict>
      </w:r>
      <w:r>
        <w:rPr>
          <w:iCs/>
          <w:color w:val="000000"/>
        </w:rPr>
        <w:instrText xml:space="preserve"> </w:instrText>
      </w:r>
      <w:r w:rsidR="00E36040">
        <w:rPr>
          <w:iCs/>
          <w:color w:val="000000"/>
        </w:rPr>
        <w:fldChar w:fldCharType="end"/>
      </w:r>
      <w:r>
        <w:rPr>
          <w:rFonts w:ascii="Arial" w:hAnsi="Arial" w:cs="Arial"/>
          <w:iCs/>
          <w:color w:val="000000"/>
        </w:rPr>
        <w:tab/>
      </w:r>
      <w:r>
        <w:rPr>
          <w:rFonts w:ascii="Arial" w:hAnsi="Arial" w:cs="Arial"/>
          <w:iCs/>
          <w:color w:val="000000"/>
        </w:rPr>
        <w:tab/>
      </w:r>
      <w:r w:rsidRPr="00646E30">
        <w:rPr>
          <w:i/>
          <w:iCs/>
          <w:color w:val="000000"/>
          <w:position w:val="-10"/>
        </w:rPr>
        <w:object w:dxaOrig="1320" w:dyaOrig="320">
          <v:shape id="_x0000_i1158" type="#_x0000_t75" style="width:65.25pt;height:15.75pt" o:ole="">
            <v:imagedata r:id="rId247" o:title=""/>
          </v:shape>
          <o:OLEObject Type="Embed" ProgID="Equation.3" ShapeID="_x0000_i1158" DrawAspect="Content" ObjectID="_1318064416" r:id="rId248"/>
        </w:object>
      </w:r>
      <w:r>
        <w:rPr>
          <w:rFonts w:ascii="Arial" w:hAnsi="Arial" w:cs="Arial"/>
          <w:iCs/>
          <w:color w:val="000000"/>
        </w:rPr>
        <w:tab/>
        <w:t xml:space="preserve">           (</w:t>
      </w:r>
      <w:r>
        <w:rPr>
          <w:i/>
          <w:iCs/>
          <w:color w:val="000000"/>
        </w:rPr>
        <w:t>Edad del Jefe del Hogar</w:t>
      </w:r>
      <w:r>
        <w:rPr>
          <w:rFonts w:ascii="Arial" w:hAnsi="Arial" w:cs="Arial"/>
          <w:iCs/>
          <w:color w:val="000000"/>
        </w:rPr>
        <w:t>)</w:t>
      </w:r>
      <w:r>
        <w:rPr>
          <w:i/>
          <w:iCs/>
          <w:color w:val="000000"/>
          <w:position w:val="-10"/>
        </w:rPr>
        <w:t xml:space="preserve">  </w:t>
      </w:r>
      <w:r>
        <w:rPr>
          <w:rFonts w:ascii="Arial" w:hAnsi="Arial" w:cs="Arial"/>
          <w:iCs/>
          <w:color w:val="000000"/>
        </w:rPr>
        <w:t xml:space="preserve"> </w:t>
      </w:r>
      <w:r w:rsidR="00E36040">
        <w:rPr>
          <w:rFonts w:ascii="Arial" w:hAnsi="Arial" w:cs="Arial"/>
          <w:iCs/>
          <w:color w:val="000000"/>
        </w:rPr>
        <w:fldChar w:fldCharType="begin"/>
      </w:r>
      <w:r>
        <w:rPr>
          <w:rFonts w:ascii="Arial" w:hAnsi="Arial" w:cs="Arial"/>
          <w:iCs/>
          <w:color w:val="000000"/>
        </w:rPr>
        <w:instrText xml:space="preserve"> QUOTE </w:instrText>
      </w:r>
      <w:r w:rsidR="00485557" w:rsidRPr="00E36040">
        <w:rPr>
          <w:color w:val="000000"/>
          <w:position w:val="-6"/>
        </w:rPr>
        <w:pict>
          <v:shape id="_x0000_i1159" type="#_x0000_t75" style="width:220.5pt;height:13.5pt" equationxml="&lt;">
            <v:imagedata r:id="rId249" o:title="" chromakey="white"/>
          </v:shape>
        </w:pict>
      </w:r>
      <w:r>
        <w:rPr>
          <w:rFonts w:ascii="Arial" w:hAnsi="Arial" w:cs="Arial"/>
          <w:iCs/>
          <w:color w:val="000000"/>
        </w:rPr>
        <w:instrText xml:space="preserve"> </w:instrText>
      </w:r>
      <w:r w:rsidR="00E36040">
        <w:rPr>
          <w:rFonts w:ascii="Arial" w:hAnsi="Arial" w:cs="Arial"/>
          <w:iCs/>
          <w:color w:val="000000"/>
        </w:rPr>
        <w:fldChar w:fldCharType="end"/>
      </w:r>
    </w:p>
    <w:p w:rsidR="00646E30" w:rsidRDefault="00646E30">
      <w:pPr>
        <w:rPr>
          <w:rFonts w:ascii="Arial" w:hAnsi="Arial" w:cs="Arial"/>
          <w:iCs/>
          <w:color w:val="000000"/>
        </w:rPr>
      </w:pPr>
    </w:p>
    <w:p w:rsidR="00646E30" w:rsidRDefault="000A2119">
      <w:pPr>
        <w:pStyle w:val="Prrafodelista"/>
        <w:numPr>
          <w:ilvl w:val="0"/>
          <w:numId w:val="10"/>
        </w:numPr>
        <w:rPr>
          <w:rFonts w:ascii="Arial" w:hAnsi="Arial" w:cs="Arial"/>
          <w:iCs/>
          <w:color w:val="000000"/>
        </w:rPr>
      </w:pPr>
      <w:r>
        <w:rPr>
          <w:rFonts w:ascii="Arial" w:hAnsi="Arial" w:cs="Arial"/>
          <w:iCs/>
          <w:color w:val="000000"/>
        </w:rPr>
        <w:t>Variable dummy para el efecto Tiempo</w:t>
      </w:r>
    </w:p>
    <w:p w:rsidR="00646E30" w:rsidRDefault="00646E30">
      <w:pPr>
        <w:pStyle w:val="Prrafodelista"/>
        <w:ind w:left="720"/>
        <w:rPr>
          <w:rFonts w:ascii="Arial" w:hAnsi="Arial" w:cs="Arial"/>
          <w:iCs/>
          <w:color w:val="000000"/>
        </w:rPr>
      </w:pPr>
    </w:p>
    <w:p w:rsidR="00646E30" w:rsidRDefault="000A2119">
      <w:pPr>
        <w:rPr>
          <w:i/>
          <w:iCs/>
          <w:color w:val="000000"/>
          <w:position w:val="-10"/>
        </w:rPr>
      </w:pPr>
      <w:r w:rsidRPr="00646E30">
        <w:rPr>
          <w:i/>
          <w:iCs/>
          <w:color w:val="000000"/>
          <w:position w:val="-14"/>
        </w:rPr>
        <w:object w:dxaOrig="1080" w:dyaOrig="380">
          <v:shape id="_x0000_i1160" type="#_x0000_t75" style="width:54pt;height:20.25pt" o:ole="">
            <v:imagedata r:id="rId250" o:title=""/>
          </v:shape>
          <o:OLEObject Type="Embed" ProgID="Equation.3" ShapeID="_x0000_i1160" DrawAspect="Content" ObjectID="_1318064417" r:id="rId251"/>
        </w:object>
      </w:r>
      <w:r w:rsidR="00E36040">
        <w:rPr>
          <w:rFonts w:ascii="Arial" w:hAnsi="Arial" w:cs="Arial"/>
          <w:iCs/>
          <w:color w:val="000000"/>
        </w:rPr>
        <w:fldChar w:fldCharType="begin"/>
      </w:r>
      <w:r>
        <w:rPr>
          <w:rFonts w:ascii="Arial" w:hAnsi="Arial" w:cs="Arial"/>
          <w:iCs/>
          <w:color w:val="000000"/>
        </w:rPr>
        <w:instrText xml:space="preserve"> QUOTE </w:instrText>
      </w:r>
      <w:r w:rsidR="00485557" w:rsidRPr="00E36040">
        <w:rPr>
          <w:color w:val="000000"/>
          <w:position w:val="-6"/>
        </w:rPr>
        <w:pict>
          <v:shape id="_x0000_i1161" type="#_x0000_t75" style="width:58.5pt;height:13.5pt" equationxml="&lt;">
            <v:imagedata r:id="rId252" o:title="" chromakey="white"/>
          </v:shape>
        </w:pict>
      </w:r>
      <w:r>
        <w:rPr>
          <w:rFonts w:ascii="Arial" w:hAnsi="Arial" w:cs="Arial"/>
          <w:iCs/>
          <w:color w:val="000000"/>
        </w:rPr>
        <w:instrText xml:space="preserve"> </w:instrText>
      </w:r>
      <w:r w:rsidR="00E36040">
        <w:rPr>
          <w:rFonts w:ascii="Arial" w:hAnsi="Arial" w:cs="Arial"/>
          <w:iCs/>
          <w:color w:val="000000"/>
        </w:rPr>
        <w:fldChar w:fldCharType="end"/>
      </w:r>
      <w:r>
        <w:rPr>
          <w:rFonts w:ascii="Arial" w:hAnsi="Arial" w:cs="Arial"/>
          <w:iCs/>
          <w:color w:val="000000"/>
        </w:rPr>
        <w:t xml:space="preserve"> </w:t>
      </w:r>
      <w:r>
        <w:rPr>
          <w:rFonts w:ascii="Arial" w:hAnsi="Arial" w:cs="Arial"/>
          <w:iCs/>
          <w:color w:val="000000"/>
        </w:rPr>
        <w:tab/>
      </w:r>
      <w:r>
        <w:rPr>
          <w:rFonts w:ascii="Arial" w:hAnsi="Arial" w:cs="Arial"/>
          <w:iCs/>
          <w:color w:val="000000"/>
        </w:rPr>
        <w:tab/>
      </w:r>
      <w:r w:rsidRPr="00646E30">
        <w:rPr>
          <w:i/>
          <w:iCs/>
          <w:color w:val="000000"/>
          <w:position w:val="-10"/>
        </w:rPr>
        <w:object w:dxaOrig="1780" w:dyaOrig="320">
          <v:shape id="_x0000_i1162" type="#_x0000_t75" style="width:90pt;height:15.75pt" o:ole="">
            <v:imagedata r:id="rId253" o:title=""/>
          </v:shape>
          <o:OLEObject Type="Embed" ProgID="Equation.3" ShapeID="_x0000_i1162" DrawAspect="Content" ObjectID="_1318064418" r:id="rId254"/>
        </w:object>
      </w:r>
      <w:r>
        <w:rPr>
          <w:rFonts w:ascii="Arial" w:hAnsi="Arial" w:cs="Arial"/>
          <w:iCs/>
          <w:color w:val="000000"/>
        </w:rPr>
        <w:tab/>
        <w:t>(</w:t>
      </w:r>
      <w:r>
        <w:rPr>
          <w:i/>
          <w:iCs/>
          <w:color w:val="000000"/>
        </w:rPr>
        <w:t>Periodos de la Muestra</w:t>
      </w:r>
      <w:r>
        <w:rPr>
          <w:rFonts w:ascii="Arial" w:hAnsi="Arial" w:cs="Arial"/>
          <w:iCs/>
          <w:color w:val="000000"/>
        </w:rPr>
        <w:t>)</w:t>
      </w:r>
      <w:r>
        <w:rPr>
          <w:i/>
          <w:iCs/>
          <w:color w:val="000000"/>
          <w:position w:val="-10"/>
        </w:rPr>
        <w:t xml:space="preserve">  </w:t>
      </w:r>
    </w:p>
    <w:p w:rsidR="00646E30" w:rsidRDefault="000A2119">
      <w:pPr>
        <w:rPr>
          <w:iCs/>
          <w:color w:val="000000"/>
        </w:rPr>
      </w:pPr>
      <w:r>
        <w:rPr>
          <w:i/>
          <w:iCs/>
          <w:color w:val="000000"/>
          <w:position w:val="-10"/>
        </w:rPr>
        <w:br/>
      </w:r>
      <w:r w:rsidR="00E36040">
        <w:rPr>
          <w:iCs/>
          <w:color w:val="000000"/>
        </w:rPr>
        <w:fldChar w:fldCharType="begin"/>
      </w:r>
      <w:r>
        <w:rPr>
          <w:iCs/>
          <w:color w:val="000000"/>
        </w:rPr>
        <w:instrText xml:space="preserve"> QUOTE </w:instrText>
      </w:r>
      <w:r w:rsidR="00485557" w:rsidRPr="00E36040">
        <w:rPr>
          <w:color w:val="000000"/>
          <w:position w:val="-6"/>
        </w:rPr>
        <w:pict>
          <v:shape id="_x0000_i1163" type="#_x0000_t75" style="width:234pt;height:13.5pt" equationxml="&lt;">
            <v:imagedata r:id="rId255" o:title="" chromakey="white"/>
          </v:shape>
        </w:pict>
      </w:r>
      <w:r>
        <w:rPr>
          <w:iCs/>
          <w:color w:val="000000"/>
        </w:rPr>
        <w:instrText xml:space="preserve"> </w:instrText>
      </w:r>
      <w:r w:rsidR="00E36040">
        <w:rPr>
          <w:iCs/>
          <w:color w:val="000000"/>
        </w:rPr>
        <w:fldChar w:fldCharType="end"/>
      </w:r>
    </w:p>
    <w:p w:rsidR="00646E30" w:rsidRDefault="000A2119">
      <w:pPr>
        <w:pStyle w:val="Prrafodelista"/>
        <w:numPr>
          <w:ilvl w:val="0"/>
          <w:numId w:val="10"/>
        </w:numPr>
        <w:spacing w:line="360" w:lineRule="auto"/>
        <w:rPr>
          <w:rFonts w:ascii="Arial" w:hAnsi="Arial" w:cs="Arial"/>
          <w:iCs/>
          <w:color w:val="000000"/>
        </w:rPr>
      </w:pPr>
      <w:r>
        <w:rPr>
          <w:rFonts w:ascii="Arial" w:hAnsi="Arial" w:cs="Arial"/>
          <w:iCs/>
          <w:color w:val="000000"/>
        </w:rPr>
        <w:t>Variables Características y Demográficas del Hogar</w:t>
      </w:r>
    </w:p>
    <w:p w:rsidR="00646E30" w:rsidRDefault="00646E30">
      <w:pPr>
        <w:pStyle w:val="Prrafodelista"/>
        <w:spacing w:line="360" w:lineRule="auto"/>
        <w:ind w:left="720"/>
        <w:rPr>
          <w:rFonts w:ascii="Arial" w:hAnsi="Arial" w:cs="Arial"/>
          <w:color w:val="000000"/>
        </w:rPr>
      </w:pPr>
    </w:p>
    <w:p w:rsidR="00646E30" w:rsidRDefault="000A2119">
      <w:pPr>
        <w:pStyle w:val="Prrafodelista"/>
        <w:numPr>
          <w:ilvl w:val="0"/>
          <w:numId w:val="11"/>
        </w:numPr>
        <w:spacing w:line="360" w:lineRule="auto"/>
        <w:rPr>
          <w:rFonts w:ascii="Arial" w:hAnsi="Arial" w:cs="Arial"/>
          <w:color w:val="000000"/>
        </w:rPr>
      </w:pPr>
      <w:r w:rsidRPr="00646E30">
        <w:rPr>
          <w:i/>
          <w:iCs/>
          <w:color w:val="000000"/>
          <w:position w:val="-10"/>
        </w:rPr>
        <w:object w:dxaOrig="1080" w:dyaOrig="320">
          <v:shape id="_x0000_i1164" type="#_x0000_t75" style="width:54pt;height:15.75pt" o:ole="">
            <v:imagedata r:id="rId256" o:title=""/>
          </v:shape>
          <o:OLEObject Type="Embed" ProgID="Equation.3" ShapeID="_x0000_i1164" DrawAspect="Content" ObjectID="_1318064419" r:id="rId257"/>
        </w:object>
      </w:r>
      <w:r>
        <w:rPr>
          <w:rFonts w:ascii="Arial" w:hAnsi="Arial" w:cs="Arial"/>
          <w:color w:val="000000"/>
        </w:rPr>
        <w:t xml:space="preserve"> Promedio por cohorte, por año, por mes de la </w:t>
      </w:r>
      <w:r>
        <w:rPr>
          <w:rFonts w:ascii="Arial" w:hAnsi="Arial" w:cs="Arial"/>
          <w:i/>
          <w:color w:val="000000"/>
        </w:rPr>
        <w:t>variable dummy</w:t>
      </w:r>
      <w:r>
        <w:rPr>
          <w:rFonts w:ascii="Arial" w:hAnsi="Arial" w:cs="Arial"/>
          <w:color w:val="000000"/>
        </w:rPr>
        <w:t>; 1 si la persona tiene pareja y 0 sin pareja.</w:t>
      </w:r>
    </w:p>
    <w:p w:rsidR="00646E30" w:rsidRDefault="000A2119">
      <w:pPr>
        <w:pStyle w:val="Prrafodelista"/>
        <w:numPr>
          <w:ilvl w:val="0"/>
          <w:numId w:val="11"/>
        </w:numPr>
        <w:autoSpaceDE w:val="0"/>
        <w:autoSpaceDN w:val="0"/>
        <w:adjustRightInd w:val="0"/>
        <w:spacing w:line="360" w:lineRule="auto"/>
        <w:rPr>
          <w:rFonts w:ascii="Arial" w:hAnsi="Arial" w:cs="Arial"/>
          <w:color w:val="000000"/>
        </w:rPr>
      </w:pPr>
      <w:r w:rsidRPr="00646E30">
        <w:rPr>
          <w:bCs/>
          <w:color w:val="000000"/>
          <w:position w:val="-10"/>
        </w:rPr>
        <w:object w:dxaOrig="960" w:dyaOrig="320">
          <v:shape id="_x0000_i1165" type="#_x0000_t75" style="width:47.25pt;height:15.75pt" o:ole="">
            <v:imagedata r:id="rId258" o:title=""/>
          </v:shape>
          <o:OLEObject Type="Embed" ProgID="Equation.3" ShapeID="_x0000_i1165" DrawAspect="Content" ObjectID="_1318064420" r:id="rId259"/>
        </w:object>
      </w:r>
      <w:r>
        <w:rPr>
          <w:rFonts w:ascii="Arial" w:hAnsi="Arial" w:cs="Arial"/>
          <w:color w:val="000000"/>
        </w:rPr>
        <w:t xml:space="preserve"> Promedio por cohorte, por año, por mes de la  </w:t>
      </w:r>
      <w:r>
        <w:rPr>
          <w:rFonts w:ascii="Arial" w:hAnsi="Arial" w:cs="Arial"/>
          <w:i/>
          <w:color w:val="000000"/>
        </w:rPr>
        <w:t>variable dummy</w:t>
      </w:r>
      <w:r>
        <w:rPr>
          <w:rFonts w:ascii="Arial" w:hAnsi="Arial" w:cs="Arial"/>
          <w:color w:val="000000"/>
        </w:rPr>
        <w:t>; 1 si el individuo es hombre y 0 si es mujer.</w:t>
      </w:r>
    </w:p>
    <w:p w:rsidR="00646E30" w:rsidRDefault="000A2119">
      <w:pPr>
        <w:pStyle w:val="Prrafodelista"/>
        <w:numPr>
          <w:ilvl w:val="0"/>
          <w:numId w:val="11"/>
        </w:numPr>
        <w:autoSpaceDE w:val="0"/>
        <w:autoSpaceDN w:val="0"/>
        <w:adjustRightInd w:val="0"/>
        <w:spacing w:line="360" w:lineRule="auto"/>
        <w:rPr>
          <w:rFonts w:ascii="Arial" w:hAnsi="Arial" w:cs="Arial"/>
          <w:color w:val="000000"/>
        </w:rPr>
      </w:pPr>
      <w:r w:rsidRPr="00646E30">
        <w:rPr>
          <w:bCs/>
          <w:color w:val="000000"/>
          <w:position w:val="-10"/>
        </w:rPr>
        <w:object w:dxaOrig="1259" w:dyaOrig="260">
          <v:shape id="_x0000_i1166" type="#_x0000_t75" style="width:63pt;height:13.5pt" o:ole="">
            <v:imagedata r:id="rId260" o:title=""/>
          </v:shape>
          <o:OLEObject Type="Embed" ProgID="Equation.3" ShapeID="_x0000_i1166" DrawAspect="Content" ObjectID="_1318064421" r:id="rId261"/>
        </w:object>
      </w:r>
      <w:r>
        <w:rPr>
          <w:rFonts w:ascii="Arial" w:hAnsi="Arial" w:cs="Arial"/>
          <w:color w:val="000000"/>
        </w:rPr>
        <w:t xml:space="preserve"> Promedio por cohorte, por año, por mes del número de personas que conforman el hogar.</w:t>
      </w:r>
    </w:p>
    <w:p w:rsidR="00646E30" w:rsidRDefault="000A2119">
      <w:pPr>
        <w:pStyle w:val="Prrafodelista"/>
        <w:numPr>
          <w:ilvl w:val="0"/>
          <w:numId w:val="11"/>
        </w:numPr>
        <w:autoSpaceDE w:val="0"/>
        <w:autoSpaceDN w:val="0"/>
        <w:adjustRightInd w:val="0"/>
        <w:spacing w:line="360" w:lineRule="auto"/>
        <w:rPr>
          <w:rFonts w:ascii="Arial" w:hAnsi="Arial" w:cs="Arial"/>
          <w:color w:val="000000"/>
        </w:rPr>
      </w:pPr>
      <w:r w:rsidRPr="00646E30">
        <w:rPr>
          <w:bCs/>
          <w:color w:val="000000"/>
          <w:position w:val="-10"/>
        </w:rPr>
        <w:object w:dxaOrig="1020" w:dyaOrig="260">
          <v:shape id="_x0000_i1167" type="#_x0000_t75" style="width:51.75pt;height:13.5pt" o:ole="">
            <v:imagedata r:id="rId262" o:title=""/>
          </v:shape>
          <o:OLEObject Type="Embed" ProgID="Equation.3" ShapeID="_x0000_i1167" DrawAspect="Content" ObjectID="_1318064422" r:id="rId263"/>
        </w:object>
      </w:r>
      <w:r>
        <w:rPr>
          <w:rFonts w:ascii="Arial" w:hAnsi="Arial" w:cs="Arial"/>
          <w:bCs/>
          <w:color w:val="000000"/>
        </w:rPr>
        <w:t xml:space="preserve"> </w:t>
      </w:r>
      <w:r>
        <w:rPr>
          <w:rFonts w:ascii="Arial" w:hAnsi="Arial" w:cs="Arial"/>
          <w:color w:val="000000"/>
        </w:rPr>
        <w:t>Promedio por cohorte, por año, por mes del número de ocupados en la familia.</w:t>
      </w:r>
    </w:p>
    <w:p w:rsidR="00646E30" w:rsidRDefault="000A2119">
      <w:pPr>
        <w:pStyle w:val="Prrafodelista"/>
        <w:numPr>
          <w:ilvl w:val="0"/>
          <w:numId w:val="11"/>
        </w:numPr>
        <w:autoSpaceDE w:val="0"/>
        <w:autoSpaceDN w:val="0"/>
        <w:adjustRightInd w:val="0"/>
        <w:spacing w:line="360" w:lineRule="auto"/>
        <w:rPr>
          <w:rFonts w:ascii="Arial" w:hAnsi="Arial" w:cs="Arial"/>
          <w:color w:val="000000"/>
        </w:rPr>
      </w:pPr>
      <w:r w:rsidRPr="00646E30">
        <w:rPr>
          <w:bCs/>
          <w:color w:val="000000"/>
          <w:position w:val="-10"/>
        </w:rPr>
        <w:object w:dxaOrig="1240" w:dyaOrig="300">
          <v:shape id="_x0000_i1168" type="#_x0000_t75" style="width:63pt;height:13.5pt" o:ole="">
            <v:imagedata r:id="rId264" o:title=""/>
          </v:shape>
          <o:OLEObject Type="Embed" ProgID="Equation.3" ShapeID="_x0000_i1168" DrawAspect="Content" ObjectID="_1318064423" r:id="rId265"/>
        </w:object>
      </w:r>
      <w:r>
        <w:rPr>
          <w:rFonts w:ascii="Arial" w:hAnsi="Arial" w:cs="Arial"/>
          <w:color w:val="000000"/>
        </w:rPr>
        <w:t xml:space="preserve"> Promedio por cohorte, por año, por mes del número de menores de quince años en el hogar.</w:t>
      </w:r>
    </w:p>
    <w:p w:rsidR="00646E30" w:rsidRDefault="000A2119">
      <w:pPr>
        <w:pStyle w:val="Prrafodelista"/>
        <w:numPr>
          <w:ilvl w:val="0"/>
          <w:numId w:val="11"/>
        </w:numPr>
        <w:autoSpaceDE w:val="0"/>
        <w:autoSpaceDN w:val="0"/>
        <w:adjustRightInd w:val="0"/>
        <w:spacing w:line="360" w:lineRule="auto"/>
        <w:rPr>
          <w:rFonts w:ascii="Arial" w:hAnsi="Arial" w:cs="Arial"/>
          <w:color w:val="000000"/>
        </w:rPr>
      </w:pPr>
      <w:r w:rsidRPr="00646E30">
        <w:rPr>
          <w:bCs/>
          <w:color w:val="000000"/>
          <w:position w:val="-10"/>
        </w:rPr>
        <w:object w:dxaOrig="1140" w:dyaOrig="320">
          <v:shape id="_x0000_i1169" type="#_x0000_t75" style="width:58.5pt;height:15.75pt" o:ole="">
            <v:imagedata r:id="rId266" o:title=""/>
          </v:shape>
          <o:OLEObject Type="Embed" ProgID="Equation.3" ShapeID="_x0000_i1169" DrawAspect="Content" ObjectID="_1318064424" r:id="rId267"/>
        </w:object>
      </w:r>
      <w:r>
        <w:rPr>
          <w:rFonts w:ascii="Arial" w:hAnsi="Arial" w:cs="Arial"/>
          <w:color w:val="000000"/>
        </w:rPr>
        <w:t xml:space="preserve">Promedio por cohorte, por año, por mes de la </w:t>
      </w:r>
      <w:r>
        <w:rPr>
          <w:rFonts w:ascii="Arial" w:hAnsi="Arial" w:cs="Arial"/>
          <w:i/>
          <w:color w:val="000000"/>
        </w:rPr>
        <w:t>variable dummy</w:t>
      </w:r>
      <w:r>
        <w:rPr>
          <w:rFonts w:ascii="Arial" w:hAnsi="Arial" w:cs="Arial"/>
          <w:color w:val="000000"/>
        </w:rPr>
        <w:t>; 1 si el nivel educacional del jefe de hogar (sin estudios, preescolar y básica).</w:t>
      </w:r>
    </w:p>
    <w:p w:rsidR="00646E30" w:rsidRDefault="000A2119">
      <w:pPr>
        <w:pStyle w:val="Prrafodelista"/>
        <w:numPr>
          <w:ilvl w:val="0"/>
          <w:numId w:val="11"/>
        </w:numPr>
        <w:spacing w:line="360" w:lineRule="auto"/>
        <w:rPr>
          <w:rFonts w:ascii="Arial" w:hAnsi="Arial" w:cs="Arial"/>
          <w:color w:val="000000"/>
        </w:rPr>
      </w:pPr>
      <w:r w:rsidRPr="00646E30">
        <w:rPr>
          <w:bCs/>
          <w:color w:val="000000"/>
          <w:position w:val="-10"/>
        </w:rPr>
        <w:object w:dxaOrig="1199" w:dyaOrig="320">
          <v:shape id="_x0000_i1170" type="#_x0000_t75" style="width:60.75pt;height:15.75pt" o:ole="">
            <v:imagedata r:id="rId268" o:title=""/>
          </v:shape>
          <o:OLEObject Type="Embed" ProgID="Equation.3" ShapeID="_x0000_i1170" DrawAspect="Content" ObjectID="_1318064425" r:id="rId269"/>
        </w:object>
      </w:r>
      <w:r>
        <w:rPr>
          <w:rFonts w:ascii="Arial" w:hAnsi="Arial" w:cs="Arial"/>
          <w:color w:val="000000"/>
        </w:rPr>
        <w:t xml:space="preserve"> Promedio por cohorte, por año, por mes de la variable dummy; 1 si el nivel educacional del jefe de hogar (educación media y técnica).</w:t>
      </w:r>
    </w:p>
    <w:p w:rsidR="00646E30" w:rsidRDefault="000A2119">
      <w:pPr>
        <w:pStyle w:val="Prrafodelista"/>
        <w:numPr>
          <w:ilvl w:val="0"/>
          <w:numId w:val="11"/>
        </w:numPr>
        <w:autoSpaceDE w:val="0"/>
        <w:autoSpaceDN w:val="0"/>
        <w:adjustRightInd w:val="0"/>
        <w:spacing w:line="360" w:lineRule="auto"/>
        <w:rPr>
          <w:rFonts w:ascii="Arial" w:hAnsi="Arial" w:cs="Arial"/>
          <w:color w:val="000000"/>
        </w:rPr>
      </w:pPr>
      <w:r w:rsidRPr="00646E30">
        <w:rPr>
          <w:bCs/>
          <w:color w:val="000000"/>
          <w:position w:val="-10"/>
        </w:rPr>
        <w:object w:dxaOrig="1020" w:dyaOrig="320">
          <v:shape id="_x0000_i1171" type="#_x0000_t75" style="width:51.75pt;height:15.75pt" o:ole="">
            <v:imagedata r:id="rId270" o:title=""/>
          </v:shape>
          <o:OLEObject Type="Embed" ProgID="Equation.3" ShapeID="_x0000_i1171" DrawAspect="Content" ObjectID="_1318064426" r:id="rId271"/>
        </w:object>
      </w:r>
      <w:r>
        <w:rPr>
          <w:rFonts w:ascii="Arial" w:hAnsi="Arial" w:cs="Arial"/>
          <w:color w:val="000000"/>
        </w:rPr>
        <w:t xml:space="preserve">Promedio por cohorte, por año, por mes de la </w:t>
      </w:r>
      <w:r>
        <w:rPr>
          <w:rFonts w:ascii="Arial" w:hAnsi="Arial" w:cs="Arial"/>
          <w:i/>
          <w:color w:val="000000"/>
        </w:rPr>
        <w:t>variable dummy</w:t>
      </w:r>
      <w:r>
        <w:rPr>
          <w:rFonts w:ascii="Arial" w:hAnsi="Arial" w:cs="Arial"/>
          <w:color w:val="000000"/>
        </w:rPr>
        <w:t xml:space="preserve">; 1 si el nivel educacional del jefe de hogar (superior). </w:t>
      </w:r>
    </w:p>
    <w:p w:rsidR="00646E30" w:rsidRDefault="000A2119">
      <w:pPr>
        <w:pStyle w:val="Prrafodelista"/>
        <w:numPr>
          <w:ilvl w:val="0"/>
          <w:numId w:val="11"/>
        </w:numPr>
        <w:autoSpaceDE w:val="0"/>
        <w:autoSpaceDN w:val="0"/>
        <w:adjustRightInd w:val="0"/>
        <w:spacing w:line="360" w:lineRule="auto"/>
        <w:rPr>
          <w:rFonts w:ascii="Arial" w:hAnsi="Arial" w:cs="Arial"/>
          <w:color w:val="000000"/>
        </w:rPr>
      </w:pPr>
      <w:r w:rsidRPr="00646E30">
        <w:rPr>
          <w:bCs/>
          <w:color w:val="000000"/>
          <w:position w:val="-10"/>
        </w:rPr>
        <w:object w:dxaOrig="900" w:dyaOrig="320">
          <v:shape id="_x0000_i1172" type="#_x0000_t75" style="width:45pt;height:15.75pt" o:ole="">
            <v:imagedata r:id="rId272" o:title=""/>
          </v:shape>
          <o:OLEObject Type="Embed" ProgID="Equation.3" ShapeID="_x0000_i1172" DrawAspect="Content" ObjectID="_1318064427" r:id="rId273"/>
        </w:object>
      </w:r>
      <w:r>
        <w:rPr>
          <w:rFonts w:ascii="Arial" w:hAnsi="Arial" w:cs="Arial"/>
          <w:color w:val="000000"/>
        </w:rPr>
        <w:t xml:space="preserve">Promedio por cohorte, por año, por mes de la </w:t>
      </w:r>
      <w:r>
        <w:rPr>
          <w:rFonts w:ascii="Arial" w:hAnsi="Arial" w:cs="Arial"/>
          <w:i/>
          <w:color w:val="000000"/>
        </w:rPr>
        <w:t>variable dummy</w:t>
      </w:r>
      <w:r>
        <w:rPr>
          <w:rFonts w:ascii="Arial" w:hAnsi="Arial" w:cs="Arial"/>
          <w:color w:val="000000"/>
        </w:rPr>
        <w:t>, 1 si el individuo es jefe de familia.</w:t>
      </w:r>
    </w:p>
    <w:p w:rsidR="00646E30" w:rsidRDefault="000A2119">
      <w:pPr>
        <w:pStyle w:val="Prrafodelista"/>
        <w:numPr>
          <w:ilvl w:val="0"/>
          <w:numId w:val="11"/>
        </w:numPr>
        <w:spacing w:line="360" w:lineRule="auto"/>
        <w:rPr>
          <w:rFonts w:ascii="Arial" w:hAnsi="Arial" w:cs="Arial"/>
          <w:color w:val="000000"/>
        </w:rPr>
      </w:pPr>
      <w:r w:rsidRPr="00646E30">
        <w:rPr>
          <w:bCs/>
          <w:color w:val="000000"/>
          <w:position w:val="-10"/>
        </w:rPr>
        <w:object w:dxaOrig="1060" w:dyaOrig="320">
          <v:shape id="_x0000_i1173" type="#_x0000_t75" style="width:51.75pt;height:15.75pt" o:ole="">
            <v:imagedata r:id="rId274" o:title=""/>
          </v:shape>
          <o:OLEObject Type="Embed" ProgID="Equation.3" ShapeID="_x0000_i1173" DrawAspect="Content" ObjectID="_1318064428" r:id="rId275"/>
        </w:object>
      </w:r>
      <w:r>
        <w:rPr>
          <w:rFonts w:ascii="Arial" w:hAnsi="Arial" w:cs="Arial"/>
          <w:color w:val="000000"/>
        </w:rPr>
        <w:t xml:space="preserve"> Promedio por cohorte, por año, por mes de la </w:t>
      </w:r>
      <w:r>
        <w:rPr>
          <w:rFonts w:ascii="Arial" w:hAnsi="Arial" w:cs="Arial"/>
          <w:i/>
          <w:color w:val="000000"/>
        </w:rPr>
        <w:t>variable dummy</w:t>
      </w:r>
      <w:r>
        <w:rPr>
          <w:rFonts w:ascii="Arial" w:hAnsi="Arial" w:cs="Arial"/>
          <w:color w:val="000000"/>
        </w:rPr>
        <w:t>; 1 si la persona reside en la ciudad de Cuenca.</w:t>
      </w:r>
    </w:p>
    <w:p w:rsidR="00646E30" w:rsidRDefault="000A2119">
      <w:pPr>
        <w:pStyle w:val="Prrafodelista"/>
        <w:numPr>
          <w:ilvl w:val="0"/>
          <w:numId w:val="11"/>
        </w:numPr>
        <w:spacing w:line="360" w:lineRule="auto"/>
        <w:rPr>
          <w:rFonts w:ascii="Arial" w:hAnsi="Arial" w:cs="Arial"/>
          <w:color w:val="000000"/>
        </w:rPr>
      </w:pPr>
      <w:r w:rsidRPr="00646E30">
        <w:rPr>
          <w:bCs/>
          <w:color w:val="000000"/>
          <w:position w:val="-10"/>
        </w:rPr>
        <w:object w:dxaOrig="1120" w:dyaOrig="320">
          <v:shape id="_x0000_i1174" type="#_x0000_t75" style="width:56.25pt;height:15.75pt" o:ole="">
            <v:imagedata r:id="rId276" o:title=""/>
          </v:shape>
          <o:OLEObject Type="Embed" ProgID="Equation.3" ShapeID="_x0000_i1174" DrawAspect="Content" ObjectID="_1318064429" r:id="rId277"/>
        </w:object>
      </w:r>
      <w:r>
        <w:rPr>
          <w:rFonts w:ascii="Arial" w:hAnsi="Arial" w:cs="Arial"/>
          <w:color w:val="000000"/>
        </w:rPr>
        <w:t xml:space="preserve"> Promedio por cohorte, por año, por mes de la </w:t>
      </w:r>
      <w:r>
        <w:rPr>
          <w:rFonts w:ascii="Arial" w:hAnsi="Arial" w:cs="Arial"/>
          <w:i/>
          <w:color w:val="000000"/>
        </w:rPr>
        <w:t>variable dummy</w:t>
      </w:r>
      <w:r>
        <w:rPr>
          <w:rFonts w:ascii="Arial" w:hAnsi="Arial" w:cs="Arial"/>
          <w:color w:val="000000"/>
        </w:rPr>
        <w:t>; 1 si la persona reside en la ciudad de Guayaquil.</w:t>
      </w:r>
    </w:p>
    <w:p w:rsidR="00646E30" w:rsidRDefault="000A2119">
      <w:pPr>
        <w:pStyle w:val="Prrafodelista"/>
        <w:numPr>
          <w:ilvl w:val="0"/>
          <w:numId w:val="11"/>
        </w:numPr>
        <w:spacing w:line="360" w:lineRule="auto"/>
        <w:rPr>
          <w:rFonts w:ascii="Arial" w:hAnsi="Arial" w:cs="Arial"/>
          <w:color w:val="000000"/>
        </w:rPr>
      </w:pPr>
      <w:r w:rsidRPr="00646E30">
        <w:rPr>
          <w:bCs/>
          <w:color w:val="000000"/>
          <w:position w:val="-10"/>
        </w:rPr>
        <w:object w:dxaOrig="1100" w:dyaOrig="320">
          <v:shape id="_x0000_i1175" type="#_x0000_t75" style="width:56.25pt;height:15.75pt" o:ole="">
            <v:imagedata r:id="rId278" o:title=""/>
          </v:shape>
          <o:OLEObject Type="Embed" ProgID="Equation.3" ShapeID="_x0000_i1175" DrawAspect="Content" ObjectID="_1318064430" r:id="rId279"/>
        </w:object>
      </w:r>
      <w:r>
        <w:rPr>
          <w:rFonts w:ascii="Arial" w:hAnsi="Arial" w:cs="Arial"/>
          <w:color w:val="000000"/>
        </w:rPr>
        <w:t xml:space="preserve"> Promedio por cohorte, por año, por mes de la </w:t>
      </w:r>
      <w:r>
        <w:rPr>
          <w:rFonts w:ascii="Arial" w:hAnsi="Arial" w:cs="Arial"/>
          <w:i/>
          <w:color w:val="000000"/>
        </w:rPr>
        <w:t>variable dummy</w:t>
      </w:r>
      <w:r>
        <w:rPr>
          <w:rFonts w:ascii="Arial" w:hAnsi="Arial" w:cs="Arial"/>
          <w:color w:val="000000"/>
        </w:rPr>
        <w:t>; 1 si la persona reside en la ciudad de Quito.</w:t>
      </w:r>
    </w:p>
    <w:p w:rsidR="00646E30" w:rsidRDefault="000A2119">
      <w:pPr>
        <w:pStyle w:val="Prrafodelista"/>
        <w:numPr>
          <w:ilvl w:val="0"/>
          <w:numId w:val="11"/>
        </w:numPr>
        <w:rPr>
          <w:color w:val="000000"/>
        </w:rPr>
      </w:pPr>
      <w:r w:rsidRPr="00646E30">
        <w:rPr>
          <w:bCs/>
          <w:color w:val="000000"/>
          <w:position w:val="-6"/>
        </w:rPr>
        <w:object w:dxaOrig="760" w:dyaOrig="279">
          <v:shape id="_x0000_i1176" type="#_x0000_t75" style="width:38.25pt;height:13.5pt" o:ole="">
            <v:imagedata r:id="rId280" o:title=""/>
          </v:shape>
          <o:OLEObject Type="Embed" ProgID="Equation.3" ShapeID="_x0000_i1176" DrawAspect="Content" ObjectID="_1318064431" r:id="rId281"/>
        </w:object>
      </w:r>
      <w:r>
        <w:rPr>
          <w:rFonts w:ascii="Arial" w:hAnsi="Arial" w:cs="Arial"/>
          <w:color w:val="000000"/>
        </w:rPr>
        <w:t xml:space="preserve"> Edad del jefe del hogar.</w:t>
      </w:r>
    </w:p>
    <w:p w:rsidR="00646E30" w:rsidRDefault="000A2119">
      <w:pPr>
        <w:pStyle w:val="Prrafodelista"/>
        <w:numPr>
          <w:ilvl w:val="0"/>
          <w:numId w:val="11"/>
        </w:numPr>
        <w:rPr>
          <w:color w:val="000000"/>
        </w:rPr>
      </w:pPr>
      <w:r w:rsidRPr="00646E30">
        <w:rPr>
          <w:bCs/>
          <w:color w:val="000000"/>
          <w:position w:val="-6"/>
        </w:rPr>
        <w:object w:dxaOrig="880" w:dyaOrig="320">
          <v:shape id="_x0000_i1177" type="#_x0000_t75" style="width:42.75pt;height:15.75pt" o:ole="">
            <v:imagedata r:id="rId282" o:title=""/>
          </v:shape>
          <o:OLEObject Type="Embed" ProgID="Equation.3" ShapeID="_x0000_i1177" DrawAspect="Content" ObjectID="_1318064432" r:id="rId283"/>
        </w:object>
      </w:r>
      <w:r>
        <w:rPr>
          <w:rFonts w:ascii="Arial" w:hAnsi="Arial" w:cs="Arial"/>
          <w:color w:val="000000"/>
        </w:rPr>
        <w:t xml:space="preserve"> Edad al cuadrado del jefe del hogar.</w:t>
      </w:r>
    </w:p>
    <w:p w:rsidR="00646E30" w:rsidRDefault="00646E30">
      <w:pPr>
        <w:pStyle w:val="Prrafodelista"/>
        <w:ind w:left="720"/>
        <w:rPr>
          <w:color w:val="000000"/>
        </w:rPr>
      </w:pPr>
    </w:p>
    <w:p w:rsidR="00646E30" w:rsidRDefault="00646E30">
      <w:pPr>
        <w:pStyle w:val="Prrafodelista"/>
        <w:ind w:left="720"/>
        <w:rPr>
          <w:color w:val="000000"/>
        </w:rPr>
      </w:pPr>
    </w:p>
    <w:p w:rsidR="00646E30" w:rsidRDefault="00646E30">
      <w:pPr>
        <w:pStyle w:val="Prrafodelista"/>
        <w:ind w:left="720"/>
        <w:rPr>
          <w:color w:val="000000"/>
        </w:rPr>
      </w:pPr>
    </w:p>
    <w:p w:rsidR="00646E30" w:rsidRDefault="00646E30">
      <w:pPr>
        <w:pStyle w:val="Prrafodelista"/>
        <w:ind w:left="720"/>
        <w:rPr>
          <w:color w:val="000000"/>
        </w:rPr>
      </w:pPr>
    </w:p>
    <w:p w:rsidR="00646E30" w:rsidRDefault="00646E30">
      <w:pPr>
        <w:pStyle w:val="Prrafodelista"/>
        <w:ind w:left="720"/>
        <w:rPr>
          <w:color w:val="000000"/>
        </w:rPr>
      </w:pPr>
    </w:p>
    <w:p w:rsidR="00646E30" w:rsidRDefault="00646E30">
      <w:pPr>
        <w:pStyle w:val="Prrafodelista"/>
        <w:ind w:left="720"/>
        <w:rPr>
          <w:color w:val="000000"/>
        </w:rPr>
      </w:pPr>
    </w:p>
    <w:p w:rsidR="00646E30" w:rsidRDefault="00646E30">
      <w:pPr>
        <w:pStyle w:val="Prrafodelista"/>
        <w:ind w:left="720"/>
        <w:rPr>
          <w:color w:val="000000"/>
        </w:rPr>
      </w:pPr>
    </w:p>
    <w:p w:rsidR="00646E30" w:rsidRDefault="00646E30">
      <w:pPr>
        <w:pStyle w:val="Prrafodelista"/>
        <w:ind w:left="720"/>
        <w:rPr>
          <w:color w:val="000000"/>
        </w:rPr>
      </w:pPr>
    </w:p>
    <w:p w:rsidR="00646E30" w:rsidRDefault="00646E30">
      <w:pPr>
        <w:pStyle w:val="Prrafodelista"/>
        <w:ind w:left="720"/>
        <w:rPr>
          <w:color w:val="000000"/>
        </w:rPr>
      </w:pPr>
    </w:p>
    <w:p w:rsidR="00646E30" w:rsidRDefault="00646E30">
      <w:pPr>
        <w:pStyle w:val="Prrafodelista"/>
        <w:ind w:left="720"/>
        <w:rPr>
          <w:color w:val="000000"/>
        </w:rPr>
      </w:pPr>
    </w:p>
    <w:p w:rsidR="00646E30" w:rsidRDefault="00646E30">
      <w:pPr>
        <w:pStyle w:val="Prrafodelista"/>
        <w:ind w:left="720"/>
        <w:rPr>
          <w:color w:val="000000"/>
        </w:rPr>
      </w:pPr>
    </w:p>
    <w:p w:rsidR="00646E30" w:rsidRDefault="00646E30">
      <w:pPr>
        <w:pStyle w:val="Prrafodelista"/>
        <w:ind w:left="720"/>
        <w:rPr>
          <w:color w:val="000000"/>
        </w:rPr>
      </w:pPr>
    </w:p>
    <w:p w:rsidR="00646E30" w:rsidRDefault="00646E30">
      <w:pPr>
        <w:pStyle w:val="Prrafodelista"/>
        <w:ind w:left="720"/>
        <w:rPr>
          <w:color w:val="000000"/>
        </w:rPr>
      </w:pPr>
    </w:p>
    <w:p w:rsidR="00646E30" w:rsidRDefault="00646E30">
      <w:pPr>
        <w:pStyle w:val="Prrafodelista"/>
        <w:ind w:left="720"/>
        <w:rPr>
          <w:color w:val="000000"/>
        </w:rPr>
      </w:pPr>
    </w:p>
    <w:p w:rsidR="00EA54B7" w:rsidRPr="00B449BC" w:rsidRDefault="00EA54B7" w:rsidP="00EA54B7">
      <w:pPr>
        <w:pStyle w:val="Ttulo3"/>
        <w:rPr>
          <w:rFonts w:ascii="Arial" w:hAnsi="Arial" w:cs="Arial"/>
          <w:bCs w:val="0"/>
          <w:color w:val="000000"/>
          <w:lang w:val="es-ES_tradnl"/>
        </w:rPr>
      </w:pPr>
      <w:bookmarkStart w:id="407" w:name="_Toc183186607"/>
    </w:p>
    <w:p w:rsidR="00EA54B7" w:rsidRDefault="00EA54B7" w:rsidP="00EA54B7">
      <w:pPr>
        <w:pStyle w:val="Ttulo3"/>
        <w:rPr>
          <w:rFonts w:ascii="Arial" w:hAnsi="Arial" w:cs="Arial"/>
          <w:bCs w:val="0"/>
          <w:color w:val="000000"/>
        </w:rPr>
      </w:pPr>
    </w:p>
    <w:p w:rsidR="00EA54B7" w:rsidRDefault="00EA54B7" w:rsidP="00EA54B7">
      <w:pPr>
        <w:pStyle w:val="Ttulo3"/>
        <w:rPr>
          <w:rFonts w:ascii="Arial" w:hAnsi="Arial" w:cs="Arial"/>
          <w:bCs w:val="0"/>
          <w:color w:val="000000"/>
        </w:rPr>
      </w:pPr>
    </w:p>
    <w:p w:rsidR="00EA54B7" w:rsidRDefault="00EA54B7" w:rsidP="00EA54B7">
      <w:pPr>
        <w:pStyle w:val="Ttulo3"/>
        <w:rPr>
          <w:rFonts w:ascii="Arial" w:hAnsi="Arial" w:cs="Arial"/>
          <w:bCs w:val="0"/>
          <w:color w:val="000000"/>
        </w:rPr>
      </w:pPr>
    </w:p>
    <w:p w:rsidR="00EA54B7" w:rsidRDefault="00EA54B7" w:rsidP="00EA54B7">
      <w:pPr>
        <w:pStyle w:val="Ttulo3"/>
        <w:rPr>
          <w:rFonts w:ascii="Arial" w:hAnsi="Arial" w:cs="Arial"/>
          <w:bCs w:val="0"/>
          <w:color w:val="000000"/>
        </w:rPr>
      </w:pPr>
    </w:p>
    <w:p w:rsidR="00EA54B7" w:rsidRDefault="00EA54B7" w:rsidP="00EA54B7">
      <w:pPr>
        <w:pStyle w:val="Ttulo3"/>
        <w:rPr>
          <w:rFonts w:ascii="Arial" w:hAnsi="Arial" w:cs="Arial"/>
          <w:bCs w:val="0"/>
          <w:color w:val="000000"/>
        </w:rPr>
        <w:sectPr w:rsidR="00EA54B7" w:rsidSect="00022331">
          <w:endnotePr>
            <w:numFmt w:val="decimal"/>
          </w:endnotePr>
          <w:pgSz w:w="11909" w:h="16834" w:code="9"/>
          <w:pgMar w:top="2591" w:right="1366" w:bottom="2591" w:left="2591" w:header="720" w:footer="720" w:gutter="0"/>
          <w:cols w:space="720"/>
          <w:noEndnote/>
          <w:titlePg/>
          <w:docGrid w:linePitch="326"/>
        </w:sectPr>
      </w:pPr>
    </w:p>
    <w:p w:rsidR="00646E30" w:rsidRPr="00EA54B7" w:rsidRDefault="00CA2AE3" w:rsidP="00EA54B7">
      <w:pPr>
        <w:pStyle w:val="Ttulo3"/>
        <w:rPr>
          <w:rFonts w:ascii="Arial" w:hAnsi="Arial" w:cs="Arial"/>
          <w:bCs w:val="0"/>
          <w:color w:val="000000"/>
        </w:rPr>
      </w:pPr>
      <w:r w:rsidRPr="00EA54B7">
        <w:rPr>
          <w:rFonts w:ascii="Arial" w:hAnsi="Arial" w:cs="Arial"/>
          <w:bCs w:val="0"/>
          <w:color w:val="000000"/>
        </w:rPr>
        <w:t>A</w:t>
      </w:r>
      <w:r w:rsidR="000A2119" w:rsidRPr="00EA54B7">
        <w:rPr>
          <w:rFonts w:ascii="Arial" w:hAnsi="Arial" w:cs="Arial"/>
          <w:bCs w:val="0"/>
          <w:color w:val="000000"/>
        </w:rPr>
        <w:t>NEXO</w:t>
      </w:r>
      <w:r w:rsidRPr="00EA54B7">
        <w:rPr>
          <w:rFonts w:ascii="Arial" w:hAnsi="Arial" w:cs="Arial"/>
          <w:bCs w:val="0"/>
          <w:color w:val="000000"/>
        </w:rPr>
        <w:t xml:space="preserve"> </w:t>
      </w:r>
      <w:r w:rsidR="000A2119" w:rsidRPr="00EA54B7">
        <w:rPr>
          <w:rFonts w:ascii="Arial" w:hAnsi="Arial" w:cs="Arial"/>
          <w:bCs w:val="0"/>
          <w:color w:val="000000"/>
        </w:rPr>
        <w:t>2: CUADRO DE RESULTADOS</w:t>
      </w:r>
      <w:bookmarkEnd w:id="407"/>
    </w:p>
    <w:p w:rsidR="00646E30" w:rsidRDefault="000A2119">
      <w:pPr>
        <w:autoSpaceDE w:val="0"/>
        <w:autoSpaceDN w:val="0"/>
        <w:adjustRightInd w:val="0"/>
        <w:rPr>
          <w:rFonts w:ascii="Arial" w:hAnsi="Arial" w:cs="Arial"/>
          <w:color w:val="000000"/>
        </w:rPr>
      </w:pPr>
      <w:r>
        <w:rPr>
          <w:rFonts w:ascii="Arial" w:hAnsi="Arial" w:cs="Arial"/>
          <w:color w:val="000000"/>
          <w:lang w:val="es-EC"/>
        </w:rPr>
        <w:t>Entre paréntesis se observa el error estándar.</w:t>
      </w:r>
    </w:p>
    <w:p w:rsidR="00646E30" w:rsidRDefault="00EA54B7" w:rsidP="00EA54B7">
      <w:pPr>
        <w:tabs>
          <w:tab w:val="left" w:pos="4470"/>
        </w:tabs>
        <w:rPr>
          <w:color w:val="000000"/>
          <w:lang w:val="es-EC"/>
        </w:rPr>
      </w:pPr>
      <w:r>
        <w:rPr>
          <w:color w:val="000000"/>
          <w:lang w:val="es-EC"/>
        </w:rPr>
        <w:tab/>
      </w:r>
    </w:p>
    <w:p w:rsidR="00646E30" w:rsidRDefault="000A2119">
      <w:pPr>
        <w:pStyle w:val="Epgrafe"/>
        <w:jc w:val="center"/>
        <w:rPr>
          <w:color w:val="000000"/>
        </w:rPr>
      </w:pPr>
      <w:bookmarkStart w:id="408" w:name="_Toc182843891"/>
      <w:r>
        <w:rPr>
          <w:rFonts w:cs="Arial"/>
          <w:color w:val="000000"/>
        </w:rPr>
        <w:t xml:space="preserve">Tabla </w:t>
      </w:r>
      <w:r w:rsidR="00E36040">
        <w:rPr>
          <w:rFonts w:cs="Arial"/>
          <w:color w:val="000000"/>
        </w:rPr>
        <w:fldChar w:fldCharType="begin"/>
      </w:r>
      <w:r>
        <w:rPr>
          <w:rFonts w:cs="Arial"/>
          <w:color w:val="000000"/>
        </w:rPr>
        <w:instrText xml:space="preserve"> SEQ Tabla \* ARABIC </w:instrText>
      </w:r>
      <w:r w:rsidR="00E36040">
        <w:rPr>
          <w:rFonts w:cs="Arial"/>
          <w:color w:val="000000"/>
        </w:rPr>
        <w:fldChar w:fldCharType="separate"/>
      </w:r>
      <w:r w:rsidR="00BC6EF4">
        <w:rPr>
          <w:rFonts w:cs="Arial"/>
          <w:noProof/>
          <w:color w:val="000000"/>
        </w:rPr>
        <w:t>11</w:t>
      </w:r>
      <w:r w:rsidR="00E36040">
        <w:rPr>
          <w:rFonts w:cs="Arial"/>
          <w:color w:val="000000"/>
        </w:rPr>
        <w:fldChar w:fldCharType="end"/>
      </w:r>
      <w:r>
        <w:rPr>
          <w:rFonts w:cs="Arial"/>
          <w:color w:val="000000"/>
        </w:rPr>
        <w:t xml:space="preserve">: Resultados de la </w:t>
      </w:r>
      <w:r>
        <w:rPr>
          <w:color w:val="000000"/>
        </w:rPr>
        <w:t>Estimación del Ingreso Promedio de los Hogares (utilizando dummies y un polinomio de grado dos para la edad)</w:t>
      </w:r>
      <w:bookmarkEnd w:id="408"/>
    </w:p>
    <w:p w:rsidR="00646E30" w:rsidRDefault="00646E30">
      <w:pPr>
        <w:rPr>
          <w:color w:val="000000"/>
          <w:lang w:val="es-EC"/>
        </w:rPr>
      </w:pPr>
    </w:p>
    <w:tbl>
      <w:tblPr>
        <w:tblW w:w="7565" w:type="dxa"/>
        <w:tblInd w:w="65" w:type="dxa"/>
        <w:tblLayout w:type="fixed"/>
        <w:tblCellMar>
          <w:left w:w="70" w:type="dxa"/>
          <w:right w:w="70" w:type="dxa"/>
        </w:tblCellMar>
        <w:tblLook w:val="04A0"/>
      </w:tblPr>
      <w:tblGrid>
        <w:gridCol w:w="1428"/>
        <w:gridCol w:w="1432"/>
        <w:gridCol w:w="542"/>
        <w:gridCol w:w="640"/>
        <w:gridCol w:w="1432"/>
        <w:gridCol w:w="1551"/>
        <w:gridCol w:w="540"/>
      </w:tblGrid>
      <w:tr w:rsidR="00646E30">
        <w:trPr>
          <w:trHeight w:val="495"/>
        </w:trPr>
        <w:tc>
          <w:tcPr>
            <w:tcW w:w="1428"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432" w:type="dxa"/>
            <w:tcBorders>
              <w:top w:val="single" w:sz="4" w:space="0" w:color="auto"/>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Hogares</w:t>
            </w:r>
          </w:p>
        </w:tc>
        <w:tc>
          <w:tcPr>
            <w:tcW w:w="542" w:type="dxa"/>
            <w:tcBorders>
              <w:top w:val="nil"/>
              <w:left w:val="nil"/>
              <w:bottom w:val="nil"/>
              <w:right w:val="nil"/>
            </w:tcBorders>
            <w:noWrap/>
            <w:vAlign w:val="center"/>
            <w:hideMark/>
          </w:tcPr>
          <w:p w:rsidR="00646E30" w:rsidRDefault="00646E30">
            <w:pPr>
              <w:spacing w:before="0" w:after="0"/>
              <w:jc w:val="center"/>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551" w:type="dxa"/>
            <w:tcBorders>
              <w:top w:val="single" w:sz="4" w:space="0" w:color="auto"/>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Hogares</w:t>
            </w:r>
          </w:p>
        </w:tc>
        <w:tc>
          <w:tcPr>
            <w:tcW w:w="540" w:type="dxa"/>
            <w:tcBorders>
              <w:top w:val="nil"/>
              <w:left w:val="nil"/>
              <w:bottom w:val="nil"/>
              <w:right w:val="nil"/>
            </w:tcBorders>
            <w:noWrap/>
            <w:vAlign w:val="center"/>
            <w:hideMark/>
          </w:tcPr>
          <w:p w:rsidR="00646E30" w:rsidRDefault="00646E30">
            <w:pPr>
              <w:spacing w:before="0" w:after="0"/>
              <w:jc w:val="center"/>
              <w:rPr>
                <w:rFonts w:ascii="Arial" w:hAnsi="Arial" w:cs="Arial"/>
                <w:color w:val="000000"/>
                <w:sz w:val="15"/>
                <w:szCs w:val="15"/>
              </w:rPr>
            </w:pPr>
          </w:p>
        </w:tc>
      </w:tr>
      <w:tr w:rsidR="00646E30">
        <w:trPr>
          <w:trHeight w:val="495"/>
        </w:trPr>
        <w:tc>
          <w:tcPr>
            <w:tcW w:w="1428" w:type="dxa"/>
            <w:tcBorders>
              <w:top w:val="nil"/>
              <w:left w:val="single" w:sz="4" w:space="0" w:color="auto"/>
              <w:bottom w:val="single" w:sz="4" w:space="0" w:color="auto"/>
              <w:right w:val="single" w:sz="4" w:space="0" w:color="auto"/>
            </w:tcBorders>
            <w:shd w:val="clear" w:color="000000" w:fill="FFFF99"/>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432" w:type="dxa"/>
            <w:tcBorders>
              <w:top w:val="nil"/>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542" w:type="dxa"/>
            <w:tcBorders>
              <w:top w:val="single" w:sz="4" w:space="0" w:color="auto"/>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Ref.</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tcBorders>
              <w:top w:val="nil"/>
              <w:left w:val="single" w:sz="4" w:space="0" w:color="auto"/>
              <w:bottom w:val="single" w:sz="4" w:space="0" w:color="auto"/>
              <w:right w:val="single" w:sz="4" w:space="0" w:color="auto"/>
            </w:tcBorders>
            <w:shd w:val="clear" w:color="000000" w:fill="FFFF99"/>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551" w:type="dxa"/>
            <w:tcBorders>
              <w:top w:val="nil"/>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540" w:type="dxa"/>
            <w:tcBorders>
              <w:top w:val="single" w:sz="4" w:space="0" w:color="auto"/>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Ref.</w:t>
            </w: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dcohorte2</w:t>
            </w:r>
          </w:p>
        </w:tc>
        <w:tc>
          <w:tcPr>
            <w:tcW w:w="1432"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-39.75</w:t>
            </w:r>
          </w:p>
        </w:tc>
        <w:tc>
          <w:tcPr>
            <w:tcW w:w="542"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dcohorte2</w:t>
            </w:r>
          </w:p>
        </w:tc>
        <w:tc>
          <w:tcPr>
            <w:tcW w:w="155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-40.41</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(9.96)</w:t>
            </w:r>
          </w:p>
        </w:tc>
        <w:tc>
          <w:tcPr>
            <w:tcW w:w="542"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xml:space="preserve">8.74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dcohorte3</w:t>
            </w:r>
          </w:p>
        </w:tc>
        <w:tc>
          <w:tcPr>
            <w:tcW w:w="1432"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-93.62</w:t>
            </w:r>
          </w:p>
        </w:tc>
        <w:tc>
          <w:tcPr>
            <w:tcW w:w="542"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dcohorte3</w:t>
            </w:r>
          </w:p>
        </w:tc>
        <w:tc>
          <w:tcPr>
            <w:tcW w:w="155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-88.17</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(11.33)</w:t>
            </w:r>
          </w:p>
        </w:tc>
        <w:tc>
          <w:tcPr>
            <w:tcW w:w="542"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xml:space="preserve">9.15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dcohorte4</w:t>
            </w:r>
          </w:p>
        </w:tc>
        <w:tc>
          <w:tcPr>
            <w:tcW w:w="1432"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-145.18</w:t>
            </w:r>
          </w:p>
        </w:tc>
        <w:tc>
          <w:tcPr>
            <w:tcW w:w="542"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dcohorte4</w:t>
            </w:r>
          </w:p>
        </w:tc>
        <w:tc>
          <w:tcPr>
            <w:tcW w:w="155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-128.93</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(13.76)</w:t>
            </w:r>
          </w:p>
        </w:tc>
        <w:tc>
          <w:tcPr>
            <w:tcW w:w="542"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xml:space="preserve">11.60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dcohorte5</w:t>
            </w:r>
          </w:p>
        </w:tc>
        <w:tc>
          <w:tcPr>
            <w:tcW w:w="1432"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-192.03</w:t>
            </w:r>
          </w:p>
        </w:tc>
        <w:tc>
          <w:tcPr>
            <w:tcW w:w="542"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dcohorte5</w:t>
            </w:r>
          </w:p>
        </w:tc>
        <w:tc>
          <w:tcPr>
            <w:tcW w:w="155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-173.18</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(16.66)</w:t>
            </w:r>
          </w:p>
        </w:tc>
        <w:tc>
          <w:tcPr>
            <w:tcW w:w="542"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xml:space="preserve">14.81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dcohorte6</w:t>
            </w:r>
          </w:p>
        </w:tc>
        <w:tc>
          <w:tcPr>
            <w:tcW w:w="1432"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-235.96</w:t>
            </w:r>
          </w:p>
        </w:tc>
        <w:tc>
          <w:tcPr>
            <w:tcW w:w="542"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dcohorte6</w:t>
            </w:r>
          </w:p>
        </w:tc>
        <w:tc>
          <w:tcPr>
            <w:tcW w:w="155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-218.08</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(19.03)</w:t>
            </w:r>
          </w:p>
        </w:tc>
        <w:tc>
          <w:tcPr>
            <w:tcW w:w="542"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xml:space="preserve">17.22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dcohorte7</w:t>
            </w:r>
          </w:p>
        </w:tc>
        <w:tc>
          <w:tcPr>
            <w:tcW w:w="1432"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-276.98</w:t>
            </w:r>
          </w:p>
        </w:tc>
        <w:tc>
          <w:tcPr>
            <w:tcW w:w="542"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dcohorte7</w:t>
            </w:r>
          </w:p>
        </w:tc>
        <w:tc>
          <w:tcPr>
            <w:tcW w:w="155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-261.84</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(21.14)</w:t>
            </w:r>
          </w:p>
        </w:tc>
        <w:tc>
          <w:tcPr>
            <w:tcW w:w="542"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xml:space="preserve">19.87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dcohorte8</w:t>
            </w:r>
          </w:p>
        </w:tc>
        <w:tc>
          <w:tcPr>
            <w:tcW w:w="1432"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-308.68</w:t>
            </w:r>
          </w:p>
        </w:tc>
        <w:tc>
          <w:tcPr>
            <w:tcW w:w="542"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dcohorte8</w:t>
            </w:r>
          </w:p>
        </w:tc>
        <w:tc>
          <w:tcPr>
            <w:tcW w:w="155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-294.59</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(23.15)</w:t>
            </w:r>
          </w:p>
        </w:tc>
        <w:tc>
          <w:tcPr>
            <w:tcW w:w="542"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xml:space="preserve">22.33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dcohorte9</w:t>
            </w:r>
          </w:p>
        </w:tc>
        <w:tc>
          <w:tcPr>
            <w:tcW w:w="1432"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-333.69</w:t>
            </w:r>
          </w:p>
        </w:tc>
        <w:tc>
          <w:tcPr>
            <w:tcW w:w="542"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dcohorte9</w:t>
            </w:r>
          </w:p>
        </w:tc>
        <w:tc>
          <w:tcPr>
            <w:tcW w:w="155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-329.28</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(25.11)</w:t>
            </w:r>
          </w:p>
        </w:tc>
        <w:tc>
          <w:tcPr>
            <w:tcW w:w="542"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xml:space="preserve">24.21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dcohorte10</w:t>
            </w:r>
          </w:p>
        </w:tc>
        <w:tc>
          <w:tcPr>
            <w:tcW w:w="1432"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-353.46</w:t>
            </w:r>
          </w:p>
        </w:tc>
        <w:tc>
          <w:tcPr>
            <w:tcW w:w="542"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dcohorte10</w:t>
            </w:r>
          </w:p>
        </w:tc>
        <w:tc>
          <w:tcPr>
            <w:tcW w:w="155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-362.58</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(27.12)</w:t>
            </w:r>
          </w:p>
        </w:tc>
        <w:tc>
          <w:tcPr>
            <w:tcW w:w="542"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xml:space="preserve">25.85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dcohorte11</w:t>
            </w:r>
          </w:p>
        </w:tc>
        <w:tc>
          <w:tcPr>
            <w:tcW w:w="1432"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-398.13</w:t>
            </w:r>
          </w:p>
        </w:tc>
        <w:tc>
          <w:tcPr>
            <w:tcW w:w="542"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dcohorte11</w:t>
            </w:r>
          </w:p>
        </w:tc>
        <w:tc>
          <w:tcPr>
            <w:tcW w:w="155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-409.19</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(29.03)</w:t>
            </w:r>
          </w:p>
        </w:tc>
        <w:tc>
          <w:tcPr>
            <w:tcW w:w="542"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xml:space="preserve">27.59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dcohorte12</w:t>
            </w:r>
          </w:p>
        </w:tc>
        <w:tc>
          <w:tcPr>
            <w:tcW w:w="1432"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-444.26</w:t>
            </w:r>
          </w:p>
        </w:tc>
        <w:tc>
          <w:tcPr>
            <w:tcW w:w="542"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dcohorte12</w:t>
            </w:r>
          </w:p>
        </w:tc>
        <w:tc>
          <w:tcPr>
            <w:tcW w:w="155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-454.65</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(30.59)</w:t>
            </w:r>
          </w:p>
        </w:tc>
        <w:tc>
          <w:tcPr>
            <w:tcW w:w="542"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xml:space="preserve">29.31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 xml:space="preserve">dcohorte13 </w:t>
            </w:r>
          </w:p>
        </w:tc>
        <w:tc>
          <w:tcPr>
            <w:tcW w:w="1432"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-471.34</w:t>
            </w:r>
          </w:p>
        </w:tc>
        <w:tc>
          <w:tcPr>
            <w:tcW w:w="542"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dcohorte13</w:t>
            </w:r>
          </w:p>
        </w:tc>
        <w:tc>
          <w:tcPr>
            <w:tcW w:w="155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-472.95</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(32.77)</w:t>
            </w:r>
          </w:p>
        </w:tc>
        <w:tc>
          <w:tcPr>
            <w:tcW w:w="542"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xml:space="preserve">31.50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dcohorte14</w:t>
            </w:r>
          </w:p>
        </w:tc>
        <w:tc>
          <w:tcPr>
            <w:tcW w:w="1432"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-487.91</w:t>
            </w:r>
          </w:p>
        </w:tc>
        <w:tc>
          <w:tcPr>
            <w:tcW w:w="542"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dcohorte14</w:t>
            </w:r>
          </w:p>
        </w:tc>
        <w:tc>
          <w:tcPr>
            <w:tcW w:w="155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-481.21</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(35.18)</w:t>
            </w:r>
          </w:p>
        </w:tc>
        <w:tc>
          <w:tcPr>
            <w:tcW w:w="542"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xml:space="preserve">33.80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dcohorte15</w:t>
            </w:r>
          </w:p>
        </w:tc>
        <w:tc>
          <w:tcPr>
            <w:tcW w:w="1432"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-500.38</w:t>
            </w:r>
          </w:p>
        </w:tc>
        <w:tc>
          <w:tcPr>
            <w:tcW w:w="542"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dcohorte15</w:t>
            </w:r>
          </w:p>
        </w:tc>
        <w:tc>
          <w:tcPr>
            <w:tcW w:w="155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-479.62</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(39.68)</w:t>
            </w:r>
          </w:p>
        </w:tc>
        <w:tc>
          <w:tcPr>
            <w:tcW w:w="542"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xml:space="preserve">39.14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w:t>
            </w:r>
          </w:p>
        </w:tc>
        <w:tc>
          <w:tcPr>
            <w:tcW w:w="1432"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15.82</w:t>
            </w:r>
          </w:p>
        </w:tc>
        <w:tc>
          <w:tcPr>
            <w:tcW w:w="542"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w:t>
            </w:r>
          </w:p>
        </w:tc>
        <w:tc>
          <w:tcPr>
            <w:tcW w:w="155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(11.45)</w:t>
            </w:r>
          </w:p>
        </w:tc>
        <w:tc>
          <w:tcPr>
            <w:tcW w:w="542"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bl>
    <w:p w:rsidR="00646E30" w:rsidRDefault="00646E30">
      <w:pPr>
        <w:pStyle w:val="Epgrafe"/>
        <w:spacing w:before="0" w:after="0"/>
        <w:jc w:val="center"/>
        <w:rPr>
          <w:rFonts w:cs="Arial"/>
          <w:color w:val="000000"/>
          <w:sz w:val="15"/>
          <w:szCs w:val="15"/>
        </w:rPr>
      </w:pPr>
    </w:p>
    <w:tbl>
      <w:tblPr>
        <w:tblW w:w="7565" w:type="dxa"/>
        <w:tblInd w:w="65" w:type="dxa"/>
        <w:tblLayout w:type="fixed"/>
        <w:tblCellMar>
          <w:left w:w="70" w:type="dxa"/>
          <w:right w:w="70" w:type="dxa"/>
        </w:tblCellMar>
        <w:tblLook w:val="04A0"/>
      </w:tblPr>
      <w:tblGrid>
        <w:gridCol w:w="1428"/>
        <w:gridCol w:w="9"/>
        <w:gridCol w:w="6"/>
        <w:gridCol w:w="1417"/>
        <w:gridCol w:w="21"/>
        <w:gridCol w:w="521"/>
        <w:gridCol w:w="13"/>
        <w:gridCol w:w="6"/>
        <w:gridCol w:w="541"/>
        <w:gridCol w:w="80"/>
        <w:gridCol w:w="82"/>
        <w:gridCol w:w="1280"/>
        <w:gridCol w:w="70"/>
        <w:gridCol w:w="85"/>
        <w:gridCol w:w="1460"/>
        <w:gridCol w:w="6"/>
        <w:gridCol w:w="540"/>
      </w:tblGrid>
      <w:tr w:rsidR="00646E30">
        <w:trPr>
          <w:trHeight w:val="495"/>
        </w:trPr>
        <w:tc>
          <w:tcPr>
            <w:tcW w:w="1428"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432"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Hogares</w:t>
            </w:r>
          </w:p>
        </w:tc>
        <w:tc>
          <w:tcPr>
            <w:tcW w:w="542" w:type="dxa"/>
            <w:gridSpan w:val="2"/>
            <w:tcBorders>
              <w:top w:val="nil"/>
              <w:left w:val="nil"/>
              <w:bottom w:val="nil"/>
              <w:right w:val="nil"/>
            </w:tcBorders>
            <w:noWrap/>
            <w:vAlign w:val="center"/>
            <w:hideMark/>
          </w:tcPr>
          <w:p w:rsidR="00646E30" w:rsidRDefault="00646E30">
            <w:pPr>
              <w:spacing w:before="0" w:after="0"/>
              <w:jc w:val="center"/>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551"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Hogares</w:t>
            </w:r>
          </w:p>
        </w:tc>
        <w:tc>
          <w:tcPr>
            <w:tcW w:w="540" w:type="dxa"/>
            <w:tcBorders>
              <w:top w:val="nil"/>
              <w:left w:val="nil"/>
              <w:bottom w:val="nil"/>
              <w:right w:val="nil"/>
            </w:tcBorders>
            <w:noWrap/>
            <w:vAlign w:val="center"/>
            <w:hideMark/>
          </w:tcPr>
          <w:p w:rsidR="00646E30" w:rsidRDefault="00646E30">
            <w:pPr>
              <w:spacing w:before="0" w:after="0"/>
              <w:jc w:val="center"/>
              <w:rPr>
                <w:rFonts w:ascii="Arial" w:hAnsi="Arial" w:cs="Arial"/>
                <w:color w:val="000000"/>
                <w:sz w:val="15"/>
                <w:szCs w:val="15"/>
              </w:rPr>
            </w:pPr>
          </w:p>
        </w:tc>
      </w:tr>
      <w:tr w:rsidR="00646E30">
        <w:trPr>
          <w:trHeight w:val="495"/>
        </w:trPr>
        <w:tc>
          <w:tcPr>
            <w:tcW w:w="1428" w:type="dxa"/>
            <w:tcBorders>
              <w:top w:val="nil"/>
              <w:left w:val="single" w:sz="4" w:space="0" w:color="auto"/>
              <w:bottom w:val="single" w:sz="4" w:space="0" w:color="auto"/>
              <w:right w:val="single" w:sz="4" w:space="0" w:color="auto"/>
            </w:tcBorders>
            <w:shd w:val="clear" w:color="000000" w:fill="FFFF99"/>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432" w:type="dxa"/>
            <w:gridSpan w:val="3"/>
            <w:tcBorders>
              <w:top w:val="nil"/>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542"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Ref.</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tcBorders>
              <w:top w:val="nil"/>
              <w:left w:val="single" w:sz="4" w:space="0" w:color="auto"/>
              <w:bottom w:val="single" w:sz="4" w:space="0" w:color="auto"/>
              <w:right w:val="single" w:sz="4" w:space="0" w:color="auto"/>
            </w:tcBorders>
            <w:shd w:val="clear" w:color="000000" w:fill="FFFF99"/>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551" w:type="dxa"/>
            <w:gridSpan w:val="3"/>
            <w:tcBorders>
              <w:top w:val="nil"/>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540" w:type="dxa"/>
            <w:tcBorders>
              <w:top w:val="single" w:sz="4" w:space="0" w:color="auto"/>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Ref.</w:t>
            </w: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35.13</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(12.93)</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43.29</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(13.07)</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w:t>
            </w:r>
          </w:p>
        </w:tc>
        <w:tc>
          <w:tcPr>
            <w:tcW w:w="1432" w:type="dxa"/>
            <w:gridSpan w:val="3"/>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71.47</w:t>
            </w:r>
          </w:p>
        </w:tc>
        <w:tc>
          <w:tcPr>
            <w:tcW w:w="542"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w:t>
            </w:r>
          </w:p>
        </w:tc>
        <w:tc>
          <w:tcPr>
            <w:tcW w:w="1551" w:type="dxa"/>
            <w:gridSpan w:val="3"/>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(13.81)</w:t>
            </w:r>
          </w:p>
        </w:tc>
        <w:tc>
          <w:tcPr>
            <w:tcW w:w="542" w:type="dxa"/>
            <w:gridSpan w:val="2"/>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dedad6</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85.87</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dedad6</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(13.69)</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dedad7</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106.48</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dedad7</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(14.25)</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dedad8</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133.24</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dedad8</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(15.85)</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dedad9</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140.23</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dedad9</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(17.75)</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dedad10</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170.86</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dedad10</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(20.01)</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dedad11</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172.63</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dedad11</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(17.78)</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dedad12</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209.38</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dedad12</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(20.67)</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dedad13</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221.77</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dedad13</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(21.76)</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dedad14</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236.96</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dedad14</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(23.55)</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dedad15</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238.38</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dedad15</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(23.66)</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dedad16</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260.48</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dedad16</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(22.59)</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dedad17</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263.00</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dedad17</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(23.00)</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dedad18</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293.61</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dedad18</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(26.46)</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dedad19</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288.31</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dedad19</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(24.92)</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dedad20</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298.24</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dedad20</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(27.03)</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dedad21</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314.97</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dedad21</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(23.29)</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dedad22</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337.56</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dedad22</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(25.32)</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dedad23</w:t>
            </w:r>
          </w:p>
        </w:tc>
        <w:tc>
          <w:tcPr>
            <w:tcW w:w="1432"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336.11</w:t>
            </w:r>
          </w:p>
        </w:tc>
        <w:tc>
          <w:tcPr>
            <w:tcW w:w="542"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dedad23</w:t>
            </w:r>
          </w:p>
        </w:tc>
        <w:tc>
          <w:tcPr>
            <w:tcW w:w="1551"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28"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(25.88)</w:t>
            </w:r>
          </w:p>
        </w:tc>
        <w:tc>
          <w:tcPr>
            <w:tcW w:w="542"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640" w:type="dxa"/>
            <w:gridSpan w:val="4"/>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3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551"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blPrEx>
          <w:tblCellMar>
            <w:left w:w="0" w:type="dxa"/>
            <w:right w:w="0" w:type="dxa"/>
          </w:tblCellMar>
          <w:tblLook w:val="0000"/>
        </w:tblPrEx>
        <w:trPr>
          <w:trHeight w:val="495"/>
        </w:trPr>
        <w:tc>
          <w:tcPr>
            <w:tcW w:w="1428" w:type="dxa"/>
            <w:tcBorders>
              <w:top w:val="single" w:sz="4" w:space="0" w:color="auto"/>
              <w:left w:val="single" w:sz="4" w:space="0" w:color="auto"/>
              <w:bottom w:val="single" w:sz="4" w:space="0" w:color="auto"/>
              <w:right w:val="single" w:sz="4" w:space="0" w:color="auto"/>
            </w:tcBorders>
            <w:shd w:val="clear" w:color="auto" w:fill="FFFF99"/>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Variable Dependientes</w:t>
            </w:r>
          </w:p>
        </w:tc>
        <w:tc>
          <w:tcPr>
            <w:tcW w:w="1432" w:type="dxa"/>
            <w:gridSpan w:val="3"/>
            <w:tcBorders>
              <w:top w:val="single" w:sz="4" w:space="0" w:color="auto"/>
              <w:left w:val="nil"/>
              <w:bottom w:val="single" w:sz="4" w:space="0" w:color="auto"/>
              <w:right w:val="single" w:sz="4" w:space="0" w:color="auto"/>
            </w:tcBorders>
            <w:shd w:val="clear" w:color="auto" w:fill="FFFF99"/>
            <w:noWrap/>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Ingreso Hogares</w:t>
            </w:r>
          </w:p>
        </w:tc>
        <w:tc>
          <w:tcPr>
            <w:tcW w:w="542" w:type="dxa"/>
            <w:gridSpan w:val="2"/>
            <w:tcBorders>
              <w:top w:val="nil"/>
              <w:left w:val="nil"/>
              <w:bottom w:val="nil"/>
              <w:right w:val="nil"/>
            </w:tcBorders>
            <w:noWrap/>
            <w:vAlign w:val="center"/>
          </w:tcPr>
          <w:p w:rsidR="00646E30" w:rsidRDefault="00646E30">
            <w:pPr>
              <w:spacing w:before="0" w:after="0"/>
              <w:jc w:val="center"/>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Variable Dependientes</w:t>
            </w:r>
          </w:p>
        </w:tc>
        <w:tc>
          <w:tcPr>
            <w:tcW w:w="1460" w:type="dxa"/>
            <w:tcBorders>
              <w:top w:val="single" w:sz="4" w:space="0" w:color="auto"/>
              <w:left w:val="nil"/>
              <w:bottom w:val="single" w:sz="4" w:space="0" w:color="auto"/>
              <w:right w:val="single" w:sz="4" w:space="0" w:color="auto"/>
            </w:tcBorders>
            <w:shd w:val="clear" w:color="auto" w:fill="FFFF99"/>
            <w:noWrap/>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Ingreso Hogares</w:t>
            </w:r>
          </w:p>
        </w:tc>
        <w:tc>
          <w:tcPr>
            <w:tcW w:w="546" w:type="dxa"/>
            <w:gridSpan w:val="2"/>
            <w:tcBorders>
              <w:top w:val="nil"/>
              <w:left w:val="nil"/>
              <w:bottom w:val="nil"/>
              <w:right w:val="nil"/>
            </w:tcBorders>
            <w:noWrap/>
            <w:vAlign w:val="center"/>
          </w:tcPr>
          <w:p w:rsidR="00646E30" w:rsidRDefault="00646E30">
            <w:pPr>
              <w:spacing w:before="0" w:after="0"/>
              <w:jc w:val="center"/>
              <w:rPr>
                <w:rFonts w:ascii="Arial" w:eastAsia="Arial Unicode MS" w:hAnsi="Arial" w:cs="Arial"/>
                <w:color w:val="000000"/>
                <w:sz w:val="15"/>
                <w:szCs w:val="15"/>
              </w:rPr>
            </w:pPr>
          </w:p>
        </w:tc>
      </w:tr>
      <w:tr w:rsidR="00646E30">
        <w:tblPrEx>
          <w:tblCellMar>
            <w:left w:w="0" w:type="dxa"/>
            <w:right w:w="0" w:type="dxa"/>
          </w:tblCellMar>
          <w:tblLook w:val="0000"/>
        </w:tblPrEx>
        <w:trPr>
          <w:trHeight w:val="495"/>
        </w:trPr>
        <w:tc>
          <w:tcPr>
            <w:tcW w:w="1428" w:type="dxa"/>
            <w:tcBorders>
              <w:top w:val="nil"/>
              <w:left w:val="single" w:sz="4" w:space="0" w:color="auto"/>
              <w:bottom w:val="single" w:sz="4" w:space="0" w:color="auto"/>
              <w:right w:val="single" w:sz="4" w:space="0" w:color="auto"/>
            </w:tcBorders>
            <w:shd w:val="clear" w:color="auto" w:fill="FFFF99"/>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Variables Independientes</w:t>
            </w:r>
          </w:p>
        </w:tc>
        <w:tc>
          <w:tcPr>
            <w:tcW w:w="1432" w:type="dxa"/>
            <w:gridSpan w:val="3"/>
            <w:tcBorders>
              <w:top w:val="nil"/>
              <w:left w:val="nil"/>
              <w:bottom w:val="single" w:sz="4" w:space="0" w:color="auto"/>
              <w:right w:val="single" w:sz="4" w:space="0" w:color="auto"/>
            </w:tcBorders>
            <w:shd w:val="clear" w:color="auto" w:fill="FFFF99"/>
            <w:noWrap/>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Coeficientes</w:t>
            </w:r>
          </w:p>
        </w:tc>
        <w:tc>
          <w:tcPr>
            <w:tcW w:w="542" w:type="dxa"/>
            <w:gridSpan w:val="2"/>
            <w:tcBorders>
              <w:top w:val="single" w:sz="4" w:space="0" w:color="auto"/>
              <w:left w:val="nil"/>
              <w:bottom w:val="single" w:sz="4" w:space="0" w:color="auto"/>
              <w:right w:val="single" w:sz="4" w:space="0" w:color="auto"/>
            </w:tcBorders>
            <w:shd w:val="clear" w:color="auto" w:fill="FFFF99"/>
            <w:noWrap/>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Ref.</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tcBorders>
              <w:top w:val="nil"/>
              <w:left w:val="single" w:sz="4" w:space="0" w:color="auto"/>
              <w:bottom w:val="single" w:sz="4" w:space="0" w:color="auto"/>
              <w:right w:val="single" w:sz="4" w:space="0" w:color="auto"/>
            </w:tcBorders>
            <w:shd w:val="clear" w:color="auto" w:fill="FFFF99"/>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Variables Independientes</w:t>
            </w:r>
          </w:p>
        </w:tc>
        <w:tc>
          <w:tcPr>
            <w:tcW w:w="1460" w:type="dxa"/>
            <w:tcBorders>
              <w:top w:val="nil"/>
              <w:left w:val="nil"/>
              <w:bottom w:val="single" w:sz="4" w:space="0" w:color="auto"/>
              <w:right w:val="single" w:sz="4" w:space="0" w:color="auto"/>
            </w:tcBorders>
            <w:shd w:val="clear" w:color="auto" w:fill="FFFF99"/>
            <w:noWrap/>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Coeficientes</w:t>
            </w:r>
          </w:p>
        </w:tc>
        <w:tc>
          <w:tcPr>
            <w:tcW w:w="546" w:type="dxa"/>
            <w:gridSpan w:val="2"/>
            <w:tcBorders>
              <w:top w:val="single" w:sz="4" w:space="0" w:color="auto"/>
              <w:left w:val="nil"/>
              <w:bottom w:val="single" w:sz="4" w:space="0" w:color="auto"/>
              <w:right w:val="single" w:sz="4" w:space="0" w:color="auto"/>
            </w:tcBorders>
            <w:shd w:val="clear" w:color="auto" w:fill="FFFF99"/>
            <w:noWrap/>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Ref.</w:t>
            </w:r>
          </w:p>
        </w:tc>
      </w:tr>
      <w:tr w:rsidR="00646E30">
        <w:tblPrEx>
          <w:tblCellMar>
            <w:left w:w="0" w:type="dxa"/>
            <w:right w:w="0" w:type="dxa"/>
          </w:tblCellMar>
          <w:tblLook w:val="0000"/>
        </w:tblPrEx>
        <w:trPr>
          <w:cantSplit/>
          <w:trHeight w:val="240"/>
        </w:trPr>
        <w:tc>
          <w:tcPr>
            <w:tcW w:w="1428" w:type="dxa"/>
            <w:vMerge w:val="restart"/>
            <w:tcBorders>
              <w:top w:val="single" w:sz="4" w:space="0" w:color="auto"/>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dedad24</w:t>
            </w:r>
          </w:p>
        </w:tc>
        <w:tc>
          <w:tcPr>
            <w:tcW w:w="1432" w:type="dxa"/>
            <w:gridSpan w:val="3"/>
            <w:tcBorders>
              <w:top w:val="single" w:sz="4" w:space="0" w:color="auto"/>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356,07</w:t>
            </w:r>
          </w:p>
        </w:tc>
        <w:tc>
          <w:tcPr>
            <w:tcW w:w="542" w:type="dxa"/>
            <w:gridSpan w:val="2"/>
            <w:vMerge w:val="restart"/>
            <w:tcBorders>
              <w:top w:val="single" w:sz="4" w:space="0" w:color="auto"/>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single" w:sz="4" w:space="0" w:color="auto"/>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dedad24</w:t>
            </w:r>
          </w:p>
        </w:tc>
        <w:tc>
          <w:tcPr>
            <w:tcW w:w="1460" w:type="dxa"/>
            <w:tcBorders>
              <w:top w:val="single" w:sz="4" w:space="0" w:color="auto"/>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single" w:sz="4" w:space="0" w:color="auto"/>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single" w:sz="4" w:space="0" w:color="auto"/>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-25,93</w:t>
            </w:r>
          </w:p>
        </w:tc>
        <w:tc>
          <w:tcPr>
            <w:tcW w:w="542" w:type="dxa"/>
            <w:gridSpan w:val="2"/>
            <w:vMerge/>
            <w:tcBorders>
              <w:top w:val="single" w:sz="4" w:space="0" w:color="auto"/>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single" w:sz="4" w:space="0" w:color="auto"/>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single" w:sz="4" w:space="0" w:color="auto"/>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dedad25</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341,81</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dedad25</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-26,57</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dedad26</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358,04</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dedad26</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-24,77</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dedad27</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363,70</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dedad27</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-25,64</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dedad28</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382,88</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dedad28</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-26,56</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dedad29</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383,21</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dedad29</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-26,16</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dedad30</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403,82</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dedad30</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-27,91</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dedad31</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397,37</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dedad31</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-26,09</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dedad32</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412,04</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dedad32</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-28,20</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dedad33</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420,13</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dedad33</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-30,04</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dedad34</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417,03</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dedad34</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-28,73</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dedad35</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430,29</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dedad35</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-29,97</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dedad36</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440,95</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dedad36</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-28,57</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dedad37</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438,87</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dedad37</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-30,35</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dedad38</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436,86</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dedad38</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-31,45</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dedad39</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435,92</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dedad39</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-31,06</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dedad40</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431,20</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dedad40</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-32,39</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dedad41</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440,93</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dedad41</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-31,49</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dedad42</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454,94</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dedad42</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-32,79</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dedad43</w:t>
            </w:r>
          </w:p>
        </w:tc>
        <w:tc>
          <w:tcPr>
            <w:tcW w:w="1432" w:type="dxa"/>
            <w:gridSpan w:val="3"/>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441,34</w:t>
            </w:r>
          </w:p>
        </w:tc>
        <w:tc>
          <w:tcPr>
            <w:tcW w:w="542"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dedad43</w:t>
            </w:r>
          </w:p>
        </w:tc>
        <w:tc>
          <w:tcPr>
            <w:tcW w:w="146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-32,88</w:t>
            </w:r>
          </w:p>
        </w:tc>
        <w:tc>
          <w:tcPr>
            <w:tcW w:w="542"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28" w:type="dxa"/>
            <w:vMerge w:val="restart"/>
            <w:tcBorders>
              <w:top w:val="single" w:sz="4" w:space="0" w:color="auto"/>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dedad44</w:t>
            </w:r>
          </w:p>
        </w:tc>
        <w:tc>
          <w:tcPr>
            <w:tcW w:w="1432" w:type="dxa"/>
            <w:gridSpan w:val="3"/>
            <w:tcBorders>
              <w:top w:val="single" w:sz="4" w:space="0" w:color="auto"/>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466,48</w:t>
            </w:r>
          </w:p>
        </w:tc>
        <w:tc>
          <w:tcPr>
            <w:tcW w:w="542" w:type="dxa"/>
            <w:gridSpan w:val="2"/>
            <w:vMerge w:val="restart"/>
            <w:tcBorders>
              <w:top w:val="single" w:sz="4" w:space="0" w:color="auto"/>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val="restart"/>
            <w:tcBorders>
              <w:top w:val="single" w:sz="4" w:space="0" w:color="auto"/>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dedad44</w:t>
            </w:r>
          </w:p>
        </w:tc>
        <w:tc>
          <w:tcPr>
            <w:tcW w:w="1460" w:type="dxa"/>
            <w:tcBorders>
              <w:top w:val="single" w:sz="4" w:space="0" w:color="auto"/>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val="restart"/>
            <w:tcBorders>
              <w:top w:val="single" w:sz="4" w:space="0" w:color="auto"/>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blPrEx>
          <w:tblCellMar>
            <w:left w:w="0" w:type="dxa"/>
            <w:right w:w="0" w:type="dxa"/>
          </w:tblCellMar>
          <w:tblLook w:val="0000"/>
        </w:tblPrEx>
        <w:trPr>
          <w:cantSplit/>
          <w:trHeight w:val="240"/>
        </w:trPr>
        <w:tc>
          <w:tcPr>
            <w:tcW w:w="1428" w:type="dxa"/>
            <w:vMerge/>
            <w:tcBorders>
              <w:top w:val="single" w:sz="4" w:space="0" w:color="auto"/>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2"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-34,52</w:t>
            </w:r>
          </w:p>
        </w:tc>
        <w:tc>
          <w:tcPr>
            <w:tcW w:w="542" w:type="dxa"/>
            <w:gridSpan w:val="2"/>
            <w:vMerge/>
            <w:tcBorders>
              <w:top w:val="single" w:sz="4" w:space="0" w:color="auto"/>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722" w:type="dxa"/>
            <w:gridSpan w:val="5"/>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35" w:type="dxa"/>
            <w:gridSpan w:val="3"/>
            <w:vMerge/>
            <w:tcBorders>
              <w:top w:val="single" w:sz="4" w:space="0" w:color="auto"/>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6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6" w:type="dxa"/>
            <w:gridSpan w:val="2"/>
            <w:vMerge/>
            <w:tcBorders>
              <w:top w:val="single" w:sz="4" w:space="0" w:color="auto"/>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rPr>
          <w:trHeight w:val="495"/>
        </w:trPr>
        <w:tc>
          <w:tcPr>
            <w:tcW w:w="1437"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444"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Hogares</w:t>
            </w:r>
          </w:p>
        </w:tc>
        <w:tc>
          <w:tcPr>
            <w:tcW w:w="534" w:type="dxa"/>
            <w:gridSpan w:val="2"/>
            <w:tcBorders>
              <w:top w:val="nil"/>
              <w:left w:val="nil"/>
              <w:bottom w:val="nil"/>
              <w:right w:val="nil"/>
            </w:tcBorders>
            <w:noWrap/>
            <w:vAlign w:val="center"/>
            <w:hideMark/>
          </w:tcPr>
          <w:p w:rsidR="00646E30" w:rsidRDefault="00646E30">
            <w:pPr>
              <w:spacing w:before="0" w:after="0"/>
              <w:jc w:val="center"/>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615" w:type="dxa"/>
            <w:gridSpan w:val="3"/>
            <w:tcBorders>
              <w:top w:val="single" w:sz="4" w:space="0" w:color="auto"/>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Hogares</w:t>
            </w:r>
          </w:p>
        </w:tc>
        <w:tc>
          <w:tcPr>
            <w:tcW w:w="546" w:type="dxa"/>
            <w:gridSpan w:val="2"/>
            <w:tcBorders>
              <w:top w:val="nil"/>
              <w:left w:val="nil"/>
              <w:bottom w:val="nil"/>
              <w:right w:val="nil"/>
            </w:tcBorders>
            <w:noWrap/>
            <w:vAlign w:val="center"/>
            <w:hideMark/>
          </w:tcPr>
          <w:p w:rsidR="00646E30" w:rsidRDefault="00646E30">
            <w:pPr>
              <w:spacing w:before="0" w:after="0"/>
              <w:jc w:val="center"/>
              <w:rPr>
                <w:rFonts w:ascii="Arial" w:hAnsi="Arial" w:cs="Arial"/>
                <w:color w:val="000000"/>
                <w:sz w:val="15"/>
                <w:szCs w:val="15"/>
              </w:rPr>
            </w:pPr>
          </w:p>
        </w:tc>
      </w:tr>
      <w:tr w:rsidR="00646E30">
        <w:trPr>
          <w:trHeight w:val="495"/>
        </w:trPr>
        <w:tc>
          <w:tcPr>
            <w:tcW w:w="1437" w:type="dxa"/>
            <w:gridSpan w:val="2"/>
            <w:tcBorders>
              <w:top w:val="nil"/>
              <w:left w:val="single" w:sz="4" w:space="0" w:color="auto"/>
              <w:bottom w:val="single" w:sz="4" w:space="0" w:color="auto"/>
              <w:right w:val="single" w:sz="4" w:space="0" w:color="auto"/>
            </w:tcBorders>
            <w:shd w:val="clear" w:color="000000" w:fill="FFFF99"/>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444" w:type="dxa"/>
            <w:gridSpan w:val="3"/>
            <w:tcBorders>
              <w:top w:val="nil"/>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534"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Ref.</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tcBorders>
              <w:top w:val="nil"/>
              <w:left w:val="single" w:sz="4" w:space="0" w:color="auto"/>
              <w:bottom w:val="single" w:sz="4" w:space="0" w:color="auto"/>
              <w:right w:val="single" w:sz="4" w:space="0" w:color="auto"/>
            </w:tcBorders>
            <w:shd w:val="clear" w:color="000000" w:fill="FFFF99"/>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615" w:type="dxa"/>
            <w:gridSpan w:val="3"/>
            <w:tcBorders>
              <w:top w:val="nil"/>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546" w:type="dxa"/>
            <w:gridSpan w:val="2"/>
            <w:tcBorders>
              <w:top w:val="single" w:sz="4" w:space="0" w:color="auto"/>
              <w:left w:val="nil"/>
              <w:bottom w:val="single" w:sz="4" w:space="0" w:color="auto"/>
              <w:right w:val="single" w:sz="4" w:space="0" w:color="auto"/>
            </w:tcBorders>
            <w:shd w:val="clear" w:color="000000" w:fill="FFFF99"/>
            <w:noWrap/>
            <w:vAlign w:val="center"/>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Ref.</w:t>
            </w:r>
          </w:p>
        </w:tc>
      </w:tr>
      <w:tr w:rsidR="00646E30">
        <w:trPr>
          <w:cantSplit/>
          <w:trHeight w:val="240"/>
        </w:trPr>
        <w:tc>
          <w:tcPr>
            <w:tcW w:w="1437"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dedad45</w:t>
            </w:r>
          </w:p>
        </w:tc>
        <w:tc>
          <w:tcPr>
            <w:tcW w:w="1444" w:type="dxa"/>
            <w:gridSpan w:val="3"/>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459.09</w:t>
            </w:r>
          </w:p>
        </w:tc>
        <w:tc>
          <w:tcPr>
            <w:tcW w:w="53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dedad45</w:t>
            </w:r>
          </w:p>
        </w:tc>
        <w:tc>
          <w:tcPr>
            <w:tcW w:w="1615" w:type="dxa"/>
            <w:gridSpan w:val="3"/>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(35.15)</w:t>
            </w:r>
          </w:p>
        </w:tc>
        <w:tc>
          <w:tcPr>
            <w:tcW w:w="534" w:type="dxa"/>
            <w:gridSpan w:val="2"/>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dedad46</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455.46</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dedad46</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(34.08)</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dedad47</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473.88</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dedad47</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(34.80)</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dedad48</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470.26</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dedad48</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(34.98)</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dedad49</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474.74</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dedad49</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(36.52)</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dedad50</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482.52</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dedad50</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(36.61)</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dedad51</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475.19</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dedad51</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(36.79)</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dedad52</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475.17</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dedad52</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(37.37)</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dedad53</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479.50</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dedad53</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(37.43)</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dedad54</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484.90</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dedad54</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(37.96)</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dedad55</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494.51</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dedad55</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(38.50)</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dedad56</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496.28</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dedad56</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(38.41)</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dedad57</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484.73</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dedad57</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(38.90)</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dedad58</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501.41</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dedad58</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(43.17)</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dedad59</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514.18</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dedad59</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(43.95)</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dedad60</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491.78</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dedad60</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(42.00)</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dedad61</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515.49</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dedad61</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(40.79)</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37"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F031A4">
            <w:pPr>
              <w:spacing w:before="0" w:after="0"/>
              <w:rPr>
                <w:rFonts w:ascii="Arial" w:hAnsi="Arial" w:cs="Arial"/>
                <w:b/>
                <w:bCs/>
                <w:color w:val="000000"/>
                <w:sz w:val="15"/>
                <w:szCs w:val="15"/>
              </w:rPr>
            </w:pPr>
            <w:r>
              <w:rPr>
                <w:rFonts w:ascii="Arial" w:hAnsi="Arial" w:cs="Arial"/>
                <w:b/>
                <w:bCs/>
                <w:color w:val="000000"/>
                <w:sz w:val="15"/>
                <w:szCs w:val="15"/>
              </w:rPr>
              <w:t>E</w:t>
            </w:r>
            <w:r w:rsidR="000A2119">
              <w:rPr>
                <w:rFonts w:ascii="Arial" w:hAnsi="Arial" w:cs="Arial"/>
                <w:b/>
                <w:bCs/>
                <w:color w:val="000000"/>
                <w:sz w:val="15"/>
                <w:szCs w:val="15"/>
              </w:rPr>
              <w:t>dad</w:t>
            </w:r>
          </w:p>
        </w:tc>
        <w:tc>
          <w:tcPr>
            <w:tcW w:w="1444"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34"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Edad</w:t>
            </w:r>
          </w:p>
        </w:tc>
        <w:tc>
          <w:tcPr>
            <w:tcW w:w="1615" w:type="dxa"/>
            <w:gridSpan w:val="3"/>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23.48</w:t>
            </w:r>
          </w:p>
        </w:tc>
        <w:tc>
          <w:tcPr>
            <w:tcW w:w="546"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37"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34"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47"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615" w:type="dxa"/>
            <w:gridSpan w:val="3"/>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xml:space="preserve">1.58 </w:t>
            </w:r>
          </w:p>
        </w:tc>
        <w:tc>
          <w:tcPr>
            <w:tcW w:w="546"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blPrEx>
          <w:tblCellMar>
            <w:left w:w="0" w:type="dxa"/>
            <w:right w:w="0" w:type="dxa"/>
          </w:tblCellMar>
          <w:tblLook w:val="0000"/>
        </w:tblPrEx>
        <w:trPr>
          <w:cantSplit/>
          <w:trHeight w:val="240"/>
        </w:trPr>
        <w:tc>
          <w:tcPr>
            <w:tcW w:w="1437" w:type="dxa"/>
            <w:gridSpan w:val="2"/>
            <w:vMerge w:val="restart"/>
            <w:tcBorders>
              <w:top w:val="single" w:sz="4" w:space="0" w:color="auto"/>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edad2</w:t>
            </w:r>
          </w:p>
        </w:tc>
        <w:tc>
          <w:tcPr>
            <w:tcW w:w="1444" w:type="dxa"/>
            <w:gridSpan w:val="3"/>
            <w:tcBorders>
              <w:top w:val="single" w:sz="4" w:space="0" w:color="auto"/>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34" w:type="dxa"/>
            <w:gridSpan w:val="2"/>
            <w:vMerge w:val="restart"/>
            <w:tcBorders>
              <w:top w:val="single" w:sz="4" w:space="0" w:color="auto"/>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7" w:type="dxa"/>
            <w:gridSpan w:val="2"/>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2" w:type="dxa"/>
            <w:gridSpan w:val="3"/>
            <w:vMerge w:val="restart"/>
            <w:tcBorders>
              <w:top w:val="single" w:sz="4" w:space="0" w:color="auto"/>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edad2</w:t>
            </w:r>
          </w:p>
        </w:tc>
        <w:tc>
          <w:tcPr>
            <w:tcW w:w="1621" w:type="dxa"/>
            <w:gridSpan w:val="4"/>
            <w:tcBorders>
              <w:top w:val="single" w:sz="4" w:space="0" w:color="auto"/>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-0,15</w:t>
            </w:r>
          </w:p>
        </w:tc>
        <w:tc>
          <w:tcPr>
            <w:tcW w:w="540" w:type="dxa"/>
            <w:vMerge w:val="restart"/>
            <w:tcBorders>
              <w:top w:val="single" w:sz="4" w:space="0" w:color="auto"/>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r>
      <w:tr w:rsidR="00646E30">
        <w:tblPrEx>
          <w:tblCellMar>
            <w:left w:w="0" w:type="dxa"/>
            <w:right w:w="0" w:type="dxa"/>
          </w:tblCellMar>
          <w:tblLook w:val="0000"/>
        </w:tblPrEx>
        <w:trPr>
          <w:cantSplit/>
          <w:trHeight w:val="240"/>
        </w:trPr>
        <w:tc>
          <w:tcPr>
            <w:tcW w:w="1437" w:type="dxa"/>
            <w:gridSpan w:val="2"/>
            <w:vMerge/>
            <w:tcBorders>
              <w:top w:val="single" w:sz="4" w:space="0" w:color="auto"/>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44" w:type="dxa"/>
            <w:gridSpan w:val="3"/>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34" w:type="dxa"/>
            <w:gridSpan w:val="2"/>
            <w:vMerge/>
            <w:tcBorders>
              <w:top w:val="single" w:sz="4" w:space="0" w:color="auto"/>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547" w:type="dxa"/>
            <w:gridSpan w:val="2"/>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2" w:type="dxa"/>
            <w:gridSpan w:val="3"/>
            <w:vMerge/>
            <w:tcBorders>
              <w:top w:val="single" w:sz="4" w:space="0" w:color="auto"/>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621" w:type="dxa"/>
            <w:gridSpan w:val="4"/>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0,01</w:t>
            </w:r>
          </w:p>
        </w:tc>
        <w:tc>
          <w:tcPr>
            <w:tcW w:w="540" w:type="dxa"/>
            <w:vMerge/>
            <w:tcBorders>
              <w:top w:val="single" w:sz="4" w:space="0" w:color="auto"/>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blPrEx>
          <w:tblCellMar>
            <w:left w:w="0" w:type="dxa"/>
            <w:right w:w="0" w:type="dxa"/>
          </w:tblCellMar>
          <w:tblLook w:val="0000"/>
        </w:tblPrEx>
        <w:trPr>
          <w:cantSplit/>
          <w:trHeight w:val="240"/>
        </w:trPr>
        <w:tc>
          <w:tcPr>
            <w:tcW w:w="1443"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danio3</w:t>
            </w:r>
          </w:p>
        </w:tc>
        <w:tc>
          <w:tcPr>
            <w:tcW w:w="1438" w:type="dxa"/>
            <w:gridSpan w:val="2"/>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-71,25</w:t>
            </w:r>
          </w:p>
        </w:tc>
        <w:tc>
          <w:tcPr>
            <w:tcW w:w="540" w:type="dxa"/>
            <w:gridSpan w:val="3"/>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541"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2" w:type="dxa"/>
            <w:gridSpan w:val="3"/>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danio3</w:t>
            </w:r>
          </w:p>
        </w:tc>
        <w:tc>
          <w:tcPr>
            <w:tcW w:w="1621" w:type="dxa"/>
            <w:gridSpan w:val="4"/>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-71,34</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r>
      <w:tr w:rsidR="00646E30">
        <w:tblPrEx>
          <w:tblCellMar>
            <w:left w:w="0" w:type="dxa"/>
            <w:right w:w="0" w:type="dxa"/>
          </w:tblCellMar>
          <w:tblLook w:val="0000"/>
        </w:tblPrEx>
        <w:trPr>
          <w:cantSplit/>
          <w:trHeight w:val="240"/>
        </w:trPr>
        <w:tc>
          <w:tcPr>
            <w:tcW w:w="1443"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8" w:type="dxa"/>
            <w:gridSpan w:val="2"/>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-1,99</w:t>
            </w:r>
          </w:p>
        </w:tc>
        <w:tc>
          <w:tcPr>
            <w:tcW w:w="540" w:type="dxa"/>
            <w:gridSpan w:val="3"/>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541"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2" w:type="dxa"/>
            <w:gridSpan w:val="3"/>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621" w:type="dxa"/>
            <w:gridSpan w:val="4"/>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1,99</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bl>
    <w:p w:rsidR="00646E30" w:rsidRDefault="00646E30">
      <w:pPr>
        <w:spacing w:before="0" w:after="0"/>
        <w:rPr>
          <w:color w:val="000000"/>
          <w:sz w:val="15"/>
          <w:szCs w:val="15"/>
        </w:rPr>
      </w:pPr>
    </w:p>
    <w:p w:rsidR="00646E30" w:rsidRDefault="00646E30">
      <w:pPr>
        <w:spacing w:before="0" w:after="0"/>
        <w:rPr>
          <w:color w:val="000000"/>
          <w:sz w:val="15"/>
          <w:szCs w:val="15"/>
        </w:rPr>
      </w:pPr>
    </w:p>
    <w:tbl>
      <w:tblPr>
        <w:tblW w:w="7884" w:type="dxa"/>
        <w:tblInd w:w="45" w:type="dxa"/>
        <w:tblLayout w:type="fixed"/>
        <w:tblCellMar>
          <w:left w:w="0" w:type="dxa"/>
          <w:right w:w="0" w:type="dxa"/>
        </w:tblCellMar>
        <w:tblLook w:val="0000"/>
      </w:tblPr>
      <w:tblGrid>
        <w:gridCol w:w="1448"/>
        <w:gridCol w:w="1437"/>
        <w:gridCol w:w="540"/>
        <w:gridCol w:w="540"/>
        <w:gridCol w:w="1440"/>
        <w:gridCol w:w="1620"/>
        <w:gridCol w:w="540"/>
        <w:gridCol w:w="319"/>
      </w:tblGrid>
      <w:tr w:rsidR="00646E30">
        <w:trPr>
          <w:gridAfter w:val="1"/>
          <w:wAfter w:w="319" w:type="dxa"/>
          <w:trHeight w:val="495"/>
        </w:trPr>
        <w:tc>
          <w:tcPr>
            <w:tcW w:w="1448" w:type="dxa"/>
            <w:tcBorders>
              <w:top w:val="single" w:sz="4" w:space="0" w:color="auto"/>
              <w:left w:val="single" w:sz="4" w:space="0" w:color="auto"/>
              <w:bottom w:val="single" w:sz="4" w:space="0" w:color="auto"/>
              <w:right w:val="single" w:sz="4" w:space="0" w:color="auto"/>
            </w:tcBorders>
            <w:shd w:val="clear" w:color="auto" w:fill="FFFF99"/>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Variable Dependientes</w:t>
            </w:r>
          </w:p>
        </w:tc>
        <w:tc>
          <w:tcPr>
            <w:tcW w:w="1437" w:type="dxa"/>
            <w:tcBorders>
              <w:top w:val="single" w:sz="4" w:space="0" w:color="auto"/>
              <w:left w:val="nil"/>
              <w:bottom w:val="single" w:sz="4" w:space="0" w:color="auto"/>
              <w:right w:val="single" w:sz="4" w:space="0" w:color="auto"/>
            </w:tcBorders>
            <w:shd w:val="clear" w:color="auto" w:fill="FFFF99"/>
            <w:noWrap/>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Ingreso Hogares</w:t>
            </w:r>
          </w:p>
        </w:tc>
        <w:tc>
          <w:tcPr>
            <w:tcW w:w="540" w:type="dxa"/>
            <w:tcBorders>
              <w:top w:val="nil"/>
              <w:left w:val="nil"/>
              <w:bottom w:val="nil"/>
              <w:right w:val="nil"/>
            </w:tcBorders>
            <w:noWrap/>
            <w:vAlign w:val="center"/>
          </w:tcPr>
          <w:p w:rsidR="00646E30" w:rsidRDefault="00646E30">
            <w:pPr>
              <w:spacing w:before="0" w:after="0"/>
              <w:jc w:val="center"/>
              <w:rPr>
                <w:rFonts w:ascii="Arial" w:eastAsia="Arial Unicode MS" w:hAnsi="Arial" w:cs="Arial"/>
                <w:color w:val="000000"/>
                <w:sz w:val="15"/>
                <w:szCs w:val="15"/>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tcBorders>
              <w:top w:val="single" w:sz="4" w:space="0" w:color="auto"/>
              <w:left w:val="single" w:sz="4" w:space="0" w:color="auto"/>
              <w:bottom w:val="single" w:sz="4" w:space="0" w:color="auto"/>
              <w:right w:val="single" w:sz="4" w:space="0" w:color="auto"/>
            </w:tcBorders>
            <w:shd w:val="clear" w:color="auto" w:fill="FFFF99"/>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Variable Dependientes</w:t>
            </w:r>
          </w:p>
        </w:tc>
        <w:tc>
          <w:tcPr>
            <w:tcW w:w="1620" w:type="dxa"/>
            <w:tcBorders>
              <w:top w:val="single" w:sz="4" w:space="0" w:color="auto"/>
              <w:left w:val="nil"/>
              <w:bottom w:val="single" w:sz="4" w:space="0" w:color="auto"/>
              <w:right w:val="single" w:sz="4" w:space="0" w:color="auto"/>
            </w:tcBorders>
            <w:shd w:val="clear" w:color="auto" w:fill="FFFF99"/>
            <w:noWrap/>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Ingreso Hogares</w:t>
            </w:r>
          </w:p>
        </w:tc>
        <w:tc>
          <w:tcPr>
            <w:tcW w:w="540" w:type="dxa"/>
            <w:tcBorders>
              <w:top w:val="nil"/>
              <w:left w:val="nil"/>
              <w:bottom w:val="nil"/>
              <w:right w:val="nil"/>
            </w:tcBorders>
            <w:noWrap/>
            <w:vAlign w:val="center"/>
          </w:tcPr>
          <w:p w:rsidR="00646E30" w:rsidRDefault="00646E30">
            <w:pPr>
              <w:spacing w:before="0" w:after="0"/>
              <w:jc w:val="center"/>
              <w:rPr>
                <w:rFonts w:ascii="Arial" w:eastAsia="Arial Unicode MS" w:hAnsi="Arial" w:cs="Arial"/>
                <w:color w:val="000000"/>
                <w:sz w:val="15"/>
                <w:szCs w:val="15"/>
              </w:rPr>
            </w:pPr>
          </w:p>
        </w:tc>
      </w:tr>
      <w:tr w:rsidR="00646E30">
        <w:trPr>
          <w:gridAfter w:val="1"/>
          <w:wAfter w:w="319" w:type="dxa"/>
          <w:trHeight w:val="495"/>
        </w:trPr>
        <w:tc>
          <w:tcPr>
            <w:tcW w:w="1448" w:type="dxa"/>
            <w:tcBorders>
              <w:top w:val="nil"/>
              <w:left w:val="single" w:sz="4" w:space="0" w:color="auto"/>
              <w:bottom w:val="single" w:sz="4" w:space="0" w:color="auto"/>
              <w:right w:val="single" w:sz="4" w:space="0" w:color="auto"/>
            </w:tcBorders>
            <w:shd w:val="clear" w:color="auto" w:fill="FFFF99"/>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Variables Independientes</w:t>
            </w:r>
          </w:p>
        </w:tc>
        <w:tc>
          <w:tcPr>
            <w:tcW w:w="1437" w:type="dxa"/>
            <w:tcBorders>
              <w:top w:val="nil"/>
              <w:left w:val="nil"/>
              <w:bottom w:val="single" w:sz="4" w:space="0" w:color="auto"/>
              <w:right w:val="single" w:sz="4" w:space="0" w:color="auto"/>
            </w:tcBorders>
            <w:shd w:val="clear" w:color="auto" w:fill="FFFF99"/>
            <w:noWrap/>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Coeficientes</w:t>
            </w:r>
          </w:p>
        </w:tc>
        <w:tc>
          <w:tcPr>
            <w:tcW w:w="540" w:type="dxa"/>
            <w:tcBorders>
              <w:top w:val="single" w:sz="4" w:space="0" w:color="auto"/>
              <w:left w:val="nil"/>
              <w:bottom w:val="single" w:sz="4" w:space="0" w:color="auto"/>
              <w:right w:val="single" w:sz="4" w:space="0" w:color="auto"/>
            </w:tcBorders>
            <w:shd w:val="clear" w:color="auto" w:fill="FFFF99"/>
            <w:noWrap/>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Ref.</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tcBorders>
              <w:top w:val="nil"/>
              <w:left w:val="single" w:sz="4" w:space="0" w:color="auto"/>
              <w:bottom w:val="single" w:sz="4" w:space="0" w:color="auto"/>
              <w:right w:val="single" w:sz="4" w:space="0" w:color="auto"/>
            </w:tcBorders>
            <w:shd w:val="clear" w:color="auto" w:fill="FFFF99"/>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Variables Independientes</w:t>
            </w:r>
          </w:p>
        </w:tc>
        <w:tc>
          <w:tcPr>
            <w:tcW w:w="1620" w:type="dxa"/>
            <w:tcBorders>
              <w:top w:val="nil"/>
              <w:left w:val="nil"/>
              <w:bottom w:val="single" w:sz="4" w:space="0" w:color="auto"/>
              <w:right w:val="single" w:sz="4" w:space="0" w:color="auto"/>
            </w:tcBorders>
            <w:shd w:val="clear" w:color="auto" w:fill="FFFF99"/>
            <w:noWrap/>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Coeficientes</w:t>
            </w:r>
          </w:p>
        </w:tc>
        <w:tc>
          <w:tcPr>
            <w:tcW w:w="540" w:type="dxa"/>
            <w:tcBorders>
              <w:top w:val="single" w:sz="4" w:space="0" w:color="auto"/>
              <w:left w:val="nil"/>
              <w:bottom w:val="single" w:sz="4" w:space="0" w:color="auto"/>
              <w:right w:val="single" w:sz="4" w:space="0" w:color="auto"/>
            </w:tcBorders>
            <w:shd w:val="clear" w:color="auto" w:fill="FFFF99"/>
            <w:noWrap/>
            <w:vAlign w:val="center"/>
          </w:tcPr>
          <w:p w:rsidR="00646E30" w:rsidRDefault="000A2119">
            <w:pPr>
              <w:spacing w:before="0" w:after="0"/>
              <w:jc w:val="center"/>
              <w:rPr>
                <w:rFonts w:ascii="Arial" w:eastAsia="Arial Unicode MS" w:hAnsi="Arial" w:cs="Arial"/>
                <w:b/>
                <w:bCs/>
                <w:color w:val="000000"/>
                <w:sz w:val="15"/>
                <w:szCs w:val="15"/>
              </w:rPr>
            </w:pPr>
            <w:r>
              <w:rPr>
                <w:rFonts w:ascii="Arial" w:hAnsi="Arial" w:cs="Arial"/>
                <w:b/>
                <w:bCs/>
                <w:color w:val="000000"/>
                <w:sz w:val="15"/>
                <w:szCs w:val="15"/>
              </w:rPr>
              <w:t>Ref.</w:t>
            </w:r>
          </w:p>
        </w:tc>
      </w:tr>
      <w:tr w:rsidR="00646E30">
        <w:trPr>
          <w:gridAfter w:val="1"/>
          <w:wAfter w:w="319" w:type="dxa"/>
          <w:cantSplit/>
          <w:trHeight w:val="240"/>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danio5</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-31,46</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danio5</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-30,58</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r>
      <w:tr w:rsidR="00646E30">
        <w:trPr>
          <w:gridAfter w:val="1"/>
          <w:wAfter w:w="319" w:type="dxa"/>
          <w:cantSplit/>
          <w:trHeight w:val="240"/>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-2,03</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1,93</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rPr>
          <w:gridAfter w:val="1"/>
          <w:wAfter w:w="319" w:type="dxa"/>
          <w:cantSplit/>
          <w:trHeight w:val="240"/>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danio6</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85,85</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danio6</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85,61</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r>
      <w:tr w:rsidR="00646E30">
        <w:trPr>
          <w:gridAfter w:val="1"/>
          <w:wAfter w:w="319" w:type="dxa"/>
          <w:cantSplit/>
          <w:trHeight w:val="240"/>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-7,87</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7,82</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rPr>
          <w:gridAfter w:val="1"/>
          <w:wAfter w:w="319" w:type="dxa"/>
          <w:cantSplit/>
          <w:trHeight w:val="240"/>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danio7</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15,88</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danio7</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15,72</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r>
      <w:tr w:rsidR="00646E30">
        <w:trPr>
          <w:gridAfter w:val="1"/>
          <w:wAfter w:w="319" w:type="dxa"/>
          <w:cantSplit/>
          <w:trHeight w:val="240"/>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-2,58</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2,58</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rPr>
          <w:gridAfter w:val="1"/>
          <w:wAfter w:w="319" w:type="dxa"/>
          <w:cantSplit/>
          <w:trHeight w:val="240"/>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danio8</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10,92</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danio8</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10,58</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r>
      <w:tr w:rsidR="00646E30">
        <w:trPr>
          <w:gridAfter w:val="1"/>
          <w:wAfter w:w="319" w:type="dxa"/>
          <w:cantSplit/>
          <w:trHeight w:val="240"/>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-2,90</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2,89</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rPr>
          <w:gridAfter w:val="1"/>
          <w:wAfter w:w="319" w:type="dxa"/>
          <w:cantSplit/>
          <w:trHeight w:val="240"/>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danio9</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-22,69</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A</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danio9</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-22,64</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r>
      <w:tr w:rsidR="00646E30">
        <w:trPr>
          <w:gridAfter w:val="1"/>
          <w:wAfter w:w="319" w:type="dxa"/>
          <w:cantSplit/>
          <w:trHeight w:val="240"/>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-4,73</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4,69</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rPr>
          <w:gridAfter w:val="1"/>
          <w:wAfter w:w="319" w:type="dxa"/>
          <w:cantSplit/>
          <w:trHeight w:val="240"/>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Pdjefe</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-38,75</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Pdjefe</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-37,07</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r>
      <w:tr w:rsidR="00646E30">
        <w:trPr>
          <w:gridAfter w:val="1"/>
          <w:wAfter w:w="319" w:type="dxa"/>
          <w:cantSplit/>
          <w:trHeight w:val="240"/>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-20,80</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20,19</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rPr>
          <w:gridAfter w:val="1"/>
          <w:wAfter w:w="319" w:type="dxa"/>
          <w:cantSplit/>
          <w:trHeight w:val="240"/>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Pdsexo</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6,16</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Pdsexo</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7,23</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rPr>
          <w:gridAfter w:val="1"/>
          <w:wAfter w:w="319" w:type="dxa"/>
          <w:cantSplit/>
          <w:trHeight w:val="240"/>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-24,17</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24,48</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rPr>
          <w:gridAfter w:val="1"/>
          <w:wAfter w:w="319" w:type="dxa"/>
          <w:cantSplit/>
          <w:trHeight w:val="240"/>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Pdecivil</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5,29</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Pdecivil</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11,12</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rPr>
          <w:gridAfter w:val="1"/>
          <w:wAfter w:w="319" w:type="dxa"/>
          <w:cantSplit/>
          <w:trHeight w:val="240"/>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-20,72</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20,94</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rPr>
          <w:gridAfter w:val="1"/>
          <w:wAfter w:w="319" w:type="dxa"/>
          <w:cantSplit/>
          <w:trHeight w:val="240"/>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Pnumpers</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30,48</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Pnumpers</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28,37</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r>
      <w:tr w:rsidR="00646E30">
        <w:trPr>
          <w:gridAfter w:val="1"/>
          <w:wAfter w:w="319" w:type="dxa"/>
          <w:cantSplit/>
          <w:trHeight w:val="240"/>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-7,40</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6,17</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rPr>
          <w:gridAfter w:val="1"/>
          <w:wAfter w:w="319" w:type="dxa"/>
          <w:cantSplit/>
          <w:trHeight w:val="240"/>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Pmquince</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-43,63</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Pmquince</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-34,29</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r>
      <w:tr w:rsidR="00646E30">
        <w:trPr>
          <w:gridAfter w:val="1"/>
          <w:wAfter w:w="319" w:type="dxa"/>
          <w:cantSplit/>
          <w:trHeight w:val="240"/>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-12,40</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8,90</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rPr>
          <w:gridAfter w:val="1"/>
          <w:wAfter w:w="319" w:type="dxa"/>
          <w:cantSplit/>
          <w:trHeight w:val="240"/>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Pnocup</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62,26</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Pnocup</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59,33</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r>
      <w:tr w:rsidR="00646E30">
        <w:trPr>
          <w:gridAfter w:val="1"/>
          <w:wAfter w:w="319" w:type="dxa"/>
          <w:cantSplit/>
          <w:trHeight w:val="240"/>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-7,08</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6,93</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rPr>
          <w:gridAfter w:val="1"/>
          <w:wAfter w:w="319" w:type="dxa"/>
          <w:cantSplit/>
          <w:trHeight w:val="240"/>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Pdmcalif</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86,66</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lang w:val="en-US"/>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lang w:val="en-US"/>
              </w:rPr>
            </w:pPr>
            <w:r>
              <w:rPr>
                <w:rFonts w:ascii="Arial" w:hAnsi="Arial" w:cs="Arial"/>
                <w:b/>
                <w:bCs/>
                <w:color w:val="000000"/>
                <w:sz w:val="15"/>
                <w:szCs w:val="15"/>
                <w:lang w:val="en-US"/>
              </w:rPr>
              <w:t>Pdmcalif</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82,20</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w:t>
            </w:r>
          </w:p>
        </w:tc>
      </w:tr>
      <w:tr w:rsidR="00646E30">
        <w:trPr>
          <w:gridAfter w:val="1"/>
          <w:wAfter w:w="319" w:type="dxa"/>
          <w:cantSplit/>
          <w:trHeight w:val="240"/>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lang w:val="en-US"/>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-15,66</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lang w:val="en-US"/>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lang w:val="en-US"/>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lang w:val="en-US"/>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15,17</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lang w:val="en-US"/>
              </w:rPr>
            </w:pPr>
          </w:p>
        </w:tc>
      </w:tr>
      <w:tr w:rsidR="00646E30">
        <w:trPr>
          <w:gridAfter w:val="1"/>
          <w:wAfter w:w="319" w:type="dxa"/>
          <w:cantSplit/>
          <w:trHeight w:val="240"/>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lang w:val="en-US"/>
              </w:rPr>
            </w:pPr>
            <w:r>
              <w:rPr>
                <w:rFonts w:ascii="Arial" w:hAnsi="Arial" w:cs="Arial"/>
                <w:b/>
                <w:bCs/>
                <w:color w:val="000000"/>
                <w:sz w:val="15"/>
                <w:szCs w:val="15"/>
                <w:lang w:val="en-US"/>
              </w:rPr>
              <w:t>Pdacalif</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261,81</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lang w:val="en-US"/>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lang w:val="en-US"/>
              </w:rPr>
            </w:pPr>
            <w:r>
              <w:rPr>
                <w:rFonts w:ascii="Arial" w:hAnsi="Arial" w:cs="Arial"/>
                <w:b/>
                <w:bCs/>
                <w:color w:val="000000"/>
                <w:sz w:val="15"/>
                <w:szCs w:val="15"/>
                <w:lang w:val="en-US"/>
              </w:rPr>
              <w:t>Pdacalif</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264,94</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w:t>
            </w:r>
          </w:p>
        </w:tc>
      </w:tr>
      <w:tr w:rsidR="00646E30">
        <w:trPr>
          <w:gridAfter w:val="1"/>
          <w:wAfter w:w="319" w:type="dxa"/>
          <w:cantSplit/>
          <w:trHeight w:val="240"/>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lang w:val="en-US"/>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-24,51</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lang w:val="en-US"/>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lang w:val="en-US"/>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lang w:val="en-US"/>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23,60</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lang w:val="en-US"/>
              </w:rPr>
            </w:pPr>
          </w:p>
        </w:tc>
      </w:tr>
      <w:tr w:rsidR="00646E30">
        <w:trPr>
          <w:gridAfter w:val="1"/>
          <w:wAfter w:w="319" w:type="dxa"/>
          <w:cantSplit/>
          <w:trHeight w:val="240"/>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lang w:val="en-US"/>
              </w:rPr>
            </w:pPr>
            <w:r>
              <w:rPr>
                <w:rFonts w:ascii="Arial" w:hAnsi="Arial" w:cs="Arial"/>
                <w:b/>
                <w:bCs/>
                <w:color w:val="000000"/>
                <w:sz w:val="15"/>
                <w:szCs w:val="15"/>
                <w:lang w:val="en-US"/>
              </w:rPr>
              <w:t>dprov2</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-3,73</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 </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lang w:val="en-US"/>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lang w:val="en-US"/>
              </w:rPr>
            </w:pPr>
            <w:r>
              <w:rPr>
                <w:rFonts w:ascii="Arial" w:hAnsi="Arial" w:cs="Arial"/>
                <w:b/>
                <w:bCs/>
                <w:color w:val="000000"/>
                <w:sz w:val="15"/>
                <w:szCs w:val="15"/>
                <w:lang w:val="en-US"/>
              </w:rPr>
              <w:t>dprov2</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-4,34</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 </w:t>
            </w:r>
          </w:p>
        </w:tc>
      </w:tr>
      <w:tr w:rsidR="00646E30">
        <w:trPr>
          <w:gridAfter w:val="1"/>
          <w:wAfter w:w="319" w:type="dxa"/>
          <w:cantSplit/>
          <w:trHeight w:val="240"/>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lang w:val="en-US"/>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-3,58</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lang w:val="en-US"/>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lang w:val="en-US"/>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lang w:val="en-US"/>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3,59</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lang w:val="en-US"/>
              </w:rPr>
            </w:pPr>
          </w:p>
        </w:tc>
      </w:tr>
      <w:tr w:rsidR="00646E30">
        <w:trPr>
          <w:gridAfter w:val="1"/>
          <w:wAfter w:w="319" w:type="dxa"/>
          <w:cantSplit/>
          <w:trHeight w:val="315"/>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lang w:val="en-US"/>
              </w:rPr>
            </w:pPr>
            <w:r>
              <w:rPr>
                <w:rFonts w:ascii="Arial" w:hAnsi="Arial" w:cs="Arial"/>
                <w:b/>
                <w:bCs/>
                <w:color w:val="000000"/>
                <w:sz w:val="15"/>
                <w:szCs w:val="15"/>
                <w:lang w:val="en-US"/>
              </w:rPr>
              <w:t>dprov3</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-4,24</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dprov3</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-4,89</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rPr>
          <w:gridAfter w:val="1"/>
          <w:wAfter w:w="319" w:type="dxa"/>
          <w:cantSplit/>
          <w:trHeight w:val="210"/>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-3,30</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3,32</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rPr>
            </w:pPr>
          </w:p>
        </w:tc>
      </w:tr>
      <w:tr w:rsidR="00646E30">
        <w:trPr>
          <w:gridAfter w:val="1"/>
          <w:wAfter w:w="319" w:type="dxa"/>
          <w:cantSplit/>
          <w:trHeight w:val="270"/>
        </w:trPr>
        <w:tc>
          <w:tcPr>
            <w:tcW w:w="1448"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Constante</w:t>
            </w:r>
          </w:p>
        </w:tc>
        <w:tc>
          <w:tcPr>
            <w:tcW w:w="1437"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-29,91</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w:t>
            </w: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rPr>
            </w:pPr>
          </w:p>
        </w:tc>
        <w:tc>
          <w:tcPr>
            <w:tcW w:w="1440" w:type="dxa"/>
            <w:vMerge w:val="restart"/>
            <w:tcBorders>
              <w:top w:val="nil"/>
              <w:left w:val="single" w:sz="4" w:space="0" w:color="auto"/>
              <w:bottom w:val="single" w:sz="4" w:space="0" w:color="000000"/>
              <w:right w:val="single" w:sz="4" w:space="0" w:color="000000"/>
            </w:tcBorders>
            <w:noWrap/>
            <w:vAlign w:val="center"/>
          </w:tcPr>
          <w:p w:rsidR="00646E30" w:rsidRDefault="000A2119">
            <w:pPr>
              <w:spacing w:before="0" w:after="0"/>
              <w:rPr>
                <w:rFonts w:ascii="Arial" w:eastAsia="Arial Unicode MS" w:hAnsi="Arial" w:cs="Arial"/>
                <w:b/>
                <w:bCs/>
                <w:color w:val="000000"/>
                <w:sz w:val="15"/>
                <w:szCs w:val="15"/>
              </w:rPr>
            </w:pPr>
            <w:r>
              <w:rPr>
                <w:rFonts w:ascii="Arial" w:hAnsi="Arial" w:cs="Arial"/>
                <w:b/>
                <w:bCs/>
                <w:color w:val="000000"/>
                <w:sz w:val="15"/>
                <w:szCs w:val="15"/>
              </w:rPr>
              <w:t>Constante</w:t>
            </w:r>
          </w:p>
        </w:tc>
        <w:tc>
          <w:tcPr>
            <w:tcW w:w="1620" w:type="dxa"/>
            <w:tcBorders>
              <w:top w:val="nil"/>
              <w:left w:val="nil"/>
              <w:bottom w:val="nil"/>
              <w:right w:val="single" w:sz="4" w:space="0" w:color="000000"/>
            </w:tcBorders>
            <w:noWrap/>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-431,36</w:t>
            </w:r>
          </w:p>
        </w:tc>
        <w:tc>
          <w:tcPr>
            <w:tcW w:w="540" w:type="dxa"/>
            <w:vMerge w:val="restart"/>
            <w:tcBorders>
              <w:top w:val="nil"/>
              <w:left w:val="single" w:sz="4" w:space="0" w:color="auto"/>
              <w:bottom w:val="single" w:sz="4" w:space="0" w:color="auto"/>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w:t>
            </w:r>
          </w:p>
        </w:tc>
      </w:tr>
      <w:tr w:rsidR="00646E30">
        <w:trPr>
          <w:gridAfter w:val="1"/>
          <w:wAfter w:w="319" w:type="dxa"/>
          <w:cantSplit/>
          <w:trHeight w:val="255"/>
        </w:trPr>
        <w:tc>
          <w:tcPr>
            <w:tcW w:w="1448"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lang w:val="en-US"/>
              </w:rPr>
            </w:pPr>
          </w:p>
        </w:tc>
        <w:tc>
          <w:tcPr>
            <w:tcW w:w="1437"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-24,87</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lang w:val="en-US"/>
              </w:rPr>
            </w:pPr>
          </w:p>
        </w:tc>
        <w:tc>
          <w:tcPr>
            <w:tcW w:w="540" w:type="dxa"/>
            <w:tcBorders>
              <w:top w:val="nil"/>
              <w:left w:val="nil"/>
              <w:bottom w:val="nil"/>
              <w:right w:val="nil"/>
            </w:tcBorders>
            <w:noWrap/>
            <w:vAlign w:val="bottom"/>
          </w:tcPr>
          <w:p w:rsidR="00646E30" w:rsidRDefault="00646E30">
            <w:pPr>
              <w:spacing w:before="0" w:after="0"/>
              <w:rPr>
                <w:rFonts w:ascii="Arial" w:eastAsia="Arial Unicode MS" w:hAnsi="Arial" w:cs="Arial"/>
                <w:color w:val="000000"/>
                <w:sz w:val="15"/>
                <w:szCs w:val="15"/>
                <w:lang w:val="en-US"/>
              </w:rPr>
            </w:pPr>
          </w:p>
        </w:tc>
        <w:tc>
          <w:tcPr>
            <w:tcW w:w="1440" w:type="dxa"/>
            <w:vMerge/>
            <w:tcBorders>
              <w:top w:val="nil"/>
              <w:left w:val="single" w:sz="4" w:space="0" w:color="auto"/>
              <w:bottom w:val="single" w:sz="4" w:space="0" w:color="000000"/>
              <w:right w:val="single" w:sz="4" w:space="0" w:color="000000"/>
            </w:tcBorders>
            <w:vAlign w:val="center"/>
          </w:tcPr>
          <w:p w:rsidR="00646E30" w:rsidRDefault="00646E30">
            <w:pPr>
              <w:spacing w:before="0" w:after="0"/>
              <w:rPr>
                <w:rFonts w:ascii="Arial" w:eastAsia="Arial Unicode MS" w:hAnsi="Arial" w:cs="Arial"/>
                <w:b/>
                <w:bCs/>
                <w:color w:val="000000"/>
                <w:sz w:val="15"/>
                <w:szCs w:val="15"/>
                <w:lang w:val="en-US"/>
              </w:rPr>
            </w:pPr>
          </w:p>
        </w:tc>
        <w:tc>
          <w:tcPr>
            <w:tcW w:w="1620" w:type="dxa"/>
            <w:tcBorders>
              <w:top w:val="nil"/>
              <w:left w:val="nil"/>
              <w:bottom w:val="single" w:sz="4" w:space="0" w:color="auto"/>
              <w:right w:val="single" w:sz="4" w:space="0" w:color="000000"/>
            </w:tcBorders>
            <w:noWrap/>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37,24</w:t>
            </w:r>
          </w:p>
        </w:tc>
        <w:tc>
          <w:tcPr>
            <w:tcW w:w="540" w:type="dxa"/>
            <w:vMerge/>
            <w:tcBorders>
              <w:top w:val="nil"/>
              <w:left w:val="single" w:sz="4" w:space="0" w:color="auto"/>
              <w:bottom w:val="single" w:sz="4" w:space="0" w:color="auto"/>
              <w:right w:val="single" w:sz="4" w:space="0" w:color="auto"/>
            </w:tcBorders>
            <w:vAlign w:val="center"/>
          </w:tcPr>
          <w:p w:rsidR="00646E30" w:rsidRDefault="00646E30">
            <w:pPr>
              <w:spacing w:before="0" w:after="0"/>
              <w:rPr>
                <w:rFonts w:ascii="Arial" w:eastAsia="Arial Unicode MS" w:hAnsi="Arial" w:cs="Arial"/>
                <w:color w:val="000000"/>
                <w:sz w:val="15"/>
                <w:szCs w:val="15"/>
                <w:lang w:val="en-US"/>
              </w:rPr>
            </w:pPr>
          </w:p>
        </w:tc>
      </w:tr>
      <w:tr w:rsidR="00646E30">
        <w:trPr>
          <w:gridAfter w:val="1"/>
          <w:wAfter w:w="319" w:type="dxa"/>
          <w:cantSplit/>
          <w:trHeight w:val="255"/>
        </w:trPr>
        <w:tc>
          <w:tcPr>
            <w:tcW w:w="1448" w:type="dxa"/>
            <w:vMerge w:val="restart"/>
            <w:tcBorders>
              <w:top w:val="nil"/>
              <w:left w:val="single" w:sz="4" w:space="0" w:color="auto"/>
              <w:bottom w:val="single" w:sz="4" w:space="0" w:color="000000"/>
              <w:right w:val="nil"/>
            </w:tcBorders>
            <w:noWrap/>
            <w:vAlign w:val="center"/>
          </w:tcPr>
          <w:p w:rsidR="00646E30" w:rsidRDefault="000A2119">
            <w:pPr>
              <w:spacing w:before="0" w:after="0"/>
              <w:rPr>
                <w:rFonts w:ascii="Arial" w:eastAsia="Arial Unicode MS" w:hAnsi="Arial" w:cs="Arial"/>
                <w:b/>
                <w:bCs/>
                <w:color w:val="000000"/>
                <w:sz w:val="15"/>
                <w:szCs w:val="15"/>
                <w:lang w:val="en-US"/>
              </w:rPr>
            </w:pPr>
            <w:r>
              <w:rPr>
                <w:rFonts w:ascii="Arial" w:hAnsi="Arial" w:cs="Arial"/>
                <w:b/>
                <w:bCs/>
                <w:color w:val="000000"/>
                <w:sz w:val="15"/>
                <w:szCs w:val="15"/>
                <w:lang w:val="en-US"/>
              </w:rPr>
              <w:t xml:space="preserve">R-squared  </w:t>
            </w:r>
          </w:p>
        </w:tc>
        <w:tc>
          <w:tcPr>
            <w:tcW w:w="1437" w:type="dxa"/>
            <w:vMerge w:val="restart"/>
            <w:tcBorders>
              <w:top w:val="nil"/>
              <w:left w:val="single" w:sz="4" w:space="0" w:color="auto"/>
              <w:bottom w:val="single" w:sz="4" w:space="0" w:color="000000"/>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0,44</w:t>
            </w:r>
          </w:p>
        </w:tc>
        <w:tc>
          <w:tcPr>
            <w:tcW w:w="540" w:type="dxa"/>
            <w:vMerge w:val="restart"/>
            <w:tcBorders>
              <w:top w:val="nil"/>
              <w:left w:val="single" w:sz="4" w:space="0" w:color="auto"/>
              <w:bottom w:val="single" w:sz="4" w:space="0" w:color="000000"/>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 </w:t>
            </w:r>
          </w:p>
        </w:tc>
        <w:tc>
          <w:tcPr>
            <w:tcW w:w="540" w:type="dxa"/>
            <w:tcBorders>
              <w:top w:val="nil"/>
              <w:left w:val="nil"/>
              <w:bottom w:val="nil"/>
              <w:right w:val="nil"/>
            </w:tcBorders>
            <w:noWrap/>
            <w:vAlign w:val="center"/>
          </w:tcPr>
          <w:p w:rsidR="00646E30" w:rsidRDefault="000A2119">
            <w:pPr>
              <w:spacing w:before="0" w:after="0"/>
              <w:jc w:val="center"/>
              <w:rPr>
                <w:rFonts w:ascii="Arial" w:eastAsia="Arial Unicode MS" w:hAnsi="Arial" w:cs="Arial"/>
                <w:color w:val="000000"/>
                <w:sz w:val="15"/>
                <w:szCs w:val="15"/>
                <w:lang w:val="en-US"/>
              </w:rPr>
            </w:pPr>
            <w:r>
              <w:rPr>
                <w:rFonts w:ascii="Arial" w:hAnsi="Arial" w:cs="Arial"/>
                <w:color w:val="000000"/>
                <w:sz w:val="15"/>
                <w:szCs w:val="15"/>
                <w:lang w:val="en-US"/>
              </w:rPr>
              <w:t> </w:t>
            </w:r>
          </w:p>
        </w:tc>
        <w:tc>
          <w:tcPr>
            <w:tcW w:w="1440" w:type="dxa"/>
            <w:vMerge w:val="restart"/>
            <w:tcBorders>
              <w:top w:val="nil"/>
              <w:left w:val="single" w:sz="4" w:space="0" w:color="auto"/>
              <w:bottom w:val="single" w:sz="4" w:space="0" w:color="000000"/>
              <w:right w:val="nil"/>
            </w:tcBorders>
            <w:noWrap/>
            <w:vAlign w:val="center"/>
          </w:tcPr>
          <w:p w:rsidR="00646E30" w:rsidRDefault="000A2119">
            <w:pPr>
              <w:spacing w:before="0" w:after="0"/>
              <w:rPr>
                <w:rFonts w:ascii="Arial" w:eastAsia="Arial Unicode MS" w:hAnsi="Arial" w:cs="Arial"/>
                <w:b/>
                <w:bCs/>
                <w:color w:val="000000"/>
                <w:sz w:val="15"/>
                <w:szCs w:val="15"/>
                <w:lang w:val="en-US"/>
              </w:rPr>
            </w:pPr>
            <w:r>
              <w:rPr>
                <w:rFonts w:ascii="Arial" w:hAnsi="Arial" w:cs="Arial"/>
                <w:b/>
                <w:bCs/>
                <w:color w:val="000000"/>
                <w:sz w:val="15"/>
                <w:szCs w:val="15"/>
                <w:lang w:val="en-US"/>
              </w:rPr>
              <w:t xml:space="preserve">R-squared  </w:t>
            </w:r>
          </w:p>
        </w:tc>
        <w:tc>
          <w:tcPr>
            <w:tcW w:w="1620" w:type="dxa"/>
            <w:vMerge w:val="restart"/>
            <w:tcBorders>
              <w:top w:val="nil"/>
              <w:left w:val="single" w:sz="4" w:space="0" w:color="auto"/>
              <w:bottom w:val="single" w:sz="4" w:space="0" w:color="000000"/>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0,27</w:t>
            </w:r>
          </w:p>
        </w:tc>
        <w:tc>
          <w:tcPr>
            <w:tcW w:w="540" w:type="dxa"/>
            <w:vMerge w:val="restart"/>
            <w:tcBorders>
              <w:top w:val="nil"/>
              <w:left w:val="single" w:sz="4" w:space="0" w:color="auto"/>
              <w:bottom w:val="single" w:sz="4" w:space="0" w:color="000000"/>
              <w:right w:val="single" w:sz="4" w:space="0" w:color="auto"/>
            </w:tcBorders>
            <w:noWrap/>
            <w:vAlign w:val="center"/>
          </w:tcPr>
          <w:p w:rsidR="00646E30" w:rsidRDefault="000A2119">
            <w:pPr>
              <w:spacing w:before="0" w:after="0"/>
              <w:jc w:val="center"/>
              <w:rPr>
                <w:rFonts w:ascii="Arial" w:eastAsia="Arial Unicode MS" w:hAnsi="Arial" w:cs="Arial"/>
                <w:color w:val="000000"/>
                <w:sz w:val="15"/>
                <w:szCs w:val="15"/>
              </w:rPr>
            </w:pPr>
            <w:r>
              <w:rPr>
                <w:rFonts w:ascii="Arial" w:hAnsi="Arial" w:cs="Arial"/>
                <w:color w:val="000000"/>
                <w:sz w:val="15"/>
                <w:szCs w:val="15"/>
              </w:rPr>
              <w:t> </w:t>
            </w:r>
          </w:p>
        </w:tc>
      </w:tr>
      <w:tr w:rsidR="00646E30">
        <w:trPr>
          <w:gridAfter w:val="1"/>
          <w:wAfter w:w="319" w:type="dxa"/>
          <w:cantSplit/>
          <w:trHeight w:val="255"/>
        </w:trPr>
        <w:tc>
          <w:tcPr>
            <w:tcW w:w="1448" w:type="dxa"/>
            <w:vMerge/>
            <w:tcBorders>
              <w:top w:val="nil"/>
              <w:left w:val="single" w:sz="4" w:space="0" w:color="auto"/>
              <w:bottom w:val="single" w:sz="4" w:space="0" w:color="000000"/>
              <w:right w:val="nil"/>
            </w:tcBorders>
            <w:vAlign w:val="center"/>
          </w:tcPr>
          <w:p w:rsidR="00646E30" w:rsidRDefault="00646E30">
            <w:pPr>
              <w:spacing w:before="0" w:after="0"/>
              <w:rPr>
                <w:rFonts w:ascii="Arial" w:eastAsia="Arial Unicode MS" w:hAnsi="Arial" w:cs="Arial"/>
                <w:b/>
                <w:bCs/>
                <w:color w:val="000000"/>
                <w:sz w:val="16"/>
                <w:szCs w:val="16"/>
              </w:rPr>
            </w:pPr>
          </w:p>
        </w:tc>
        <w:tc>
          <w:tcPr>
            <w:tcW w:w="1437" w:type="dxa"/>
            <w:vMerge/>
            <w:tcBorders>
              <w:top w:val="nil"/>
              <w:left w:val="single" w:sz="4" w:space="0" w:color="auto"/>
              <w:bottom w:val="single" w:sz="4" w:space="0" w:color="000000"/>
              <w:right w:val="single" w:sz="4" w:space="0" w:color="auto"/>
            </w:tcBorders>
            <w:vAlign w:val="center"/>
          </w:tcPr>
          <w:p w:rsidR="00646E30" w:rsidRDefault="00646E30">
            <w:pPr>
              <w:spacing w:before="0" w:after="0"/>
              <w:rPr>
                <w:rFonts w:ascii="Arial" w:eastAsia="Arial Unicode MS" w:hAnsi="Arial" w:cs="Arial"/>
                <w:color w:val="000000"/>
                <w:sz w:val="16"/>
                <w:szCs w:val="16"/>
              </w:rPr>
            </w:pPr>
          </w:p>
        </w:tc>
        <w:tc>
          <w:tcPr>
            <w:tcW w:w="540" w:type="dxa"/>
            <w:vMerge/>
            <w:tcBorders>
              <w:top w:val="nil"/>
              <w:left w:val="single" w:sz="4" w:space="0" w:color="auto"/>
              <w:bottom w:val="single" w:sz="4" w:space="0" w:color="000000"/>
              <w:right w:val="single" w:sz="4" w:space="0" w:color="auto"/>
            </w:tcBorders>
            <w:vAlign w:val="center"/>
          </w:tcPr>
          <w:p w:rsidR="00646E30" w:rsidRDefault="00646E30">
            <w:pPr>
              <w:spacing w:before="0" w:after="0"/>
              <w:rPr>
                <w:rFonts w:ascii="Arial" w:eastAsia="Arial Unicode MS" w:hAnsi="Arial" w:cs="Arial"/>
                <w:color w:val="000000"/>
                <w:sz w:val="12"/>
                <w:szCs w:val="12"/>
              </w:rPr>
            </w:pPr>
          </w:p>
        </w:tc>
        <w:tc>
          <w:tcPr>
            <w:tcW w:w="540" w:type="dxa"/>
            <w:tcBorders>
              <w:top w:val="nil"/>
              <w:left w:val="nil"/>
              <w:bottom w:val="nil"/>
              <w:right w:val="nil"/>
            </w:tcBorders>
            <w:noWrap/>
            <w:vAlign w:val="center"/>
          </w:tcPr>
          <w:p w:rsidR="00646E30" w:rsidRDefault="000A2119">
            <w:pPr>
              <w:spacing w:before="0" w:after="0"/>
              <w:jc w:val="center"/>
              <w:rPr>
                <w:rFonts w:ascii="Arial" w:eastAsia="Arial Unicode MS" w:hAnsi="Arial" w:cs="Arial"/>
                <w:color w:val="000000"/>
                <w:sz w:val="12"/>
                <w:szCs w:val="12"/>
              </w:rPr>
            </w:pPr>
            <w:r>
              <w:rPr>
                <w:rFonts w:ascii="Arial" w:hAnsi="Arial" w:cs="Arial"/>
                <w:color w:val="000000"/>
                <w:sz w:val="12"/>
                <w:szCs w:val="12"/>
              </w:rPr>
              <w:t> </w:t>
            </w:r>
          </w:p>
        </w:tc>
        <w:tc>
          <w:tcPr>
            <w:tcW w:w="1440" w:type="dxa"/>
            <w:vMerge/>
            <w:tcBorders>
              <w:top w:val="nil"/>
              <w:left w:val="single" w:sz="4" w:space="0" w:color="auto"/>
              <w:bottom w:val="single" w:sz="4" w:space="0" w:color="000000"/>
              <w:right w:val="nil"/>
            </w:tcBorders>
            <w:vAlign w:val="center"/>
          </w:tcPr>
          <w:p w:rsidR="00646E30" w:rsidRDefault="00646E30">
            <w:pPr>
              <w:spacing w:before="0" w:after="0"/>
              <w:rPr>
                <w:rFonts w:ascii="Arial" w:eastAsia="Arial Unicode MS" w:hAnsi="Arial" w:cs="Arial"/>
                <w:b/>
                <w:bCs/>
                <w:color w:val="000000"/>
                <w:sz w:val="16"/>
                <w:szCs w:val="16"/>
              </w:rPr>
            </w:pPr>
          </w:p>
        </w:tc>
        <w:tc>
          <w:tcPr>
            <w:tcW w:w="1620" w:type="dxa"/>
            <w:vMerge/>
            <w:tcBorders>
              <w:top w:val="nil"/>
              <w:left w:val="single" w:sz="4" w:space="0" w:color="auto"/>
              <w:bottom w:val="single" w:sz="4" w:space="0" w:color="000000"/>
              <w:right w:val="single" w:sz="4" w:space="0" w:color="auto"/>
            </w:tcBorders>
            <w:vAlign w:val="center"/>
          </w:tcPr>
          <w:p w:rsidR="00646E30" w:rsidRDefault="00646E30">
            <w:pPr>
              <w:spacing w:before="0" w:after="0"/>
              <w:rPr>
                <w:rFonts w:ascii="Arial" w:eastAsia="Arial Unicode MS" w:hAnsi="Arial" w:cs="Arial"/>
                <w:color w:val="000000"/>
                <w:sz w:val="16"/>
                <w:szCs w:val="16"/>
              </w:rPr>
            </w:pPr>
          </w:p>
        </w:tc>
        <w:tc>
          <w:tcPr>
            <w:tcW w:w="540" w:type="dxa"/>
            <w:vMerge/>
            <w:tcBorders>
              <w:top w:val="nil"/>
              <w:left w:val="single" w:sz="4" w:space="0" w:color="auto"/>
              <w:bottom w:val="single" w:sz="4" w:space="0" w:color="000000"/>
              <w:right w:val="single" w:sz="4" w:space="0" w:color="auto"/>
            </w:tcBorders>
            <w:vAlign w:val="center"/>
          </w:tcPr>
          <w:p w:rsidR="00646E30" w:rsidRDefault="00646E30">
            <w:pPr>
              <w:spacing w:before="0" w:after="0"/>
              <w:rPr>
                <w:rFonts w:ascii="Arial" w:eastAsia="Arial Unicode MS" w:hAnsi="Arial" w:cs="Arial"/>
                <w:color w:val="000000"/>
                <w:sz w:val="12"/>
                <w:szCs w:val="12"/>
              </w:rPr>
            </w:pPr>
          </w:p>
        </w:tc>
      </w:tr>
      <w:tr w:rsidR="00646E30">
        <w:trPr>
          <w:trHeight w:val="255"/>
        </w:trPr>
        <w:tc>
          <w:tcPr>
            <w:tcW w:w="7884" w:type="dxa"/>
            <w:gridSpan w:val="8"/>
            <w:tcBorders>
              <w:top w:val="nil"/>
              <w:left w:val="nil"/>
              <w:bottom w:val="nil"/>
              <w:right w:val="nil"/>
            </w:tcBorders>
            <w:noWrap/>
            <w:vAlign w:val="center"/>
          </w:tcPr>
          <w:p w:rsidR="00646E30" w:rsidRDefault="000A2119">
            <w:pPr>
              <w:spacing w:before="0" w:after="0"/>
              <w:rPr>
                <w:rFonts w:ascii="Arial" w:eastAsia="Arial Unicode MS" w:hAnsi="Arial" w:cs="Arial"/>
                <w:b/>
                <w:bCs/>
                <w:i/>
                <w:iCs/>
                <w:color w:val="000000"/>
                <w:sz w:val="12"/>
                <w:szCs w:val="12"/>
              </w:rPr>
            </w:pPr>
            <w:r>
              <w:rPr>
                <w:rFonts w:ascii="Arial" w:hAnsi="Arial" w:cs="Arial"/>
                <w:b/>
                <w:bCs/>
                <w:i/>
                <w:iCs/>
                <w:color w:val="000000"/>
                <w:sz w:val="12"/>
                <w:szCs w:val="12"/>
              </w:rPr>
              <w:t xml:space="preserve">Fuente: </w:t>
            </w:r>
            <w:r>
              <w:rPr>
                <w:rFonts w:ascii="Arial" w:hAnsi="Arial" w:cs="Arial"/>
                <w:i/>
                <w:iCs/>
                <w:color w:val="000000"/>
                <w:sz w:val="12"/>
                <w:szCs w:val="12"/>
              </w:rPr>
              <w:t>Encuesta de  Empleo, Desempleo y Subempleo Urbano (ENEMDU) y Encuesta Indicadores de Coyuntura  Del mercado laboral Ecuatoriano.</w:t>
            </w:r>
          </w:p>
        </w:tc>
      </w:tr>
      <w:tr w:rsidR="00646E30">
        <w:trPr>
          <w:trHeight w:val="170"/>
        </w:trPr>
        <w:tc>
          <w:tcPr>
            <w:tcW w:w="7884" w:type="dxa"/>
            <w:gridSpan w:val="8"/>
            <w:tcBorders>
              <w:top w:val="nil"/>
              <w:left w:val="nil"/>
              <w:bottom w:val="nil"/>
              <w:right w:val="nil"/>
            </w:tcBorders>
            <w:noWrap/>
            <w:vAlign w:val="center"/>
          </w:tcPr>
          <w:p w:rsidR="00646E30" w:rsidRDefault="000A2119" w:rsidP="00C76633">
            <w:pPr>
              <w:spacing w:before="0" w:after="0"/>
              <w:rPr>
                <w:rFonts w:ascii="Arial" w:eastAsia="Arial Unicode MS" w:hAnsi="Arial" w:cs="Arial"/>
                <w:b/>
                <w:bCs/>
                <w:i/>
                <w:iCs/>
                <w:color w:val="000000"/>
                <w:sz w:val="12"/>
                <w:szCs w:val="12"/>
              </w:rPr>
            </w:pPr>
            <w:r>
              <w:rPr>
                <w:rFonts w:ascii="Arial" w:hAnsi="Arial" w:cs="Arial"/>
                <w:b/>
                <w:bCs/>
                <w:i/>
                <w:iCs/>
                <w:color w:val="000000"/>
                <w:sz w:val="12"/>
                <w:szCs w:val="12"/>
              </w:rPr>
              <w:t xml:space="preserve">Elaboración: </w:t>
            </w:r>
            <w:r>
              <w:rPr>
                <w:rFonts w:ascii="Arial" w:hAnsi="Arial" w:cs="Arial"/>
                <w:i/>
                <w:iCs/>
                <w:color w:val="000000"/>
                <w:sz w:val="12"/>
                <w:szCs w:val="12"/>
              </w:rPr>
              <w:t>Las Autoras.</w:t>
            </w:r>
          </w:p>
        </w:tc>
      </w:tr>
    </w:tbl>
    <w:p w:rsidR="00646E30" w:rsidRDefault="00646E30" w:rsidP="00C76633">
      <w:pPr>
        <w:pStyle w:val="Epgrafe"/>
        <w:spacing w:before="0" w:after="0"/>
        <w:rPr>
          <w:rFonts w:cs="Arial"/>
          <w:bCs w:val="0"/>
          <w:color w:val="000000"/>
          <w:sz w:val="16"/>
          <w:szCs w:val="16"/>
        </w:rPr>
      </w:pPr>
    </w:p>
    <w:p w:rsidR="00C76633" w:rsidRDefault="00C76633" w:rsidP="00C76633">
      <w:pPr>
        <w:pStyle w:val="Epgrafe"/>
        <w:spacing w:before="0" w:after="0"/>
        <w:rPr>
          <w:rFonts w:cs="Arial"/>
          <w:bCs w:val="0"/>
          <w:color w:val="000000"/>
        </w:rPr>
      </w:pPr>
    </w:p>
    <w:p w:rsidR="00646E30" w:rsidRDefault="000A2119" w:rsidP="00C76633">
      <w:pPr>
        <w:pStyle w:val="Epgrafe"/>
        <w:spacing w:before="0" w:after="0"/>
        <w:rPr>
          <w:rFonts w:cs="Arial"/>
          <w:bCs w:val="0"/>
          <w:color w:val="000000"/>
        </w:rPr>
      </w:pPr>
      <w:r>
        <w:rPr>
          <w:rFonts w:cs="Arial"/>
          <w:bCs w:val="0"/>
          <w:color w:val="000000"/>
        </w:rPr>
        <w:t>Referencia:</w:t>
      </w:r>
    </w:p>
    <w:p w:rsidR="00646E30" w:rsidRDefault="000A2119">
      <w:pPr>
        <w:spacing w:before="0" w:after="0"/>
        <w:ind w:left="720" w:hanging="720"/>
        <w:rPr>
          <w:rFonts w:ascii="Arial" w:hAnsi="Arial" w:cs="Arial"/>
          <w:color w:val="000000"/>
          <w:sz w:val="20"/>
          <w:szCs w:val="20"/>
        </w:rPr>
      </w:pPr>
      <w:r>
        <w:rPr>
          <w:rFonts w:ascii="Arial" w:hAnsi="Arial" w:cs="Arial"/>
          <w:b/>
          <w:color w:val="000000"/>
          <w:sz w:val="20"/>
          <w:szCs w:val="20"/>
        </w:rPr>
        <w:t>A</w:t>
      </w:r>
      <w:r>
        <w:rPr>
          <w:rFonts w:ascii="Arial" w:hAnsi="Arial" w:cs="Arial"/>
          <w:color w:val="000000"/>
          <w:sz w:val="20"/>
          <w:szCs w:val="20"/>
        </w:rPr>
        <w:t xml:space="preserve">: </w:t>
      </w:r>
      <w:r>
        <w:rPr>
          <w:rFonts w:ascii="Arial" w:hAnsi="Arial" w:cs="Arial"/>
          <w:color w:val="000000"/>
          <w:sz w:val="20"/>
          <w:szCs w:val="20"/>
        </w:rPr>
        <w:tab/>
        <w:t>Variable Dummy que resultó ser significativa en la regresión, en la cual se utilizó como variable independiente el Ingreso Individual del Jefe del Hogar.</w:t>
      </w:r>
    </w:p>
    <w:p w:rsidR="00646E30" w:rsidRDefault="000A2119">
      <w:pPr>
        <w:spacing w:before="0" w:after="0"/>
        <w:rPr>
          <w:color w:val="000000"/>
          <w:sz w:val="20"/>
          <w:szCs w:val="20"/>
          <w:lang w:val="es-EC"/>
        </w:rPr>
      </w:pPr>
      <w:r>
        <w:rPr>
          <w:rFonts w:ascii="Arial" w:hAnsi="Arial" w:cs="Arial"/>
          <w:b/>
          <w:color w:val="000000"/>
          <w:sz w:val="20"/>
          <w:szCs w:val="20"/>
        </w:rPr>
        <w:t>(*)</w:t>
      </w:r>
      <w:r>
        <w:rPr>
          <w:rFonts w:ascii="Arial" w:hAnsi="Arial" w:cs="Arial"/>
          <w:color w:val="000000"/>
          <w:sz w:val="20"/>
          <w:szCs w:val="20"/>
        </w:rPr>
        <w:t>:</w:t>
      </w:r>
      <w:r>
        <w:rPr>
          <w:rFonts w:ascii="Arial" w:hAnsi="Arial" w:cs="Arial"/>
          <w:color w:val="000000"/>
          <w:sz w:val="20"/>
          <w:szCs w:val="20"/>
        </w:rPr>
        <w:tab/>
        <w:t>Coeficientes que resultaron ser estadísticamente significativos al 5%.</w:t>
      </w:r>
    </w:p>
    <w:p w:rsidR="00646E30" w:rsidRDefault="00646E30">
      <w:pPr>
        <w:pStyle w:val="Epgrafe"/>
        <w:spacing w:before="0" w:after="0"/>
        <w:jc w:val="center"/>
        <w:rPr>
          <w:rFonts w:cs="Arial"/>
          <w:color w:val="000000"/>
        </w:rPr>
      </w:pPr>
    </w:p>
    <w:p w:rsidR="00646E30" w:rsidRDefault="00646E30">
      <w:pPr>
        <w:pStyle w:val="Epgrafe"/>
        <w:spacing w:before="0" w:after="0"/>
        <w:jc w:val="center"/>
        <w:rPr>
          <w:rFonts w:cs="Arial"/>
          <w:color w:val="000000"/>
        </w:rPr>
      </w:pPr>
    </w:p>
    <w:p w:rsidR="00646E30" w:rsidRDefault="000A2119">
      <w:pPr>
        <w:pStyle w:val="Epgrafe"/>
        <w:spacing w:before="0" w:after="0"/>
        <w:jc w:val="center"/>
        <w:rPr>
          <w:rFonts w:cs="Arial"/>
          <w:color w:val="000000"/>
          <w:lang w:val="es-ES"/>
        </w:rPr>
      </w:pPr>
      <w:bookmarkStart w:id="409" w:name="_Toc182843892"/>
      <w:r>
        <w:rPr>
          <w:rFonts w:cs="Arial"/>
          <w:color w:val="000000"/>
        </w:rPr>
        <w:t xml:space="preserve">Tabla </w:t>
      </w:r>
      <w:r w:rsidR="00E36040">
        <w:rPr>
          <w:rFonts w:cs="Arial"/>
          <w:color w:val="000000"/>
        </w:rPr>
        <w:fldChar w:fldCharType="begin"/>
      </w:r>
      <w:r>
        <w:rPr>
          <w:rFonts w:cs="Arial"/>
          <w:color w:val="000000"/>
        </w:rPr>
        <w:instrText xml:space="preserve"> SEQ Tabla \* ARABIC </w:instrText>
      </w:r>
      <w:r w:rsidR="00E36040">
        <w:rPr>
          <w:rFonts w:cs="Arial"/>
          <w:color w:val="000000"/>
        </w:rPr>
        <w:fldChar w:fldCharType="separate"/>
      </w:r>
      <w:r w:rsidR="00BC6EF4">
        <w:rPr>
          <w:rFonts w:cs="Arial"/>
          <w:noProof/>
          <w:color w:val="000000"/>
        </w:rPr>
        <w:t>12</w:t>
      </w:r>
      <w:r w:rsidR="00E36040">
        <w:rPr>
          <w:rFonts w:cs="Arial"/>
          <w:color w:val="000000"/>
        </w:rPr>
        <w:fldChar w:fldCharType="end"/>
      </w:r>
      <w:r>
        <w:rPr>
          <w:rFonts w:cs="Arial"/>
          <w:color w:val="000000"/>
        </w:rPr>
        <w:t>: Resultados del Test de Ramsey para el Ingreso de los Hogares</w:t>
      </w:r>
      <w:bookmarkEnd w:id="409"/>
    </w:p>
    <w:p w:rsidR="00646E30" w:rsidRDefault="00646E30">
      <w:pPr>
        <w:spacing w:before="0" w:after="0"/>
        <w:rPr>
          <w:rFonts w:ascii="Arial" w:hAnsi="Arial" w:cs="Arial"/>
          <w:color w:val="000000"/>
          <w:lang w:val="es-ES"/>
        </w:rPr>
      </w:pPr>
    </w:p>
    <w:p w:rsidR="00C76633" w:rsidRDefault="00C76633">
      <w:pPr>
        <w:spacing w:before="0" w:after="0"/>
        <w:rPr>
          <w:rFonts w:ascii="Arial" w:hAnsi="Arial" w:cs="Arial"/>
          <w:color w:val="000000"/>
          <w:lang w:val="es-ES"/>
        </w:rPr>
      </w:pPr>
    </w:p>
    <w:p w:rsidR="00646E30" w:rsidRDefault="00646E30">
      <w:pPr>
        <w:spacing w:before="0" w:after="0"/>
        <w:rPr>
          <w:rFonts w:ascii="Arial" w:hAnsi="Arial" w:cs="Arial"/>
          <w:color w:val="000000"/>
          <w:lang w:val="es-ES"/>
        </w:rPr>
      </w:pPr>
    </w:p>
    <w:p w:rsidR="00646E30" w:rsidRDefault="000A2119" w:rsidP="00C76633">
      <w:pPr>
        <w:numPr>
          <w:ilvl w:val="0"/>
          <w:numId w:val="13"/>
        </w:numPr>
        <w:spacing w:before="0" w:after="0" w:line="360" w:lineRule="auto"/>
        <w:rPr>
          <w:rFonts w:ascii="Arial" w:hAnsi="Arial" w:cs="Arial"/>
          <w:color w:val="000000"/>
          <w:lang w:val="es-ES"/>
        </w:rPr>
      </w:pPr>
      <w:r>
        <w:rPr>
          <w:rFonts w:ascii="Arial" w:hAnsi="Arial" w:cs="Arial"/>
          <w:color w:val="000000"/>
          <w:lang w:val="es-ES"/>
        </w:rPr>
        <w:t>Test de especificación para el ingreso de los hogares en donde se utilizó dummies para la edad.</w:t>
      </w:r>
    </w:p>
    <w:p w:rsidR="00646E30" w:rsidRDefault="00646E30" w:rsidP="00C76633">
      <w:pPr>
        <w:spacing w:before="0" w:after="0" w:line="360" w:lineRule="auto"/>
        <w:ind w:left="720"/>
        <w:rPr>
          <w:rFonts w:ascii="Arial" w:hAnsi="Arial" w:cs="Arial"/>
          <w:color w:val="000000"/>
          <w:lang w:val="es-ES"/>
        </w:rPr>
      </w:pPr>
    </w:p>
    <w:p w:rsidR="00646E30" w:rsidRDefault="00646E30">
      <w:pPr>
        <w:spacing w:before="0" w:after="0"/>
        <w:ind w:left="720"/>
        <w:rPr>
          <w:rFonts w:ascii="Arial" w:hAnsi="Arial" w:cs="Arial"/>
          <w:color w:val="000000"/>
          <w:lang w:val="es-ES"/>
        </w:rPr>
      </w:pPr>
    </w:p>
    <w:tbl>
      <w:tblPr>
        <w:tblW w:w="2240" w:type="dxa"/>
        <w:jc w:val="center"/>
        <w:tblInd w:w="65" w:type="dxa"/>
        <w:tblCellMar>
          <w:left w:w="70" w:type="dxa"/>
          <w:right w:w="70" w:type="dxa"/>
        </w:tblCellMar>
        <w:tblLook w:val="04A0"/>
      </w:tblPr>
      <w:tblGrid>
        <w:gridCol w:w="1531"/>
        <w:gridCol w:w="709"/>
      </w:tblGrid>
      <w:tr w:rsidR="00646E30">
        <w:trPr>
          <w:trHeight w:val="255"/>
          <w:jc w:val="center"/>
        </w:trPr>
        <w:tc>
          <w:tcPr>
            <w:tcW w:w="2240" w:type="dxa"/>
            <w:gridSpan w:val="2"/>
            <w:tcBorders>
              <w:top w:val="single" w:sz="4" w:space="0" w:color="auto"/>
              <w:left w:val="single" w:sz="4" w:space="0" w:color="auto"/>
              <w:bottom w:val="single" w:sz="4" w:space="0" w:color="auto"/>
              <w:right w:val="single" w:sz="4" w:space="0" w:color="000000"/>
            </w:tcBorders>
            <w:shd w:val="clear" w:color="000000" w:fill="FFFF99"/>
            <w:noWrap/>
            <w:vAlign w:val="center"/>
            <w:hideMark/>
          </w:tcPr>
          <w:p w:rsidR="00646E30" w:rsidRDefault="000A2119">
            <w:pPr>
              <w:spacing w:before="0" w:after="0"/>
              <w:jc w:val="center"/>
              <w:rPr>
                <w:rFonts w:ascii="Arial" w:hAnsi="Arial" w:cs="Arial"/>
                <w:b/>
                <w:bCs/>
                <w:color w:val="000000"/>
                <w:sz w:val="16"/>
                <w:szCs w:val="16"/>
              </w:rPr>
            </w:pPr>
            <w:r>
              <w:rPr>
                <w:rFonts w:ascii="Arial" w:hAnsi="Arial" w:cs="Arial"/>
                <w:b/>
                <w:bCs/>
                <w:color w:val="000000"/>
                <w:sz w:val="16"/>
                <w:szCs w:val="16"/>
              </w:rPr>
              <w:t>Ingreso Hogares</w:t>
            </w:r>
          </w:p>
        </w:tc>
      </w:tr>
      <w:tr w:rsidR="00646E30" w:rsidTr="00C76633">
        <w:trPr>
          <w:trHeight w:val="255"/>
          <w:jc w:val="center"/>
        </w:trPr>
        <w:tc>
          <w:tcPr>
            <w:tcW w:w="2240" w:type="dxa"/>
            <w:gridSpan w:val="2"/>
            <w:tcBorders>
              <w:top w:val="single" w:sz="4" w:space="0" w:color="auto"/>
              <w:left w:val="single" w:sz="4" w:space="0" w:color="auto"/>
              <w:bottom w:val="single" w:sz="4" w:space="0" w:color="auto"/>
              <w:right w:val="single" w:sz="4" w:space="0" w:color="000000"/>
            </w:tcBorders>
            <w:shd w:val="clear" w:color="000000" w:fill="FFFF99"/>
            <w:noWrap/>
            <w:vAlign w:val="center"/>
            <w:hideMark/>
          </w:tcPr>
          <w:p w:rsidR="00646E30" w:rsidRDefault="000A2119">
            <w:pPr>
              <w:spacing w:before="0" w:after="0"/>
              <w:jc w:val="center"/>
              <w:rPr>
                <w:rFonts w:ascii="Arial" w:hAnsi="Arial" w:cs="Arial"/>
                <w:b/>
                <w:bCs/>
                <w:color w:val="000000"/>
                <w:sz w:val="16"/>
                <w:szCs w:val="16"/>
              </w:rPr>
            </w:pPr>
            <w:r>
              <w:rPr>
                <w:rFonts w:ascii="Arial" w:hAnsi="Arial" w:cs="Arial"/>
                <w:b/>
                <w:bCs/>
                <w:color w:val="000000"/>
                <w:sz w:val="16"/>
                <w:szCs w:val="16"/>
              </w:rPr>
              <w:t>Chi cuadrado</w:t>
            </w:r>
          </w:p>
        </w:tc>
      </w:tr>
      <w:tr w:rsidR="00646E30" w:rsidTr="00C76633">
        <w:trPr>
          <w:trHeight w:val="255"/>
          <w:jc w:val="center"/>
        </w:trPr>
        <w:tc>
          <w:tcPr>
            <w:tcW w:w="1531" w:type="dxa"/>
            <w:tcBorders>
              <w:top w:val="single" w:sz="4" w:space="0" w:color="auto"/>
              <w:left w:val="single" w:sz="4" w:space="0" w:color="auto"/>
              <w:bottom w:val="nil"/>
              <w:right w:val="single" w:sz="4" w:space="0" w:color="000000"/>
            </w:tcBorders>
            <w:noWrap/>
            <w:hideMark/>
          </w:tcPr>
          <w:p w:rsidR="00646E30" w:rsidRDefault="00646E30">
            <w:pPr>
              <w:spacing w:before="0" w:after="0"/>
              <w:jc w:val="center"/>
              <w:rPr>
                <w:rFonts w:ascii="Arial" w:hAnsi="Arial" w:cs="Arial"/>
                <w:color w:val="000000"/>
                <w:sz w:val="16"/>
                <w:szCs w:val="16"/>
                <w:lang w:val="es-ES"/>
              </w:rPr>
            </w:pPr>
          </w:p>
          <w:p w:rsidR="00646E30" w:rsidRDefault="000A2119">
            <w:pPr>
              <w:spacing w:before="0" w:after="0"/>
              <w:jc w:val="center"/>
              <w:rPr>
                <w:rFonts w:ascii="Arial" w:hAnsi="Arial" w:cs="Arial"/>
                <w:color w:val="000000"/>
                <w:sz w:val="16"/>
                <w:szCs w:val="16"/>
                <w:lang w:val="en-US"/>
              </w:rPr>
            </w:pPr>
            <w:r>
              <w:rPr>
                <w:rFonts w:ascii="Arial" w:hAnsi="Arial" w:cs="Arial"/>
                <w:color w:val="000000"/>
                <w:sz w:val="16"/>
                <w:szCs w:val="16"/>
                <w:lang w:val="en-US"/>
              </w:rPr>
              <w:t>F(3, 5521) =</w:t>
            </w:r>
          </w:p>
        </w:tc>
        <w:tc>
          <w:tcPr>
            <w:tcW w:w="709" w:type="dxa"/>
            <w:tcBorders>
              <w:top w:val="single" w:sz="4" w:space="0" w:color="auto"/>
              <w:left w:val="single" w:sz="4" w:space="0" w:color="000000"/>
              <w:bottom w:val="nil"/>
              <w:right w:val="single" w:sz="4" w:space="0" w:color="auto"/>
            </w:tcBorders>
            <w:noWrap/>
            <w:hideMark/>
          </w:tcPr>
          <w:p w:rsidR="00646E30" w:rsidRDefault="00646E30">
            <w:pPr>
              <w:spacing w:before="0" w:after="0"/>
              <w:jc w:val="center"/>
              <w:rPr>
                <w:rFonts w:ascii="Arial" w:hAnsi="Arial" w:cs="Arial"/>
                <w:color w:val="000000"/>
                <w:sz w:val="16"/>
                <w:szCs w:val="16"/>
                <w:lang w:val="en-US"/>
              </w:rPr>
            </w:pPr>
          </w:p>
          <w:p w:rsidR="00646E30" w:rsidRDefault="000A2119">
            <w:pPr>
              <w:spacing w:before="0" w:after="0"/>
              <w:jc w:val="center"/>
              <w:rPr>
                <w:rFonts w:ascii="Arial" w:hAnsi="Arial" w:cs="Arial"/>
                <w:color w:val="000000"/>
                <w:sz w:val="16"/>
                <w:szCs w:val="16"/>
                <w:lang w:val="en-US"/>
              </w:rPr>
            </w:pPr>
            <w:r>
              <w:rPr>
                <w:rFonts w:ascii="Arial" w:hAnsi="Arial" w:cs="Arial"/>
                <w:color w:val="000000"/>
                <w:sz w:val="16"/>
                <w:szCs w:val="16"/>
                <w:lang w:val="en-US"/>
              </w:rPr>
              <w:t>30.15</w:t>
            </w:r>
          </w:p>
          <w:p w:rsidR="00C76633" w:rsidRDefault="00C76633">
            <w:pPr>
              <w:spacing w:before="0" w:after="0"/>
              <w:jc w:val="center"/>
              <w:rPr>
                <w:rFonts w:ascii="Arial" w:hAnsi="Arial" w:cs="Arial"/>
                <w:color w:val="000000"/>
                <w:sz w:val="16"/>
                <w:szCs w:val="16"/>
                <w:lang w:val="en-US"/>
              </w:rPr>
            </w:pPr>
          </w:p>
        </w:tc>
      </w:tr>
      <w:tr w:rsidR="00646E30" w:rsidTr="00C76633">
        <w:trPr>
          <w:trHeight w:val="255"/>
          <w:jc w:val="center"/>
        </w:trPr>
        <w:tc>
          <w:tcPr>
            <w:tcW w:w="1531" w:type="dxa"/>
            <w:tcBorders>
              <w:top w:val="nil"/>
              <w:left w:val="single" w:sz="4" w:space="0" w:color="auto"/>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6"/>
                <w:szCs w:val="16"/>
                <w:lang w:val="en-US"/>
              </w:rPr>
            </w:pPr>
            <w:r>
              <w:rPr>
                <w:rFonts w:ascii="Arial" w:hAnsi="Arial" w:cs="Arial"/>
                <w:color w:val="000000"/>
                <w:sz w:val="16"/>
                <w:szCs w:val="16"/>
                <w:lang w:val="en-US"/>
              </w:rPr>
              <w:t xml:space="preserve">Prob &gt; F </w:t>
            </w:r>
          </w:p>
        </w:tc>
        <w:tc>
          <w:tcPr>
            <w:tcW w:w="709"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6"/>
                <w:szCs w:val="16"/>
              </w:rPr>
            </w:pPr>
            <w:r>
              <w:rPr>
                <w:rFonts w:ascii="Arial" w:hAnsi="Arial" w:cs="Arial"/>
                <w:color w:val="000000"/>
                <w:sz w:val="16"/>
                <w:szCs w:val="16"/>
              </w:rPr>
              <w:t xml:space="preserve">0.00 </w:t>
            </w:r>
          </w:p>
        </w:tc>
      </w:tr>
    </w:tbl>
    <w:p w:rsidR="00646E30" w:rsidRDefault="00646E30">
      <w:pPr>
        <w:spacing w:before="0" w:after="0"/>
        <w:rPr>
          <w:rFonts w:ascii="Arial" w:hAnsi="Arial" w:cs="Arial"/>
          <w:color w:val="000000"/>
          <w:lang w:val="es-ES"/>
        </w:rPr>
      </w:pPr>
    </w:p>
    <w:p w:rsidR="00646E30" w:rsidRDefault="00646E30">
      <w:pPr>
        <w:spacing w:before="0" w:after="0"/>
        <w:rPr>
          <w:rFonts w:ascii="Arial" w:hAnsi="Arial" w:cs="Arial"/>
          <w:color w:val="000000"/>
          <w:lang w:val="es-ES"/>
        </w:rPr>
      </w:pPr>
    </w:p>
    <w:p w:rsidR="00C76633" w:rsidRDefault="00C76633">
      <w:pPr>
        <w:spacing w:before="0" w:after="0"/>
        <w:rPr>
          <w:rFonts w:ascii="Arial" w:hAnsi="Arial" w:cs="Arial"/>
          <w:color w:val="000000"/>
          <w:lang w:val="es-ES"/>
        </w:rPr>
      </w:pPr>
    </w:p>
    <w:p w:rsidR="00C76633" w:rsidRDefault="00C76633">
      <w:pPr>
        <w:spacing w:before="0" w:after="0"/>
        <w:rPr>
          <w:rFonts w:ascii="Arial" w:hAnsi="Arial" w:cs="Arial"/>
          <w:color w:val="000000"/>
          <w:lang w:val="es-ES"/>
        </w:rPr>
      </w:pPr>
    </w:p>
    <w:p w:rsidR="00C76633" w:rsidRDefault="00C76633">
      <w:pPr>
        <w:spacing w:before="0" w:after="0"/>
        <w:rPr>
          <w:rFonts w:ascii="Arial" w:hAnsi="Arial" w:cs="Arial"/>
          <w:color w:val="000000"/>
          <w:lang w:val="es-ES"/>
        </w:rPr>
      </w:pPr>
    </w:p>
    <w:p w:rsidR="00646E30" w:rsidRDefault="000A2119" w:rsidP="00C76633">
      <w:pPr>
        <w:numPr>
          <w:ilvl w:val="0"/>
          <w:numId w:val="13"/>
        </w:numPr>
        <w:spacing w:before="0" w:after="0" w:line="360" w:lineRule="auto"/>
        <w:rPr>
          <w:rFonts w:ascii="Arial" w:hAnsi="Arial" w:cs="Arial"/>
          <w:color w:val="000000"/>
          <w:lang w:val="es-ES"/>
        </w:rPr>
      </w:pPr>
      <w:r>
        <w:rPr>
          <w:rFonts w:ascii="Arial" w:hAnsi="Arial" w:cs="Arial"/>
          <w:color w:val="000000"/>
          <w:lang w:val="es-ES"/>
        </w:rPr>
        <w:t>Test de especificación para el ingreso de los hogares en donde se utilizó un polinomio de grado dos para la edad.</w:t>
      </w:r>
    </w:p>
    <w:p w:rsidR="00646E30" w:rsidRDefault="00646E30" w:rsidP="00C76633">
      <w:pPr>
        <w:spacing w:before="0" w:after="0" w:line="360" w:lineRule="auto"/>
        <w:rPr>
          <w:color w:val="000000"/>
          <w:lang w:val="es-ES"/>
        </w:rPr>
      </w:pPr>
    </w:p>
    <w:p w:rsidR="00646E30" w:rsidRDefault="00646E30" w:rsidP="00C76633">
      <w:pPr>
        <w:spacing w:before="0" w:after="0" w:line="360" w:lineRule="auto"/>
        <w:rPr>
          <w:color w:val="000000"/>
          <w:lang w:val="es-ES"/>
        </w:rPr>
      </w:pPr>
    </w:p>
    <w:tbl>
      <w:tblPr>
        <w:tblW w:w="2240" w:type="dxa"/>
        <w:jc w:val="center"/>
        <w:tblInd w:w="65" w:type="dxa"/>
        <w:tblCellMar>
          <w:left w:w="70" w:type="dxa"/>
          <w:right w:w="70" w:type="dxa"/>
        </w:tblCellMar>
        <w:tblLook w:val="04A0"/>
      </w:tblPr>
      <w:tblGrid>
        <w:gridCol w:w="1531"/>
        <w:gridCol w:w="709"/>
      </w:tblGrid>
      <w:tr w:rsidR="00646E30">
        <w:trPr>
          <w:trHeight w:val="255"/>
          <w:jc w:val="center"/>
        </w:trPr>
        <w:tc>
          <w:tcPr>
            <w:tcW w:w="2240" w:type="dxa"/>
            <w:gridSpan w:val="2"/>
            <w:tcBorders>
              <w:top w:val="single" w:sz="4" w:space="0" w:color="auto"/>
              <w:left w:val="single" w:sz="4" w:space="0" w:color="auto"/>
              <w:bottom w:val="single" w:sz="4" w:space="0" w:color="auto"/>
              <w:right w:val="single" w:sz="4" w:space="0" w:color="000000"/>
            </w:tcBorders>
            <w:shd w:val="clear" w:color="000000" w:fill="FFFF99"/>
            <w:noWrap/>
            <w:vAlign w:val="center"/>
            <w:hideMark/>
          </w:tcPr>
          <w:p w:rsidR="00646E30" w:rsidRDefault="000A2119">
            <w:pPr>
              <w:spacing w:before="0" w:after="0"/>
              <w:jc w:val="center"/>
              <w:rPr>
                <w:rFonts w:ascii="Arial" w:hAnsi="Arial" w:cs="Arial"/>
                <w:b/>
                <w:bCs/>
                <w:color w:val="000000"/>
                <w:sz w:val="16"/>
                <w:szCs w:val="16"/>
              </w:rPr>
            </w:pPr>
            <w:r>
              <w:rPr>
                <w:rFonts w:ascii="Arial" w:hAnsi="Arial" w:cs="Arial"/>
                <w:b/>
                <w:bCs/>
                <w:color w:val="000000"/>
                <w:sz w:val="16"/>
                <w:szCs w:val="16"/>
              </w:rPr>
              <w:t>Ingreso Hogares</w:t>
            </w:r>
          </w:p>
        </w:tc>
      </w:tr>
      <w:tr w:rsidR="00646E30">
        <w:trPr>
          <w:trHeight w:val="255"/>
          <w:jc w:val="center"/>
        </w:trPr>
        <w:tc>
          <w:tcPr>
            <w:tcW w:w="2240" w:type="dxa"/>
            <w:gridSpan w:val="2"/>
            <w:tcBorders>
              <w:top w:val="single" w:sz="4" w:space="0" w:color="auto"/>
              <w:left w:val="single" w:sz="4" w:space="0" w:color="auto"/>
              <w:bottom w:val="single" w:sz="4" w:space="0" w:color="auto"/>
              <w:right w:val="single" w:sz="4" w:space="0" w:color="000000"/>
            </w:tcBorders>
            <w:shd w:val="clear" w:color="000000" w:fill="FFFF99"/>
            <w:noWrap/>
            <w:vAlign w:val="center"/>
            <w:hideMark/>
          </w:tcPr>
          <w:p w:rsidR="00646E30" w:rsidRDefault="000A2119">
            <w:pPr>
              <w:spacing w:before="0" w:after="0"/>
              <w:jc w:val="center"/>
              <w:rPr>
                <w:rFonts w:ascii="Arial" w:hAnsi="Arial" w:cs="Arial"/>
                <w:b/>
                <w:bCs/>
                <w:color w:val="000000"/>
                <w:sz w:val="16"/>
                <w:szCs w:val="16"/>
              </w:rPr>
            </w:pPr>
            <w:r>
              <w:rPr>
                <w:rFonts w:ascii="Arial" w:hAnsi="Arial" w:cs="Arial"/>
                <w:b/>
                <w:bCs/>
                <w:color w:val="000000"/>
                <w:sz w:val="16"/>
                <w:szCs w:val="16"/>
              </w:rPr>
              <w:t>Chi cuadrado</w:t>
            </w:r>
          </w:p>
        </w:tc>
      </w:tr>
      <w:tr w:rsidR="00646E30">
        <w:trPr>
          <w:trHeight w:val="255"/>
          <w:jc w:val="center"/>
        </w:trPr>
        <w:tc>
          <w:tcPr>
            <w:tcW w:w="1531" w:type="dxa"/>
            <w:tcBorders>
              <w:top w:val="nil"/>
              <w:left w:val="single" w:sz="4" w:space="0" w:color="auto"/>
              <w:bottom w:val="nil"/>
              <w:right w:val="single" w:sz="4" w:space="0" w:color="000000"/>
            </w:tcBorders>
            <w:noWrap/>
            <w:hideMark/>
          </w:tcPr>
          <w:p w:rsidR="00646E30" w:rsidRDefault="00646E30">
            <w:pPr>
              <w:spacing w:before="0" w:after="0"/>
              <w:jc w:val="center"/>
              <w:rPr>
                <w:rFonts w:ascii="Arial" w:hAnsi="Arial" w:cs="Arial"/>
                <w:color w:val="000000"/>
                <w:sz w:val="16"/>
                <w:szCs w:val="16"/>
                <w:lang w:val="es-ES"/>
              </w:rPr>
            </w:pPr>
          </w:p>
          <w:p w:rsidR="00646E30" w:rsidRDefault="000A2119">
            <w:pPr>
              <w:spacing w:before="0" w:after="0"/>
              <w:jc w:val="center"/>
              <w:rPr>
                <w:rFonts w:ascii="Arial" w:hAnsi="Arial" w:cs="Arial"/>
                <w:color w:val="000000"/>
                <w:sz w:val="16"/>
                <w:szCs w:val="16"/>
                <w:lang w:val="en-US"/>
              </w:rPr>
            </w:pPr>
            <w:r>
              <w:rPr>
                <w:rFonts w:ascii="Arial" w:hAnsi="Arial" w:cs="Arial"/>
                <w:color w:val="000000"/>
                <w:sz w:val="16"/>
                <w:szCs w:val="16"/>
                <w:lang w:val="en-US"/>
              </w:rPr>
              <w:t>F(3, 5579) =</w:t>
            </w:r>
          </w:p>
        </w:tc>
        <w:tc>
          <w:tcPr>
            <w:tcW w:w="709" w:type="dxa"/>
            <w:tcBorders>
              <w:top w:val="nil"/>
              <w:left w:val="single" w:sz="4" w:space="0" w:color="000000"/>
              <w:bottom w:val="nil"/>
              <w:right w:val="single" w:sz="4" w:space="0" w:color="auto"/>
            </w:tcBorders>
            <w:noWrap/>
            <w:hideMark/>
          </w:tcPr>
          <w:p w:rsidR="00646E30" w:rsidRDefault="00646E30">
            <w:pPr>
              <w:spacing w:before="0" w:after="0"/>
              <w:jc w:val="center"/>
              <w:rPr>
                <w:rFonts w:ascii="Arial" w:hAnsi="Arial" w:cs="Arial"/>
                <w:color w:val="000000"/>
                <w:sz w:val="16"/>
                <w:szCs w:val="16"/>
                <w:lang w:val="en-US"/>
              </w:rPr>
            </w:pPr>
          </w:p>
          <w:p w:rsidR="00646E30" w:rsidRDefault="000A2119">
            <w:pPr>
              <w:spacing w:before="0" w:after="0"/>
              <w:jc w:val="center"/>
              <w:rPr>
                <w:rFonts w:ascii="Arial" w:hAnsi="Arial" w:cs="Arial"/>
                <w:color w:val="000000"/>
                <w:sz w:val="16"/>
                <w:szCs w:val="16"/>
                <w:lang w:val="en-US"/>
              </w:rPr>
            </w:pPr>
            <w:r>
              <w:rPr>
                <w:rFonts w:ascii="Arial" w:hAnsi="Arial" w:cs="Arial"/>
                <w:color w:val="000000"/>
                <w:sz w:val="16"/>
                <w:szCs w:val="16"/>
                <w:lang w:val="en-US"/>
              </w:rPr>
              <w:t>27.21</w:t>
            </w:r>
          </w:p>
          <w:p w:rsidR="00C76633" w:rsidRDefault="00C76633">
            <w:pPr>
              <w:spacing w:before="0" w:after="0"/>
              <w:jc w:val="center"/>
              <w:rPr>
                <w:rFonts w:ascii="Arial" w:hAnsi="Arial" w:cs="Arial"/>
                <w:color w:val="000000"/>
                <w:sz w:val="16"/>
                <w:szCs w:val="16"/>
                <w:lang w:val="en-US"/>
              </w:rPr>
            </w:pPr>
          </w:p>
        </w:tc>
      </w:tr>
      <w:tr w:rsidR="00646E30">
        <w:trPr>
          <w:trHeight w:val="255"/>
          <w:jc w:val="center"/>
        </w:trPr>
        <w:tc>
          <w:tcPr>
            <w:tcW w:w="1531" w:type="dxa"/>
            <w:tcBorders>
              <w:top w:val="nil"/>
              <w:left w:val="single" w:sz="4" w:space="0" w:color="auto"/>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6"/>
                <w:szCs w:val="16"/>
                <w:lang w:val="en-US"/>
              </w:rPr>
            </w:pPr>
            <w:r>
              <w:rPr>
                <w:rFonts w:ascii="Arial" w:hAnsi="Arial" w:cs="Arial"/>
                <w:color w:val="000000"/>
                <w:sz w:val="16"/>
                <w:szCs w:val="16"/>
                <w:lang w:val="en-US"/>
              </w:rPr>
              <w:t xml:space="preserve">Prob &gt; F </w:t>
            </w:r>
          </w:p>
        </w:tc>
        <w:tc>
          <w:tcPr>
            <w:tcW w:w="709"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6"/>
                <w:szCs w:val="16"/>
                <w:lang w:val="en-US"/>
              </w:rPr>
            </w:pPr>
            <w:r>
              <w:rPr>
                <w:rFonts w:ascii="Arial" w:hAnsi="Arial" w:cs="Arial"/>
                <w:color w:val="000000"/>
                <w:sz w:val="16"/>
                <w:szCs w:val="16"/>
                <w:lang w:val="en-US"/>
              </w:rPr>
              <w:t xml:space="preserve">0.00 </w:t>
            </w:r>
          </w:p>
        </w:tc>
      </w:tr>
    </w:tbl>
    <w:p w:rsidR="00646E30" w:rsidRDefault="000A2119">
      <w:pPr>
        <w:spacing w:before="0" w:after="0"/>
        <w:ind w:left="2160" w:firstLine="720"/>
        <w:rPr>
          <w:color w:val="000000"/>
          <w:lang w:val="en-US"/>
        </w:rPr>
      </w:pPr>
      <w:r>
        <w:rPr>
          <w:rFonts w:ascii="Arial" w:hAnsi="Arial" w:cs="Arial"/>
          <w:color w:val="000000"/>
          <w:sz w:val="16"/>
          <w:szCs w:val="16"/>
          <w:lang w:val="en-US"/>
        </w:rPr>
        <w:t>note:  edad dropped due to collinearity)</w:t>
      </w:r>
    </w:p>
    <w:p w:rsidR="00646E30" w:rsidRDefault="000A2119">
      <w:pPr>
        <w:spacing w:before="0" w:after="0"/>
        <w:ind w:left="2160" w:firstLine="720"/>
        <w:rPr>
          <w:color w:val="000000"/>
          <w:lang w:val="en-US"/>
        </w:rPr>
      </w:pPr>
      <w:r>
        <w:rPr>
          <w:rFonts w:ascii="Arial" w:hAnsi="Arial" w:cs="Arial"/>
          <w:color w:val="000000"/>
          <w:sz w:val="16"/>
          <w:szCs w:val="16"/>
          <w:lang w:val="en-US"/>
        </w:rPr>
        <w:t>(note:  edad2 dropped due to collinearity)</w:t>
      </w:r>
    </w:p>
    <w:p w:rsidR="00646E30" w:rsidRDefault="00646E30">
      <w:pPr>
        <w:spacing w:before="0" w:after="0"/>
        <w:rPr>
          <w:color w:val="000000"/>
          <w:lang w:val="en-US"/>
        </w:rPr>
      </w:pPr>
    </w:p>
    <w:p w:rsidR="00646E30" w:rsidRDefault="00646E30">
      <w:pPr>
        <w:spacing w:before="0" w:after="0"/>
        <w:rPr>
          <w:color w:val="000000"/>
          <w:lang w:val="en-US"/>
        </w:rPr>
      </w:pPr>
    </w:p>
    <w:p w:rsidR="00646E30" w:rsidRDefault="00646E30">
      <w:pPr>
        <w:spacing w:before="0" w:after="0"/>
        <w:rPr>
          <w:color w:val="000000"/>
          <w:lang w:val="en-US"/>
        </w:rPr>
      </w:pPr>
    </w:p>
    <w:p w:rsidR="00646E30" w:rsidRDefault="00646E30">
      <w:pPr>
        <w:spacing w:before="0" w:after="0"/>
        <w:rPr>
          <w:color w:val="000000"/>
          <w:lang w:val="en-US"/>
        </w:rPr>
      </w:pPr>
    </w:p>
    <w:p w:rsidR="00646E30" w:rsidRDefault="00646E30">
      <w:pPr>
        <w:spacing w:before="0" w:after="0"/>
        <w:rPr>
          <w:color w:val="000000"/>
          <w:lang w:val="en-US"/>
        </w:rPr>
      </w:pPr>
    </w:p>
    <w:p w:rsidR="00646E30" w:rsidRDefault="00646E30">
      <w:pPr>
        <w:spacing w:before="0" w:after="0"/>
        <w:rPr>
          <w:color w:val="000000"/>
          <w:lang w:val="en-US"/>
        </w:rPr>
      </w:pPr>
    </w:p>
    <w:p w:rsidR="00646E30" w:rsidRDefault="00646E30">
      <w:pPr>
        <w:spacing w:before="0" w:after="0"/>
        <w:rPr>
          <w:color w:val="000000"/>
          <w:lang w:val="en-US"/>
        </w:rPr>
      </w:pPr>
    </w:p>
    <w:p w:rsidR="00646E30" w:rsidRDefault="00646E30">
      <w:pPr>
        <w:spacing w:before="0" w:after="0"/>
        <w:rPr>
          <w:color w:val="000000"/>
          <w:lang w:val="en-US"/>
        </w:rPr>
      </w:pPr>
    </w:p>
    <w:p w:rsidR="00646E30" w:rsidRDefault="00646E30">
      <w:pPr>
        <w:spacing w:before="0" w:after="0"/>
        <w:rPr>
          <w:color w:val="000000"/>
          <w:lang w:val="en-US"/>
        </w:rPr>
      </w:pPr>
    </w:p>
    <w:p w:rsidR="00646E30" w:rsidRDefault="000A2119">
      <w:pPr>
        <w:pStyle w:val="Epgrafe"/>
        <w:spacing w:before="0" w:after="0"/>
        <w:jc w:val="center"/>
        <w:rPr>
          <w:color w:val="000000"/>
        </w:rPr>
      </w:pPr>
      <w:bookmarkStart w:id="410" w:name="_Toc182843893"/>
      <w:r>
        <w:rPr>
          <w:color w:val="000000"/>
        </w:rPr>
        <w:t xml:space="preserve">Tabla </w:t>
      </w:r>
      <w:r w:rsidR="00E36040">
        <w:rPr>
          <w:color w:val="000000"/>
        </w:rPr>
        <w:fldChar w:fldCharType="begin"/>
      </w:r>
      <w:r>
        <w:rPr>
          <w:color w:val="000000"/>
        </w:rPr>
        <w:instrText xml:space="preserve"> SEQ Tabla \* ARABIC </w:instrText>
      </w:r>
      <w:r w:rsidR="00E36040">
        <w:rPr>
          <w:color w:val="000000"/>
        </w:rPr>
        <w:fldChar w:fldCharType="separate"/>
      </w:r>
      <w:r w:rsidR="00BC6EF4">
        <w:rPr>
          <w:noProof/>
          <w:color w:val="000000"/>
        </w:rPr>
        <w:t>13</w:t>
      </w:r>
      <w:r w:rsidR="00E36040">
        <w:rPr>
          <w:color w:val="000000"/>
        </w:rPr>
        <w:fldChar w:fldCharType="end"/>
      </w:r>
      <w:r>
        <w:rPr>
          <w:color w:val="000000"/>
        </w:rPr>
        <w:t>: Estimación del Ingreso Individual del Jefe del Hogar (utilizando dummies y un polinomio de grado dos para la edad)</w:t>
      </w:r>
      <w:bookmarkEnd w:id="410"/>
    </w:p>
    <w:p w:rsidR="00646E30" w:rsidRDefault="00646E30">
      <w:pPr>
        <w:pStyle w:val="Epgrafe"/>
        <w:spacing w:before="0" w:after="0"/>
        <w:jc w:val="center"/>
        <w:rPr>
          <w:color w:val="000000"/>
        </w:rPr>
      </w:pPr>
    </w:p>
    <w:tbl>
      <w:tblPr>
        <w:tblW w:w="7320" w:type="dxa"/>
        <w:tblInd w:w="65" w:type="dxa"/>
        <w:tblCellMar>
          <w:left w:w="70" w:type="dxa"/>
          <w:right w:w="70" w:type="dxa"/>
        </w:tblCellMar>
        <w:tblLook w:val="04A0"/>
      </w:tblPr>
      <w:tblGrid>
        <w:gridCol w:w="1480"/>
        <w:gridCol w:w="1220"/>
        <w:gridCol w:w="460"/>
        <w:gridCol w:w="580"/>
        <w:gridCol w:w="1740"/>
        <w:gridCol w:w="1300"/>
        <w:gridCol w:w="540"/>
      </w:tblGrid>
      <w:tr w:rsidR="00646E30">
        <w:trPr>
          <w:trHeight w:val="465"/>
        </w:trPr>
        <w:tc>
          <w:tcPr>
            <w:tcW w:w="1480"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220" w:type="dxa"/>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Individual</w:t>
            </w:r>
          </w:p>
        </w:tc>
        <w:tc>
          <w:tcPr>
            <w:tcW w:w="460" w:type="dxa"/>
            <w:tcBorders>
              <w:top w:val="nil"/>
              <w:left w:val="nil"/>
              <w:bottom w:val="nil"/>
              <w:right w:val="nil"/>
            </w:tcBorders>
            <w:vAlign w:val="bottom"/>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vAlign w:val="bottom"/>
            <w:hideMark/>
          </w:tcPr>
          <w:p w:rsidR="00646E30" w:rsidRDefault="000A2119">
            <w:pPr>
              <w:spacing w:before="0" w:after="0"/>
              <w:rPr>
                <w:rFonts w:ascii="Arial" w:hAnsi="Arial" w:cs="Arial"/>
                <w:color w:val="000000"/>
                <w:sz w:val="15"/>
                <w:szCs w:val="15"/>
              </w:rPr>
            </w:pPr>
            <w:r>
              <w:rPr>
                <w:rFonts w:ascii="Arial" w:hAnsi="Arial" w:cs="Arial"/>
                <w:color w:val="000000"/>
                <w:sz w:val="15"/>
                <w:szCs w:val="15"/>
              </w:rPr>
              <w:t> </w:t>
            </w:r>
          </w:p>
        </w:tc>
        <w:tc>
          <w:tcPr>
            <w:tcW w:w="1740"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300" w:type="dxa"/>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Individual</w:t>
            </w:r>
          </w:p>
        </w:tc>
        <w:tc>
          <w:tcPr>
            <w:tcW w:w="540" w:type="dxa"/>
            <w:tcBorders>
              <w:top w:val="nil"/>
              <w:left w:val="nil"/>
              <w:bottom w:val="nil"/>
              <w:right w:val="nil"/>
            </w:tcBorders>
            <w:vAlign w:val="bottom"/>
            <w:hideMark/>
          </w:tcPr>
          <w:p w:rsidR="00646E30" w:rsidRDefault="00646E30">
            <w:pPr>
              <w:spacing w:before="0" w:after="0"/>
              <w:jc w:val="center"/>
              <w:rPr>
                <w:rFonts w:ascii="Arial" w:hAnsi="Arial" w:cs="Arial"/>
                <w:color w:val="000000"/>
                <w:sz w:val="15"/>
                <w:szCs w:val="15"/>
              </w:rPr>
            </w:pPr>
          </w:p>
        </w:tc>
      </w:tr>
      <w:tr w:rsidR="00646E30">
        <w:trPr>
          <w:trHeight w:val="480"/>
        </w:trPr>
        <w:tc>
          <w:tcPr>
            <w:tcW w:w="1480" w:type="dxa"/>
            <w:tcBorders>
              <w:top w:val="nil"/>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220" w:type="dxa"/>
            <w:tcBorders>
              <w:top w:val="nil"/>
              <w:left w:val="nil"/>
              <w:bottom w:val="nil"/>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460" w:type="dxa"/>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Ref.</w:t>
            </w:r>
          </w:p>
        </w:tc>
        <w:tc>
          <w:tcPr>
            <w:tcW w:w="580" w:type="dxa"/>
            <w:tcBorders>
              <w:top w:val="nil"/>
              <w:left w:val="nil"/>
              <w:bottom w:val="nil"/>
              <w:right w:val="nil"/>
            </w:tcBorders>
            <w:shd w:val="clear" w:color="000000" w:fill="FFFFFF"/>
            <w:vAlign w:val="bottom"/>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 </w:t>
            </w:r>
          </w:p>
        </w:tc>
        <w:tc>
          <w:tcPr>
            <w:tcW w:w="1740" w:type="dxa"/>
            <w:tcBorders>
              <w:top w:val="nil"/>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300"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540" w:type="dxa"/>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Ref.</w:t>
            </w:r>
          </w:p>
        </w:tc>
      </w:tr>
      <w:tr w:rsidR="00646E30">
        <w:trPr>
          <w:cantSplit/>
          <w:trHeight w:val="240"/>
        </w:trPr>
        <w:tc>
          <w:tcPr>
            <w:tcW w:w="1480" w:type="dxa"/>
            <w:vMerge w:val="restart"/>
            <w:tcBorders>
              <w:top w:val="nil"/>
              <w:left w:val="single" w:sz="4" w:space="0" w:color="auto"/>
              <w:bottom w:val="single" w:sz="4" w:space="0" w:color="000000"/>
              <w:right w:val="single" w:sz="4" w:space="0" w:color="auto"/>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dcohorte2</w:t>
            </w:r>
          </w:p>
        </w:tc>
        <w:tc>
          <w:tcPr>
            <w:tcW w:w="1220" w:type="dxa"/>
            <w:tcBorders>
              <w:top w:val="single" w:sz="4" w:space="0" w:color="auto"/>
              <w:left w:val="nil"/>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-6.80</w:t>
            </w:r>
          </w:p>
        </w:tc>
        <w:tc>
          <w:tcPr>
            <w:tcW w:w="460" w:type="dxa"/>
            <w:vMerge w:val="restart"/>
            <w:tcBorders>
              <w:top w:val="nil"/>
              <w:left w:val="single" w:sz="4" w:space="0" w:color="auto"/>
              <w:bottom w:val="single" w:sz="4" w:space="0" w:color="000000"/>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auto"/>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dcohorte2</w:t>
            </w:r>
          </w:p>
        </w:tc>
        <w:tc>
          <w:tcPr>
            <w:tcW w:w="1300" w:type="dxa"/>
            <w:tcBorders>
              <w:top w:val="nil"/>
              <w:left w:val="single" w:sz="4" w:space="0" w:color="000000"/>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-12.11</w:t>
            </w:r>
          </w:p>
        </w:tc>
        <w:tc>
          <w:tcPr>
            <w:tcW w:w="540" w:type="dxa"/>
            <w:vMerge w:val="restart"/>
            <w:tcBorders>
              <w:top w:val="nil"/>
              <w:left w:val="nil"/>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auto"/>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nil"/>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(2.80)</w:t>
            </w:r>
          </w:p>
        </w:tc>
        <w:tc>
          <w:tcPr>
            <w:tcW w:w="460" w:type="dxa"/>
            <w:vMerge/>
            <w:tcBorders>
              <w:top w:val="nil"/>
              <w:left w:val="single" w:sz="4" w:space="0" w:color="auto"/>
              <w:bottom w:val="single" w:sz="4" w:space="0" w:color="000000"/>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auto"/>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single" w:sz="4" w:space="0" w:color="000000"/>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(2.77)</w:t>
            </w:r>
          </w:p>
        </w:tc>
        <w:tc>
          <w:tcPr>
            <w:tcW w:w="540" w:type="dxa"/>
            <w:vMerge/>
            <w:tcBorders>
              <w:top w:val="nil"/>
              <w:left w:val="nil"/>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dcohorte3</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-22.06</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dcohorte3</w:t>
            </w:r>
          </w:p>
        </w:tc>
        <w:tc>
          <w:tcPr>
            <w:tcW w:w="1300" w:type="dxa"/>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-28.14</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(3.51)</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(3.24)</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dcohorte4</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-37.37</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dcohorte4</w:t>
            </w:r>
          </w:p>
        </w:tc>
        <w:tc>
          <w:tcPr>
            <w:tcW w:w="1300" w:type="dxa"/>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-39.08</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(4.28)</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(4.26)</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dcohorte5</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-50.88</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dcohorte5</w:t>
            </w:r>
          </w:p>
        </w:tc>
        <w:tc>
          <w:tcPr>
            <w:tcW w:w="1300" w:type="dxa"/>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-45.83</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(5.32)</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(5.49)</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dcohorte6</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-65.68</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dcohorte6</w:t>
            </w:r>
          </w:p>
        </w:tc>
        <w:tc>
          <w:tcPr>
            <w:tcW w:w="1300" w:type="dxa"/>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-51.12</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(6.17)</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(6.31)</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dcohorte7</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-74.90</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dcohorte7</w:t>
            </w:r>
          </w:p>
        </w:tc>
        <w:tc>
          <w:tcPr>
            <w:tcW w:w="1300" w:type="dxa"/>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-56.91</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(7.14)</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(7.29)</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dcohorte8</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-78.04</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dcohorte8</w:t>
            </w:r>
          </w:p>
        </w:tc>
        <w:tc>
          <w:tcPr>
            <w:tcW w:w="1300" w:type="dxa"/>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-64.75</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(8.18)</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(8.29)</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dcohorte9</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-82.65</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dcohorte9</w:t>
            </w:r>
          </w:p>
        </w:tc>
        <w:tc>
          <w:tcPr>
            <w:tcW w:w="1300" w:type="dxa"/>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-85.57</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(9.12)</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(9.01)</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dcohorte10</w:t>
            </w:r>
          </w:p>
        </w:tc>
        <w:tc>
          <w:tcPr>
            <w:tcW w:w="1220" w:type="dxa"/>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-77.50</w:t>
            </w:r>
          </w:p>
        </w:tc>
        <w:tc>
          <w:tcPr>
            <w:tcW w:w="460" w:type="dxa"/>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dcohorte10</w:t>
            </w:r>
          </w:p>
        </w:tc>
        <w:tc>
          <w:tcPr>
            <w:tcW w:w="1300" w:type="dxa"/>
            <w:tcBorders>
              <w:top w:val="single" w:sz="4" w:space="0" w:color="000000"/>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-99.02</w:t>
            </w:r>
          </w:p>
        </w:tc>
        <w:tc>
          <w:tcPr>
            <w:tcW w:w="540" w:type="dxa"/>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(10.21)</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(9.72)</w:t>
            </w: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dcohorte11</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-89.16</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dcohorte11</w:t>
            </w:r>
          </w:p>
        </w:tc>
        <w:tc>
          <w:tcPr>
            <w:tcW w:w="1300" w:type="dxa"/>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-121.39</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(11.25)</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(10.49)</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dcohorte12</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-115.08</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dcohorte12</w:t>
            </w:r>
          </w:p>
        </w:tc>
        <w:tc>
          <w:tcPr>
            <w:tcW w:w="1300" w:type="dxa"/>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-148.07</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(11.72)</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(11.10)</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 xml:space="preserve">dcohorte13 </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-124.61</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 xml:space="preserve">dcohorte13 </w:t>
            </w:r>
          </w:p>
        </w:tc>
        <w:tc>
          <w:tcPr>
            <w:tcW w:w="1300" w:type="dxa"/>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-144.71</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(12.50)</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(12.42)</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dcohorte14</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-135.56</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dcohorte14</w:t>
            </w:r>
          </w:p>
        </w:tc>
        <w:tc>
          <w:tcPr>
            <w:tcW w:w="1300" w:type="dxa"/>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-145.42</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(13.40)</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(13.52)</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dcohorte15</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-143.40</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dcohorte15</w:t>
            </w:r>
          </w:p>
        </w:tc>
        <w:tc>
          <w:tcPr>
            <w:tcW w:w="1300" w:type="dxa"/>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-149.36</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(21.12)</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(21.66)</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5.97</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w:t>
            </w:r>
          </w:p>
        </w:tc>
        <w:tc>
          <w:tcPr>
            <w:tcW w:w="130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(2.40)</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8.77</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w:t>
            </w:r>
          </w:p>
        </w:tc>
        <w:tc>
          <w:tcPr>
            <w:tcW w:w="130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(2.63)</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12.93</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w:t>
            </w:r>
          </w:p>
        </w:tc>
        <w:tc>
          <w:tcPr>
            <w:tcW w:w="130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(3.11)</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23.33</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w:t>
            </w:r>
          </w:p>
        </w:tc>
        <w:tc>
          <w:tcPr>
            <w:tcW w:w="130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(3.52)</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dedad6</w:t>
            </w:r>
          </w:p>
        </w:tc>
        <w:tc>
          <w:tcPr>
            <w:tcW w:w="122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26.63</w:t>
            </w:r>
          </w:p>
        </w:tc>
        <w:tc>
          <w:tcPr>
            <w:tcW w:w="46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dedad6</w:t>
            </w:r>
          </w:p>
        </w:tc>
        <w:tc>
          <w:tcPr>
            <w:tcW w:w="130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(3.89)</w:t>
            </w:r>
          </w:p>
        </w:tc>
        <w:tc>
          <w:tcPr>
            <w:tcW w:w="46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bl>
    <w:p w:rsidR="00646E30" w:rsidRDefault="00646E30">
      <w:pPr>
        <w:spacing w:before="0" w:after="0"/>
        <w:rPr>
          <w:color w:val="000000"/>
          <w:sz w:val="15"/>
          <w:szCs w:val="15"/>
        </w:rPr>
      </w:pPr>
    </w:p>
    <w:tbl>
      <w:tblPr>
        <w:tblW w:w="7347" w:type="dxa"/>
        <w:tblInd w:w="65" w:type="dxa"/>
        <w:tblCellMar>
          <w:left w:w="70" w:type="dxa"/>
          <w:right w:w="70" w:type="dxa"/>
        </w:tblCellMar>
        <w:tblLook w:val="04A0"/>
      </w:tblPr>
      <w:tblGrid>
        <w:gridCol w:w="1480"/>
        <w:gridCol w:w="1210"/>
        <w:gridCol w:w="10"/>
        <w:gridCol w:w="450"/>
        <w:gridCol w:w="10"/>
        <w:gridCol w:w="580"/>
        <w:gridCol w:w="1740"/>
        <w:gridCol w:w="10"/>
        <w:gridCol w:w="1037"/>
        <w:gridCol w:w="160"/>
        <w:gridCol w:w="95"/>
        <w:gridCol w:w="7"/>
        <w:gridCol w:w="83"/>
        <w:gridCol w:w="185"/>
        <w:gridCol w:w="160"/>
        <w:gridCol w:w="107"/>
        <w:gridCol w:w="16"/>
        <w:gridCol w:w="7"/>
      </w:tblGrid>
      <w:tr w:rsidR="00646E30">
        <w:trPr>
          <w:gridAfter w:val="1"/>
          <w:wAfter w:w="7" w:type="dxa"/>
          <w:trHeight w:val="465"/>
        </w:trPr>
        <w:tc>
          <w:tcPr>
            <w:tcW w:w="1480"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210" w:type="dxa"/>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Individual</w:t>
            </w:r>
          </w:p>
        </w:tc>
        <w:tc>
          <w:tcPr>
            <w:tcW w:w="460" w:type="dxa"/>
            <w:gridSpan w:val="2"/>
            <w:tcBorders>
              <w:top w:val="nil"/>
              <w:left w:val="nil"/>
              <w:bottom w:val="nil"/>
              <w:right w:val="nil"/>
            </w:tcBorders>
            <w:vAlign w:val="bottom"/>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nil"/>
            </w:tcBorders>
            <w:shd w:val="clear" w:color="000000" w:fill="FFFFFF"/>
            <w:vAlign w:val="bottom"/>
            <w:hideMark/>
          </w:tcPr>
          <w:p w:rsidR="00646E30" w:rsidRDefault="000A2119">
            <w:pPr>
              <w:spacing w:before="0" w:after="0"/>
              <w:rPr>
                <w:rFonts w:ascii="Arial" w:hAnsi="Arial" w:cs="Arial"/>
                <w:color w:val="000000"/>
                <w:sz w:val="15"/>
                <w:szCs w:val="15"/>
              </w:rPr>
            </w:pPr>
            <w:r>
              <w:rPr>
                <w:rFonts w:ascii="Arial" w:hAnsi="Arial" w:cs="Arial"/>
                <w:color w:val="000000"/>
                <w:sz w:val="15"/>
                <w:szCs w:val="15"/>
              </w:rPr>
              <w:t> </w:t>
            </w:r>
          </w:p>
        </w:tc>
        <w:tc>
          <w:tcPr>
            <w:tcW w:w="1750" w:type="dxa"/>
            <w:gridSpan w:val="2"/>
            <w:tcBorders>
              <w:top w:val="single" w:sz="4" w:space="0" w:color="auto"/>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292" w:type="dxa"/>
            <w:gridSpan w:val="3"/>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Individual</w:t>
            </w:r>
          </w:p>
        </w:tc>
        <w:tc>
          <w:tcPr>
            <w:tcW w:w="558" w:type="dxa"/>
            <w:gridSpan w:val="6"/>
            <w:tcBorders>
              <w:top w:val="nil"/>
              <w:left w:val="nil"/>
              <w:bottom w:val="nil"/>
              <w:right w:val="nil"/>
            </w:tcBorders>
            <w:vAlign w:val="bottom"/>
            <w:hideMark/>
          </w:tcPr>
          <w:p w:rsidR="00646E30" w:rsidRDefault="00646E30">
            <w:pPr>
              <w:spacing w:before="0" w:after="0"/>
              <w:jc w:val="center"/>
              <w:rPr>
                <w:rFonts w:ascii="Arial" w:hAnsi="Arial" w:cs="Arial"/>
                <w:color w:val="000000"/>
                <w:sz w:val="15"/>
                <w:szCs w:val="15"/>
              </w:rPr>
            </w:pPr>
          </w:p>
        </w:tc>
      </w:tr>
      <w:tr w:rsidR="00646E30">
        <w:trPr>
          <w:gridAfter w:val="1"/>
          <w:wAfter w:w="7" w:type="dxa"/>
          <w:trHeight w:val="480"/>
        </w:trPr>
        <w:tc>
          <w:tcPr>
            <w:tcW w:w="1480" w:type="dxa"/>
            <w:tcBorders>
              <w:top w:val="nil"/>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210"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460" w:type="dxa"/>
            <w:gridSpan w:val="2"/>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Ref.</w:t>
            </w:r>
          </w:p>
        </w:tc>
        <w:tc>
          <w:tcPr>
            <w:tcW w:w="590" w:type="dxa"/>
            <w:gridSpan w:val="2"/>
            <w:tcBorders>
              <w:top w:val="nil"/>
              <w:left w:val="nil"/>
              <w:bottom w:val="nil"/>
              <w:right w:val="nil"/>
            </w:tcBorders>
            <w:shd w:val="clear" w:color="000000" w:fill="FFFFFF"/>
            <w:vAlign w:val="bottom"/>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 </w:t>
            </w:r>
          </w:p>
        </w:tc>
        <w:tc>
          <w:tcPr>
            <w:tcW w:w="1750" w:type="dxa"/>
            <w:gridSpan w:val="2"/>
            <w:tcBorders>
              <w:top w:val="nil"/>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292" w:type="dxa"/>
            <w:gridSpan w:val="3"/>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558" w:type="dxa"/>
            <w:gridSpan w:val="6"/>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Ref.</w:t>
            </w:r>
          </w:p>
        </w:tc>
      </w:tr>
      <w:tr w:rsidR="00646E30">
        <w:trPr>
          <w:gridAfter w:val="2"/>
          <w:wAfter w:w="23" w:type="dxa"/>
          <w:cantSplit/>
          <w:trHeight w:val="240"/>
        </w:trPr>
        <w:tc>
          <w:tcPr>
            <w:tcW w:w="148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dedad7</w:t>
            </w:r>
          </w:p>
        </w:tc>
        <w:tc>
          <w:tcPr>
            <w:tcW w:w="1210" w:type="dxa"/>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38.75</w:t>
            </w:r>
          </w:p>
        </w:tc>
        <w:tc>
          <w:tcPr>
            <w:tcW w:w="46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dedad7</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2"/>
          <w:wAfter w:w="23"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(4.06)</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2"/>
          <w:wAfter w:w="23"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dedad8</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46.89</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dedad8</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2"/>
          <w:wAfter w:w="23"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(4.69)</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2"/>
          <w:wAfter w:w="23"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dedad9</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53.96</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dedad9</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2"/>
          <w:wAfter w:w="23"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(5.08)</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2"/>
          <w:wAfter w:w="23"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dedad10</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66.00</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dedad10</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2"/>
          <w:wAfter w:w="23"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(6.23)</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2"/>
          <w:wAfter w:w="23"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dedad11</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64.76</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dedad11</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2"/>
          <w:wAfter w:w="23"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(5.81)</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2"/>
          <w:wAfter w:w="23" w:type="dxa"/>
          <w:cantSplit/>
          <w:trHeight w:val="240"/>
        </w:trPr>
        <w:tc>
          <w:tcPr>
            <w:tcW w:w="148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dedad12</w:t>
            </w:r>
          </w:p>
        </w:tc>
        <w:tc>
          <w:tcPr>
            <w:tcW w:w="1210" w:type="dxa"/>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82.80</w:t>
            </w:r>
          </w:p>
        </w:tc>
        <w:tc>
          <w:tcPr>
            <w:tcW w:w="46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dedad12</w:t>
            </w:r>
          </w:p>
        </w:tc>
        <w:tc>
          <w:tcPr>
            <w:tcW w:w="1292" w:type="dxa"/>
            <w:gridSpan w:val="3"/>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2"/>
          <w:wAfter w:w="23" w:type="dxa"/>
          <w:cantSplit/>
          <w:trHeight w:val="240"/>
        </w:trPr>
        <w:tc>
          <w:tcPr>
            <w:tcW w:w="148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(6.71)</w:t>
            </w:r>
          </w:p>
        </w:tc>
        <w:tc>
          <w:tcPr>
            <w:tcW w:w="460" w:type="dxa"/>
            <w:gridSpan w:val="2"/>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2"/>
          <w:wAfter w:w="23"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dedad13</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84.36</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dedad13</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2"/>
          <w:wAfter w:w="23"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(6.60)</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2"/>
          <w:wAfter w:w="23" w:type="dxa"/>
          <w:cantSplit/>
          <w:trHeight w:val="240"/>
        </w:trPr>
        <w:tc>
          <w:tcPr>
            <w:tcW w:w="148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dedad14</w:t>
            </w:r>
          </w:p>
        </w:tc>
        <w:tc>
          <w:tcPr>
            <w:tcW w:w="1210" w:type="dxa"/>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89.23</w:t>
            </w:r>
          </w:p>
        </w:tc>
        <w:tc>
          <w:tcPr>
            <w:tcW w:w="46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dedad14</w:t>
            </w:r>
          </w:p>
        </w:tc>
        <w:tc>
          <w:tcPr>
            <w:tcW w:w="1292" w:type="dxa"/>
            <w:gridSpan w:val="3"/>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2"/>
          <w:wAfter w:w="23" w:type="dxa"/>
          <w:cantSplit/>
          <w:trHeight w:val="240"/>
        </w:trPr>
        <w:tc>
          <w:tcPr>
            <w:tcW w:w="148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(7.46)</w:t>
            </w:r>
          </w:p>
        </w:tc>
        <w:tc>
          <w:tcPr>
            <w:tcW w:w="460" w:type="dxa"/>
            <w:gridSpan w:val="2"/>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2"/>
          <w:wAfter w:w="23"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dedad15</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94.65</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dedad15</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2"/>
          <w:wAfter w:w="23"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(7.26)</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42" w:type="dxa"/>
            <w:gridSpan w:val="5"/>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dedad16</w:t>
            </w:r>
          </w:p>
        </w:tc>
        <w:tc>
          <w:tcPr>
            <w:tcW w:w="1210" w:type="dxa"/>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109.37</w:t>
            </w:r>
          </w:p>
        </w:tc>
        <w:tc>
          <w:tcPr>
            <w:tcW w:w="46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dedad16</w:t>
            </w:r>
          </w:p>
        </w:tc>
        <w:tc>
          <w:tcPr>
            <w:tcW w:w="1292" w:type="dxa"/>
            <w:gridSpan w:val="3"/>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(7.45)</w:t>
            </w:r>
          </w:p>
        </w:tc>
        <w:tc>
          <w:tcPr>
            <w:tcW w:w="460" w:type="dxa"/>
            <w:gridSpan w:val="2"/>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dedad17</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109.04</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dedad17</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(7.34)</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dedad18</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120.90</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dedad18</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(8.01)</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dedad19</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124.71</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dedad19</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(7.80)</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dedad20</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129.94</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dedad20</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(8.25)</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dedad21</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137.17</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dedad21</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(7.81)</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dedad22</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155.84</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dedad22</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(8.42)</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dedad23</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150.65</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dedad23</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(8.22)</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dedad24</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161.28</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dedad24</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(8.45)</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dedad25</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155.07</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dedad25</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(8.49)</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dedad26</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161.01</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dedad26</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(8.63)</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dedad27</w:t>
            </w:r>
          </w:p>
        </w:tc>
        <w:tc>
          <w:tcPr>
            <w:tcW w:w="1210" w:type="dxa"/>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160.40</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dedad27</w:t>
            </w:r>
          </w:p>
        </w:tc>
        <w:tc>
          <w:tcPr>
            <w:tcW w:w="1292" w:type="dxa"/>
            <w:gridSpan w:val="3"/>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10" w:type="dxa"/>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(8.87)</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90" w:type="dxa"/>
            <w:gridSpan w:val="2"/>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50" w:type="dxa"/>
            <w:gridSpan w:val="2"/>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92" w:type="dxa"/>
            <w:gridSpan w:val="3"/>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trHeight w:val="465"/>
        </w:trPr>
        <w:tc>
          <w:tcPr>
            <w:tcW w:w="1480"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220" w:type="dxa"/>
            <w:gridSpan w:val="2"/>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Individual</w:t>
            </w:r>
          </w:p>
        </w:tc>
        <w:tc>
          <w:tcPr>
            <w:tcW w:w="460" w:type="dxa"/>
            <w:gridSpan w:val="2"/>
            <w:tcBorders>
              <w:top w:val="nil"/>
              <w:left w:val="nil"/>
              <w:bottom w:val="nil"/>
              <w:right w:val="nil"/>
            </w:tcBorders>
            <w:vAlign w:val="bottom"/>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vAlign w:val="bottom"/>
            <w:hideMark/>
          </w:tcPr>
          <w:p w:rsidR="00646E30" w:rsidRDefault="000A2119">
            <w:pPr>
              <w:spacing w:before="0" w:after="0"/>
              <w:rPr>
                <w:rFonts w:ascii="Arial" w:hAnsi="Arial" w:cs="Arial"/>
                <w:color w:val="000000"/>
                <w:sz w:val="15"/>
                <w:szCs w:val="15"/>
              </w:rPr>
            </w:pPr>
            <w:r>
              <w:rPr>
                <w:rFonts w:ascii="Arial" w:hAnsi="Arial" w:cs="Arial"/>
                <w:color w:val="000000"/>
                <w:sz w:val="15"/>
                <w:szCs w:val="15"/>
              </w:rPr>
              <w:t> </w:t>
            </w:r>
          </w:p>
        </w:tc>
        <w:tc>
          <w:tcPr>
            <w:tcW w:w="1750" w:type="dxa"/>
            <w:gridSpan w:val="2"/>
            <w:tcBorders>
              <w:top w:val="single" w:sz="4" w:space="0" w:color="auto"/>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292" w:type="dxa"/>
            <w:gridSpan w:val="3"/>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Individual</w:t>
            </w:r>
          </w:p>
        </w:tc>
        <w:tc>
          <w:tcPr>
            <w:tcW w:w="558" w:type="dxa"/>
            <w:gridSpan w:val="6"/>
            <w:tcBorders>
              <w:top w:val="nil"/>
              <w:left w:val="nil"/>
              <w:bottom w:val="nil"/>
              <w:right w:val="nil"/>
            </w:tcBorders>
            <w:vAlign w:val="bottom"/>
            <w:hideMark/>
          </w:tcPr>
          <w:p w:rsidR="00646E30" w:rsidRDefault="00646E30">
            <w:pPr>
              <w:spacing w:before="0" w:after="0"/>
              <w:jc w:val="center"/>
              <w:rPr>
                <w:rFonts w:ascii="Arial" w:hAnsi="Arial" w:cs="Arial"/>
                <w:color w:val="000000"/>
                <w:sz w:val="15"/>
                <w:szCs w:val="15"/>
              </w:rPr>
            </w:pPr>
          </w:p>
        </w:tc>
      </w:tr>
      <w:tr w:rsidR="00646E30">
        <w:trPr>
          <w:gridAfter w:val="1"/>
          <w:wAfter w:w="7" w:type="dxa"/>
          <w:trHeight w:val="480"/>
        </w:trPr>
        <w:tc>
          <w:tcPr>
            <w:tcW w:w="1480"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220" w:type="dxa"/>
            <w:gridSpan w:val="2"/>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460" w:type="dxa"/>
            <w:gridSpan w:val="2"/>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Ref.</w:t>
            </w:r>
          </w:p>
        </w:tc>
        <w:tc>
          <w:tcPr>
            <w:tcW w:w="580" w:type="dxa"/>
            <w:tcBorders>
              <w:top w:val="nil"/>
              <w:left w:val="nil"/>
              <w:bottom w:val="nil"/>
              <w:right w:val="nil"/>
            </w:tcBorders>
            <w:shd w:val="clear" w:color="000000" w:fill="FFFFFF"/>
            <w:vAlign w:val="bottom"/>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 </w:t>
            </w:r>
          </w:p>
        </w:tc>
        <w:tc>
          <w:tcPr>
            <w:tcW w:w="1750" w:type="dxa"/>
            <w:gridSpan w:val="2"/>
            <w:tcBorders>
              <w:top w:val="nil"/>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292" w:type="dxa"/>
            <w:gridSpan w:val="3"/>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558" w:type="dxa"/>
            <w:gridSpan w:val="6"/>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Ref.</w:t>
            </w:r>
          </w:p>
        </w:tc>
      </w:tr>
      <w:tr w:rsidR="00646E30">
        <w:trPr>
          <w:gridAfter w:val="1"/>
          <w:wAfter w:w="7" w:type="dxa"/>
          <w:cantSplit/>
          <w:trHeight w:val="240"/>
        </w:trPr>
        <w:tc>
          <w:tcPr>
            <w:tcW w:w="148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dedad28</w:t>
            </w:r>
          </w:p>
        </w:tc>
        <w:tc>
          <w:tcPr>
            <w:tcW w:w="1220" w:type="dxa"/>
            <w:gridSpan w:val="2"/>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168.47</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dedad28</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(9.83)</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dedad29</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165.72</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dedad29</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(9.42)</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dedad30</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181.40</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dedad30</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(9.70)</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dedad31</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173.08</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dedad31</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(9.55)</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dedad32</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179.99</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dedad32</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(10.40)</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dedad33</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168.90</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dedad33</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(10.35)</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dedad34</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160.66</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dedad34</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(10.47)</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dedad35</w:t>
            </w:r>
          </w:p>
        </w:tc>
        <w:tc>
          <w:tcPr>
            <w:tcW w:w="1220" w:type="dxa"/>
            <w:gridSpan w:val="2"/>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175.73</w:t>
            </w:r>
          </w:p>
        </w:tc>
        <w:tc>
          <w:tcPr>
            <w:tcW w:w="46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dedad35</w:t>
            </w:r>
          </w:p>
        </w:tc>
        <w:tc>
          <w:tcPr>
            <w:tcW w:w="1302" w:type="dxa"/>
            <w:gridSpan w:val="4"/>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(11.24)</w:t>
            </w:r>
          </w:p>
        </w:tc>
        <w:tc>
          <w:tcPr>
            <w:tcW w:w="460" w:type="dxa"/>
            <w:gridSpan w:val="2"/>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dedad36</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168.65</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dedad36</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(10.85)</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dedad37</w:t>
            </w:r>
          </w:p>
        </w:tc>
        <w:tc>
          <w:tcPr>
            <w:tcW w:w="1220" w:type="dxa"/>
            <w:gridSpan w:val="2"/>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164.92</w:t>
            </w:r>
          </w:p>
        </w:tc>
        <w:tc>
          <w:tcPr>
            <w:tcW w:w="46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dedad37</w:t>
            </w:r>
          </w:p>
        </w:tc>
        <w:tc>
          <w:tcPr>
            <w:tcW w:w="1302" w:type="dxa"/>
            <w:gridSpan w:val="4"/>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(11.27)</w:t>
            </w:r>
          </w:p>
        </w:tc>
        <w:tc>
          <w:tcPr>
            <w:tcW w:w="460" w:type="dxa"/>
            <w:gridSpan w:val="2"/>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dedad38</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155.08</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dedad38</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(11.93)</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dedad39</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150.50</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dedad39</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(11.71)</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dedad40</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148.37</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dedad40</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(12.46)</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dedad41</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152.13</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dedad41</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(12.06)</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dedad42</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147.27</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dedad42</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(12.88)</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dedad43</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130.27</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dedad43</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(12.98)</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dedad44</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147.08</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dedad44</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(13.61)</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dedad45</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136.99</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dedad45</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(14.02)</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dedad46</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130.40</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dedad46</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(13.22)</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dedad47</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134.85</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dedad47</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(13.66)</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dedad48</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125.81</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dedad48</w:t>
            </w:r>
          </w:p>
        </w:tc>
        <w:tc>
          <w:tcPr>
            <w:tcW w:w="1302" w:type="dxa"/>
            <w:gridSpan w:val="4"/>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gridAfter w:val="1"/>
          <w:wAfter w:w="7" w:type="dxa"/>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(13.77)</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2" w:type="dxa"/>
            <w:gridSpan w:val="4"/>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gridAfter w:val="1"/>
          <w:wAfter w:w="7" w:type="dxa"/>
          <w:trHeight w:val="465"/>
        </w:trPr>
        <w:tc>
          <w:tcPr>
            <w:tcW w:w="1480"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220" w:type="dxa"/>
            <w:gridSpan w:val="2"/>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Individual</w:t>
            </w:r>
          </w:p>
        </w:tc>
        <w:tc>
          <w:tcPr>
            <w:tcW w:w="460" w:type="dxa"/>
            <w:gridSpan w:val="2"/>
            <w:tcBorders>
              <w:top w:val="nil"/>
              <w:left w:val="nil"/>
              <w:bottom w:val="nil"/>
              <w:right w:val="nil"/>
            </w:tcBorders>
            <w:vAlign w:val="bottom"/>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vAlign w:val="bottom"/>
            <w:hideMark/>
          </w:tcPr>
          <w:p w:rsidR="00646E30" w:rsidRDefault="000A2119">
            <w:pPr>
              <w:spacing w:before="0" w:after="0"/>
              <w:rPr>
                <w:rFonts w:ascii="Arial" w:hAnsi="Arial" w:cs="Arial"/>
                <w:color w:val="000000"/>
                <w:sz w:val="15"/>
                <w:szCs w:val="15"/>
              </w:rPr>
            </w:pPr>
            <w:r>
              <w:rPr>
                <w:rFonts w:ascii="Arial" w:hAnsi="Arial" w:cs="Arial"/>
                <w:color w:val="000000"/>
                <w:sz w:val="15"/>
                <w:szCs w:val="15"/>
              </w:rPr>
              <w:t> </w:t>
            </w:r>
          </w:p>
        </w:tc>
        <w:tc>
          <w:tcPr>
            <w:tcW w:w="1740"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302" w:type="dxa"/>
            <w:gridSpan w:val="4"/>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Individual</w:t>
            </w:r>
          </w:p>
        </w:tc>
        <w:tc>
          <w:tcPr>
            <w:tcW w:w="558" w:type="dxa"/>
            <w:gridSpan w:val="6"/>
            <w:tcBorders>
              <w:top w:val="nil"/>
              <w:left w:val="nil"/>
              <w:bottom w:val="nil"/>
              <w:right w:val="nil"/>
            </w:tcBorders>
            <w:vAlign w:val="bottom"/>
            <w:hideMark/>
          </w:tcPr>
          <w:p w:rsidR="00646E30" w:rsidRDefault="00646E30">
            <w:pPr>
              <w:spacing w:before="0" w:after="0"/>
              <w:jc w:val="center"/>
              <w:rPr>
                <w:rFonts w:ascii="Arial" w:hAnsi="Arial" w:cs="Arial"/>
                <w:color w:val="000000"/>
                <w:sz w:val="15"/>
                <w:szCs w:val="15"/>
              </w:rPr>
            </w:pPr>
          </w:p>
        </w:tc>
      </w:tr>
      <w:tr w:rsidR="00646E30">
        <w:trPr>
          <w:gridAfter w:val="1"/>
          <w:wAfter w:w="7" w:type="dxa"/>
          <w:trHeight w:val="480"/>
        </w:trPr>
        <w:tc>
          <w:tcPr>
            <w:tcW w:w="1480"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220" w:type="dxa"/>
            <w:gridSpan w:val="2"/>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460" w:type="dxa"/>
            <w:gridSpan w:val="2"/>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Ref.</w:t>
            </w:r>
          </w:p>
        </w:tc>
        <w:tc>
          <w:tcPr>
            <w:tcW w:w="580" w:type="dxa"/>
            <w:tcBorders>
              <w:top w:val="nil"/>
              <w:left w:val="nil"/>
              <w:bottom w:val="nil"/>
              <w:right w:val="nil"/>
            </w:tcBorders>
            <w:shd w:val="clear" w:color="000000" w:fill="FFFFFF"/>
            <w:vAlign w:val="bottom"/>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 </w:t>
            </w:r>
          </w:p>
        </w:tc>
        <w:tc>
          <w:tcPr>
            <w:tcW w:w="1740" w:type="dxa"/>
            <w:tcBorders>
              <w:top w:val="nil"/>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302" w:type="dxa"/>
            <w:gridSpan w:val="4"/>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558" w:type="dxa"/>
            <w:gridSpan w:val="6"/>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Ref.</w:t>
            </w:r>
          </w:p>
        </w:tc>
      </w:tr>
      <w:tr w:rsidR="00646E30">
        <w:trPr>
          <w:cantSplit/>
          <w:trHeight w:val="240"/>
        </w:trPr>
        <w:tc>
          <w:tcPr>
            <w:tcW w:w="148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dedad49</w:t>
            </w:r>
          </w:p>
        </w:tc>
        <w:tc>
          <w:tcPr>
            <w:tcW w:w="1220" w:type="dxa"/>
            <w:gridSpan w:val="2"/>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125.61</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dedad49</w:t>
            </w:r>
          </w:p>
        </w:tc>
        <w:tc>
          <w:tcPr>
            <w:tcW w:w="1309" w:type="dxa"/>
            <w:gridSpan w:val="5"/>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(13.91)</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dedad50</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132.74</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dedad50</w:t>
            </w:r>
          </w:p>
        </w:tc>
        <w:tc>
          <w:tcPr>
            <w:tcW w:w="1309" w:type="dxa"/>
            <w:gridSpan w:val="5"/>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dedad51</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119.01</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dedad51</w:t>
            </w:r>
          </w:p>
        </w:tc>
        <w:tc>
          <w:tcPr>
            <w:tcW w:w="1309" w:type="dxa"/>
            <w:gridSpan w:val="5"/>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(14.08)</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dedad52</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117.34</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dedad52</w:t>
            </w:r>
          </w:p>
        </w:tc>
        <w:tc>
          <w:tcPr>
            <w:tcW w:w="1309" w:type="dxa"/>
            <w:gridSpan w:val="5"/>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(14.34)</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dedad53</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121.96</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dedad53</w:t>
            </w:r>
          </w:p>
        </w:tc>
        <w:tc>
          <w:tcPr>
            <w:tcW w:w="1309" w:type="dxa"/>
            <w:gridSpan w:val="5"/>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(14.50)</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dedad54</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121.33</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dedad54</w:t>
            </w:r>
          </w:p>
        </w:tc>
        <w:tc>
          <w:tcPr>
            <w:tcW w:w="1309" w:type="dxa"/>
            <w:gridSpan w:val="5"/>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(14.80)</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dedad55</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124.33</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dedad55</w:t>
            </w:r>
          </w:p>
        </w:tc>
        <w:tc>
          <w:tcPr>
            <w:tcW w:w="1309" w:type="dxa"/>
            <w:gridSpan w:val="5"/>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(15.37)</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dedad56</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133.96</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dedad56</w:t>
            </w:r>
          </w:p>
        </w:tc>
        <w:tc>
          <w:tcPr>
            <w:tcW w:w="1309" w:type="dxa"/>
            <w:gridSpan w:val="5"/>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(14.95)</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dedad57</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120.90</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dedad57</w:t>
            </w:r>
          </w:p>
        </w:tc>
        <w:tc>
          <w:tcPr>
            <w:tcW w:w="1309" w:type="dxa"/>
            <w:gridSpan w:val="5"/>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(15.07)</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dedad58</w:t>
            </w:r>
          </w:p>
        </w:tc>
        <w:tc>
          <w:tcPr>
            <w:tcW w:w="1220" w:type="dxa"/>
            <w:gridSpan w:val="2"/>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127.73</w:t>
            </w:r>
          </w:p>
        </w:tc>
        <w:tc>
          <w:tcPr>
            <w:tcW w:w="46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dedad58</w:t>
            </w:r>
          </w:p>
        </w:tc>
        <w:tc>
          <w:tcPr>
            <w:tcW w:w="1309" w:type="dxa"/>
            <w:gridSpan w:val="5"/>
            <w:tcBorders>
              <w:top w:val="single" w:sz="4" w:space="0" w:color="auto"/>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(16.20)</w:t>
            </w:r>
          </w:p>
        </w:tc>
        <w:tc>
          <w:tcPr>
            <w:tcW w:w="460" w:type="dxa"/>
            <w:gridSpan w:val="2"/>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dedad59</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131.93</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dedad59</w:t>
            </w:r>
          </w:p>
        </w:tc>
        <w:tc>
          <w:tcPr>
            <w:tcW w:w="1309" w:type="dxa"/>
            <w:gridSpan w:val="5"/>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(15.84)</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dedad60</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130.74</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dedad60</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12.05</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(16.33)</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(0.64)</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dedad61</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125.42</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dedad61</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-0.10</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(15.97)</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(0.01)</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danio3</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-31.93</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danio3</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-32.00</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(1.16)</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(1.18)</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danio4</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-16.04</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danio4</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-15.60</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(1.17)</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(1.19)</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danio5</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-11.10</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danio5</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-10.40</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(1.07)</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(1.07)</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danio6</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13.38</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danio6</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13.25</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(1.32)</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(1.33)</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danio7</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20.04</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danio7</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20.16</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(1.33)</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(1.36)</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danio8</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1.89</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danio8</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1.86</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(1.27)</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(1.27)</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danio9</w:t>
            </w:r>
          </w:p>
        </w:tc>
        <w:tc>
          <w:tcPr>
            <w:tcW w:w="1220" w:type="dxa"/>
            <w:gridSpan w:val="2"/>
            <w:tcBorders>
              <w:top w:val="nil"/>
              <w:left w:val="single" w:sz="4" w:space="0" w:color="auto"/>
              <w:bottom w:val="nil"/>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-4.32</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A</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danio9</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-4.76</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single" w:sz="4" w:space="0" w:color="auto"/>
              <w:bottom w:val="single" w:sz="4" w:space="0" w:color="auto"/>
              <w:right w:val="single" w:sz="4" w:space="0" w:color="auto"/>
            </w:tcBorders>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(1.87)</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(1.88)</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Pdjefe</w:t>
            </w:r>
          </w:p>
        </w:tc>
        <w:tc>
          <w:tcPr>
            <w:tcW w:w="122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29.91</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Pdjefe</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49.31</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(10.02)</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(8.62)</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trHeight w:val="465"/>
        </w:trPr>
        <w:tc>
          <w:tcPr>
            <w:tcW w:w="1480"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220" w:type="dxa"/>
            <w:gridSpan w:val="2"/>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Individual</w:t>
            </w:r>
          </w:p>
        </w:tc>
        <w:tc>
          <w:tcPr>
            <w:tcW w:w="460" w:type="dxa"/>
            <w:gridSpan w:val="2"/>
            <w:tcBorders>
              <w:top w:val="nil"/>
              <w:left w:val="nil"/>
              <w:bottom w:val="nil"/>
              <w:right w:val="nil"/>
            </w:tcBorders>
            <w:vAlign w:val="bottom"/>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vAlign w:val="bottom"/>
            <w:hideMark/>
          </w:tcPr>
          <w:p w:rsidR="00646E30" w:rsidRDefault="000A2119">
            <w:pPr>
              <w:spacing w:before="0" w:after="0"/>
              <w:rPr>
                <w:rFonts w:ascii="Arial" w:hAnsi="Arial" w:cs="Arial"/>
                <w:color w:val="000000"/>
                <w:sz w:val="15"/>
                <w:szCs w:val="15"/>
              </w:rPr>
            </w:pPr>
            <w:r>
              <w:rPr>
                <w:rFonts w:ascii="Arial" w:hAnsi="Arial" w:cs="Arial"/>
                <w:color w:val="000000"/>
                <w:sz w:val="15"/>
                <w:szCs w:val="15"/>
              </w:rPr>
              <w:t> </w:t>
            </w:r>
          </w:p>
        </w:tc>
        <w:tc>
          <w:tcPr>
            <w:tcW w:w="1740"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 Dependientes</w:t>
            </w:r>
          </w:p>
        </w:tc>
        <w:tc>
          <w:tcPr>
            <w:tcW w:w="1309" w:type="dxa"/>
            <w:gridSpan w:val="5"/>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Ingreso Individual</w:t>
            </w:r>
          </w:p>
        </w:tc>
        <w:tc>
          <w:tcPr>
            <w:tcW w:w="558" w:type="dxa"/>
            <w:gridSpan w:val="6"/>
            <w:tcBorders>
              <w:top w:val="nil"/>
              <w:left w:val="nil"/>
              <w:bottom w:val="nil"/>
              <w:right w:val="nil"/>
            </w:tcBorders>
            <w:vAlign w:val="bottom"/>
            <w:hideMark/>
          </w:tcPr>
          <w:p w:rsidR="00646E30" w:rsidRDefault="00646E30">
            <w:pPr>
              <w:spacing w:before="0" w:after="0"/>
              <w:jc w:val="center"/>
              <w:rPr>
                <w:rFonts w:ascii="Arial" w:hAnsi="Arial" w:cs="Arial"/>
                <w:color w:val="000000"/>
                <w:sz w:val="15"/>
                <w:szCs w:val="15"/>
              </w:rPr>
            </w:pPr>
          </w:p>
        </w:tc>
      </w:tr>
      <w:tr w:rsidR="00646E30">
        <w:trPr>
          <w:trHeight w:val="480"/>
        </w:trPr>
        <w:tc>
          <w:tcPr>
            <w:tcW w:w="1480"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220" w:type="dxa"/>
            <w:gridSpan w:val="2"/>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460" w:type="dxa"/>
            <w:gridSpan w:val="2"/>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Ref.</w:t>
            </w:r>
          </w:p>
        </w:tc>
        <w:tc>
          <w:tcPr>
            <w:tcW w:w="580" w:type="dxa"/>
            <w:tcBorders>
              <w:top w:val="nil"/>
              <w:left w:val="nil"/>
              <w:bottom w:val="nil"/>
              <w:right w:val="nil"/>
            </w:tcBorders>
            <w:shd w:val="clear" w:color="000000" w:fill="FFFFFF"/>
            <w:vAlign w:val="bottom"/>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 </w:t>
            </w:r>
          </w:p>
        </w:tc>
        <w:tc>
          <w:tcPr>
            <w:tcW w:w="1740" w:type="dxa"/>
            <w:tcBorders>
              <w:top w:val="nil"/>
              <w:left w:val="single" w:sz="4" w:space="0" w:color="auto"/>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Variables Independientes</w:t>
            </w:r>
          </w:p>
        </w:tc>
        <w:tc>
          <w:tcPr>
            <w:tcW w:w="1309" w:type="dxa"/>
            <w:gridSpan w:val="5"/>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Coeficientes</w:t>
            </w:r>
          </w:p>
        </w:tc>
        <w:tc>
          <w:tcPr>
            <w:tcW w:w="558" w:type="dxa"/>
            <w:gridSpan w:val="6"/>
            <w:tcBorders>
              <w:top w:val="single" w:sz="4" w:space="0" w:color="auto"/>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rPr>
            </w:pPr>
            <w:r>
              <w:rPr>
                <w:rFonts w:ascii="Arial" w:hAnsi="Arial" w:cs="Arial"/>
                <w:b/>
                <w:bCs/>
                <w:color w:val="000000"/>
                <w:sz w:val="15"/>
                <w:szCs w:val="15"/>
              </w:rPr>
              <w:t>Ref.</w:t>
            </w:r>
          </w:p>
        </w:tc>
      </w:tr>
      <w:tr w:rsidR="00646E30">
        <w:trPr>
          <w:cantSplit/>
          <w:trHeight w:val="240"/>
        </w:trPr>
        <w:tc>
          <w:tcPr>
            <w:tcW w:w="148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Pdsexo</w:t>
            </w:r>
          </w:p>
        </w:tc>
        <w:tc>
          <w:tcPr>
            <w:tcW w:w="1220"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28.13</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Pdsexo</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22.51</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(10.40)</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(8.56)</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Pdecivil</w:t>
            </w:r>
          </w:p>
        </w:tc>
        <w:tc>
          <w:tcPr>
            <w:tcW w:w="122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21.10</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Pdecivil</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-7.61</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n-US"/>
              </w:rPr>
            </w:pPr>
          </w:p>
        </w:tc>
        <w:tc>
          <w:tcPr>
            <w:tcW w:w="122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(8.63)</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n-US"/>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n-US"/>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(2.46)</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n-US"/>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n-US"/>
              </w:rPr>
            </w:pPr>
            <w:r>
              <w:rPr>
                <w:rFonts w:ascii="Arial" w:hAnsi="Arial" w:cs="Arial"/>
                <w:b/>
                <w:bCs/>
                <w:color w:val="000000"/>
                <w:sz w:val="15"/>
                <w:szCs w:val="15"/>
                <w:lang w:val="en-US"/>
              </w:rPr>
              <w:t>Pnumpers</w:t>
            </w:r>
          </w:p>
        </w:tc>
        <w:tc>
          <w:tcPr>
            <w:tcW w:w="122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-7.82</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n-US"/>
              </w:rPr>
            </w:pPr>
            <w:r>
              <w:rPr>
                <w:rFonts w:ascii="Arial" w:hAnsi="Arial" w:cs="Arial"/>
                <w:b/>
                <w:bCs/>
                <w:color w:val="000000"/>
                <w:sz w:val="15"/>
                <w:szCs w:val="15"/>
                <w:lang w:val="en-US"/>
              </w:rPr>
              <w:t>Pnumpers</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7.40</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n-US"/>
              </w:rPr>
            </w:pPr>
          </w:p>
        </w:tc>
        <w:tc>
          <w:tcPr>
            <w:tcW w:w="122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(2.92)</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n-US"/>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n-US"/>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(3.51)</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n-US"/>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n-US"/>
              </w:rPr>
            </w:pPr>
            <w:r>
              <w:rPr>
                <w:rFonts w:ascii="Arial" w:hAnsi="Arial" w:cs="Arial"/>
                <w:b/>
                <w:bCs/>
                <w:color w:val="000000"/>
                <w:sz w:val="15"/>
                <w:szCs w:val="15"/>
                <w:lang w:val="en-US"/>
              </w:rPr>
              <w:t>Pmquince</w:t>
            </w:r>
          </w:p>
        </w:tc>
        <w:tc>
          <w:tcPr>
            <w:tcW w:w="122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3.78</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Pmquince</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12.52</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(4.73)</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(2.93)</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Pnocup</w:t>
            </w:r>
          </w:p>
        </w:tc>
        <w:tc>
          <w:tcPr>
            <w:tcW w:w="122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13.76</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Pnocup</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44.36</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n-US"/>
              </w:rPr>
            </w:pPr>
          </w:p>
        </w:tc>
        <w:tc>
          <w:tcPr>
            <w:tcW w:w="122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(2.89)</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n-US"/>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n-US"/>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(8.62)</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n-US"/>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n-US"/>
              </w:rPr>
            </w:pPr>
            <w:r>
              <w:rPr>
                <w:rFonts w:ascii="Arial" w:hAnsi="Arial" w:cs="Arial"/>
                <w:b/>
                <w:bCs/>
                <w:color w:val="000000"/>
                <w:sz w:val="15"/>
                <w:szCs w:val="15"/>
                <w:lang w:val="en-US"/>
              </w:rPr>
              <w:t>Pdmcalif</w:t>
            </w:r>
          </w:p>
        </w:tc>
        <w:tc>
          <w:tcPr>
            <w:tcW w:w="122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47.31</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n-US"/>
              </w:rPr>
            </w:pPr>
            <w:r>
              <w:rPr>
                <w:rFonts w:ascii="Arial" w:hAnsi="Arial" w:cs="Arial"/>
                <w:b/>
                <w:bCs/>
                <w:color w:val="000000"/>
                <w:sz w:val="15"/>
                <w:szCs w:val="15"/>
                <w:lang w:val="en-US"/>
              </w:rPr>
              <w:t>Pdmcalif</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140.71</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n-US"/>
              </w:rPr>
            </w:pPr>
          </w:p>
        </w:tc>
        <w:tc>
          <w:tcPr>
            <w:tcW w:w="122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(8.60)</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n-US"/>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n-US"/>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(10.26)</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n-US"/>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n-US"/>
              </w:rPr>
            </w:pPr>
            <w:r>
              <w:rPr>
                <w:rFonts w:ascii="Arial" w:hAnsi="Arial" w:cs="Arial"/>
                <w:b/>
                <w:bCs/>
                <w:color w:val="000000"/>
                <w:sz w:val="15"/>
                <w:szCs w:val="15"/>
                <w:lang w:val="en-US"/>
              </w:rPr>
              <w:t>Pdacalif</w:t>
            </w:r>
          </w:p>
        </w:tc>
        <w:tc>
          <w:tcPr>
            <w:tcW w:w="122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144.45</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n-US"/>
              </w:rPr>
            </w:pPr>
            <w:r>
              <w:rPr>
                <w:rFonts w:ascii="Arial" w:hAnsi="Arial" w:cs="Arial"/>
                <w:b/>
                <w:bCs/>
                <w:color w:val="000000"/>
                <w:sz w:val="15"/>
                <w:szCs w:val="15"/>
                <w:lang w:val="en-US"/>
              </w:rPr>
              <w:t>Pdacalif</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-3.34</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n-US"/>
              </w:rPr>
            </w:pPr>
          </w:p>
        </w:tc>
        <w:tc>
          <w:tcPr>
            <w:tcW w:w="122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(10.63)</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n-US"/>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n-US"/>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(1.30)</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n-US"/>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n-US"/>
              </w:rPr>
            </w:pPr>
            <w:r>
              <w:rPr>
                <w:rFonts w:ascii="Arial" w:hAnsi="Arial" w:cs="Arial"/>
                <w:b/>
                <w:bCs/>
                <w:color w:val="000000"/>
                <w:sz w:val="15"/>
                <w:szCs w:val="15"/>
                <w:lang w:val="en-US"/>
              </w:rPr>
              <w:t>dprov2</w:t>
            </w:r>
          </w:p>
        </w:tc>
        <w:tc>
          <w:tcPr>
            <w:tcW w:w="122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-1.01</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 </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lang w:val="en-US"/>
              </w:rPr>
            </w:pPr>
            <w:r>
              <w:rPr>
                <w:rFonts w:ascii="Arial" w:hAnsi="Arial" w:cs="Arial"/>
                <w:color w:val="000000"/>
                <w:sz w:val="15"/>
                <w:szCs w:val="15"/>
                <w:lang w:val="en-US"/>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n-US"/>
              </w:rPr>
            </w:pPr>
            <w:r>
              <w:rPr>
                <w:rFonts w:ascii="Arial" w:hAnsi="Arial" w:cs="Arial"/>
                <w:b/>
                <w:bCs/>
                <w:color w:val="000000"/>
                <w:sz w:val="15"/>
                <w:szCs w:val="15"/>
                <w:lang w:val="en-US"/>
              </w:rPr>
              <w:t>dprov2</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lang w:val="es-EC"/>
              </w:rPr>
            </w:pPr>
            <w:r>
              <w:rPr>
                <w:rFonts w:ascii="Arial" w:hAnsi="Arial" w:cs="Arial"/>
                <w:color w:val="000000"/>
                <w:sz w:val="15"/>
                <w:szCs w:val="15"/>
                <w:lang w:val="es-EC"/>
              </w:rPr>
              <w:t>0.17</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C"/>
              </w:rPr>
            </w:pPr>
            <w:r>
              <w:rPr>
                <w:rFonts w:ascii="Arial" w:hAnsi="Arial" w:cs="Arial"/>
                <w:color w:val="000000"/>
                <w:sz w:val="15"/>
                <w:szCs w:val="15"/>
                <w:lang w:val="es-EC"/>
              </w:rPr>
              <w:t> </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C"/>
              </w:rPr>
            </w:pPr>
          </w:p>
        </w:tc>
        <w:tc>
          <w:tcPr>
            <w:tcW w:w="122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C"/>
              </w:rPr>
            </w:pPr>
            <w:r>
              <w:rPr>
                <w:rFonts w:ascii="Arial" w:hAnsi="Arial" w:cs="Arial"/>
                <w:color w:val="000000"/>
                <w:sz w:val="15"/>
                <w:szCs w:val="15"/>
                <w:lang w:val="es-EC"/>
              </w:rPr>
              <w:t>(1.23)</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C"/>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lang w:val="es-EC"/>
              </w:rPr>
            </w:pPr>
            <w:r>
              <w:rPr>
                <w:rFonts w:ascii="Arial" w:hAnsi="Arial" w:cs="Arial"/>
                <w:color w:val="000000"/>
                <w:sz w:val="15"/>
                <w:szCs w:val="15"/>
                <w:lang w:val="es-EC"/>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C"/>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lang w:val="es-EC"/>
              </w:rPr>
            </w:pPr>
            <w:r>
              <w:rPr>
                <w:rFonts w:ascii="Arial" w:hAnsi="Arial" w:cs="Arial"/>
                <w:color w:val="000000"/>
                <w:sz w:val="15"/>
                <w:szCs w:val="15"/>
                <w:lang w:val="es-EC"/>
              </w:rPr>
              <w:t>(1.28)</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C"/>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C"/>
              </w:rPr>
            </w:pPr>
            <w:r>
              <w:rPr>
                <w:rFonts w:ascii="Arial" w:hAnsi="Arial" w:cs="Arial"/>
                <w:b/>
                <w:bCs/>
                <w:color w:val="000000"/>
                <w:sz w:val="15"/>
                <w:szCs w:val="15"/>
                <w:lang w:val="es-EC"/>
              </w:rPr>
              <w:t>dprov3</w:t>
            </w:r>
          </w:p>
        </w:tc>
        <w:tc>
          <w:tcPr>
            <w:tcW w:w="122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0.05</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dprov3</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-175.74</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(1.24)</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(19.19)</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Edad</w:t>
            </w:r>
          </w:p>
        </w:tc>
        <w:tc>
          <w:tcPr>
            <w:tcW w:w="1220"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46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edad</w:t>
            </w:r>
          </w:p>
        </w:tc>
        <w:tc>
          <w:tcPr>
            <w:tcW w:w="1309" w:type="dxa"/>
            <w:gridSpan w:val="5"/>
            <w:tcBorders>
              <w:top w:val="single" w:sz="4" w:space="0" w:color="000000"/>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12.05</w:t>
            </w:r>
          </w:p>
        </w:tc>
        <w:tc>
          <w:tcPr>
            <w:tcW w:w="558" w:type="dxa"/>
            <w:gridSpan w:val="6"/>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460" w:type="dxa"/>
            <w:gridSpan w:val="2"/>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(0.64)</w:t>
            </w:r>
          </w:p>
        </w:tc>
        <w:tc>
          <w:tcPr>
            <w:tcW w:w="558" w:type="dxa"/>
            <w:gridSpan w:val="6"/>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edad2</w:t>
            </w:r>
          </w:p>
        </w:tc>
        <w:tc>
          <w:tcPr>
            <w:tcW w:w="122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edad2</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-0.10</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(0.01)</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40"/>
        </w:trPr>
        <w:tc>
          <w:tcPr>
            <w:tcW w:w="148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Constante</w:t>
            </w:r>
          </w:p>
        </w:tc>
        <w:tc>
          <w:tcPr>
            <w:tcW w:w="122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23.70</w:t>
            </w:r>
          </w:p>
        </w:tc>
        <w:tc>
          <w:tcPr>
            <w:tcW w:w="46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Constante</w:t>
            </w:r>
          </w:p>
        </w:tc>
        <w:tc>
          <w:tcPr>
            <w:tcW w:w="1309" w:type="dxa"/>
            <w:gridSpan w:val="5"/>
            <w:tcBorders>
              <w:top w:val="nil"/>
              <w:left w:val="nil"/>
              <w:bottom w:val="nil"/>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-175.74</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w:t>
            </w:r>
          </w:p>
        </w:tc>
      </w:tr>
      <w:tr w:rsidR="00646E30">
        <w:trPr>
          <w:cantSplit/>
          <w:trHeight w:val="240"/>
        </w:trPr>
        <w:tc>
          <w:tcPr>
            <w:tcW w:w="148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22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(14.16)</w:t>
            </w:r>
          </w:p>
        </w:tc>
        <w:tc>
          <w:tcPr>
            <w:tcW w:w="46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rPr>
            </w:pPr>
          </w:p>
        </w:tc>
        <w:tc>
          <w:tcPr>
            <w:tcW w:w="1309" w:type="dxa"/>
            <w:gridSpan w:val="5"/>
            <w:tcBorders>
              <w:top w:val="nil"/>
              <w:left w:val="nil"/>
              <w:bottom w:val="single" w:sz="4" w:space="0" w:color="000000"/>
              <w:right w:val="single" w:sz="4" w:space="0" w:color="000000"/>
            </w:tcBorders>
            <w:noWrap/>
            <w:vAlign w:val="bottom"/>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(19.19)</w:t>
            </w: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rPr>
            </w:pPr>
          </w:p>
        </w:tc>
      </w:tr>
      <w:tr w:rsidR="00646E30">
        <w:trPr>
          <w:cantSplit/>
          <w:trHeight w:val="270"/>
        </w:trPr>
        <w:tc>
          <w:tcPr>
            <w:tcW w:w="1480" w:type="dxa"/>
            <w:vMerge w:val="restart"/>
            <w:tcBorders>
              <w:top w:val="nil"/>
              <w:left w:val="single" w:sz="4" w:space="0" w:color="auto"/>
              <w:bottom w:val="single" w:sz="4" w:space="0" w:color="000000"/>
              <w:right w:val="nil"/>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R cuadrado</w:t>
            </w:r>
          </w:p>
        </w:tc>
        <w:tc>
          <w:tcPr>
            <w:tcW w:w="1220" w:type="dxa"/>
            <w:gridSpan w:val="2"/>
            <w:vMerge w:val="restart"/>
            <w:tcBorders>
              <w:top w:val="nil"/>
              <w:left w:val="single" w:sz="4" w:space="0" w:color="auto"/>
              <w:bottom w:val="single" w:sz="4" w:space="0" w:color="000000"/>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0.69</w:t>
            </w:r>
          </w:p>
        </w:tc>
        <w:tc>
          <w:tcPr>
            <w:tcW w:w="460" w:type="dxa"/>
            <w:gridSpan w:val="2"/>
            <w:vMerge w:val="restart"/>
            <w:tcBorders>
              <w:top w:val="nil"/>
              <w:left w:val="single" w:sz="4" w:space="0" w:color="auto"/>
              <w:bottom w:val="single" w:sz="4" w:space="0" w:color="000000"/>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c>
          <w:tcPr>
            <w:tcW w:w="174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rPr>
            </w:pPr>
            <w:r>
              <w:rPr>
                <w:rFonts w:ascii="Arial" w:hAnsi="Arial" w:cs="Arial"/>
                <w:b/>
                <w:bCs/>
                <w:color w:val="000000"/>
                <w:sz w:val="15"/>
                <w:szCs w:val="15"/>
              </w:rPr>
              <w:t>R cuadrado</w:t>
            </w:r>
          </w:p>
        </w:tc>
        <w:tc>
          <w:tcPr>
            <w:tcW w:w="1309" w:type="dxa"/>
            <w:gridSpan w:val="5"/>
            <w:vMerge w:val="restart"/>
            <w:tcBorders>
              <w:top w:val="nil"/>
              <w:left w:val="single" w:sz="4" w:space="0" w:color="auto"/>
              <w:bottom w:val="single" w:sz="4" w:space="0" w:color="000000"/>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0.67</w:t>
            </w:r>
          </w:p>
        </w:tc>
        <w:tc>
          <w:tcPr>
            <w:tcW w:w="558" w:type="dxa"/>
            <w:gridSpan w:val="6"/>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rPr>
            </w:pPr>
            <w:r>
              <w:rPr>
                <w:rFonts w:ascii="Arial" w:hAnsi="Arial" w:cs="Arial"/>
                <w:color w:val="000000"/>
                <w:sz w:val="15"/>
                <w:szCs w:val="15"/>
              </w:rPr>
              <w:t> </w:t>
            </w:r>
          </w:p>
        </w:tc>
      </w:tr>
      <w:tr w:rsidR="00646E30">
        <w:trPr>
          <w:cantSplit/>
          <w:trHeight w:val="270"/>
        </w:trPr>
        <w:tc>
          <w:tcPr>
            <w:tcW w:w="1480" w:type="dxa"/>
            <w:vMerge/>
            <w:tcBorders>
              <w:top w:val="nil"/>
              <w:left w:val="single" w:sz="4" w:space="0" w:color="auto"/>
              <w:bottom w:val="single" w:sz="4" w:space="0" w:color="000000"/>
              <w:right w:val="nil"/>
            </w:tcBorders>
            <w:vAlign w:val="center"/>
            <w:hideMark/>
          </w:tcPr>
          <w:p w:rsidR="00646E30" w:rsidRDefault="00646E30">
            <w:pPr>
              <w:spacing w:before="0" w:after="0"/>
              <w:rPr>
                <w:rFonts w:ascii="Arial" w:hAnsi="Arial" w:cs="Arial"/>
                <w:b/>
                <w:bCs/>
                <w:color w:val="000000"/>
                <w:sz w:val="16"/>
                <w:szCs w:val="16"/>
              </w:rPr>
            </w:pPr>
          </w:p>
        </w:tc>
        <w:tc>
          <w:tcPr>
            <w:tcW w:w="1220" w:type="dxa"/>
            <w:gridSpan w:val="2"/>
            <w:vMerge/>
            <w:tcBorders>
              <w:top w:val="nil"/>
              <w:left w:val="single" w:sz="4" w:space="0" w:color="auto"/>
              <w:bottom w:val="single" w:sz="4" w:space="0" w:color="000000"/>
              <w:right w:val="single" w:sz="4" w:space="0" w:color="auto"/>
            </w:tcBorders>
            <w:vAlign w:val="center"/>
            <w:hideMark/>
          </w:tcPr>
          <w:p w:rsidR="00646E30" w:rsidRDefault="00646E30">
            <w:pPr>
              <w:spacing w:before="0" w:after="0"/>
              <w:rPr>
                <w:rFonts w:ascii="Arial" w:hAnsi="Arial" w:cs="Arial"/>
                <w:color w:val="000000"/>
                <w:sz w:val="16"/>
                <w:szCs w:val="16"/>
              </w:rPr>
            </w:pPr>
          </w:p>
        </w:tc>
        <w:tc>
          <w:tcPr>
            <w:tcW w:w="460" w:type="dxa"/>
            <w:gridSpan w:val="2"/>
            <w:vMerge/>
            <w:tcBorders>
              <w:top w:val="nil"/>
              <w:left w:val="single" w:sz="4" w:space="0" w:color="auto"/>
              <w:bottom w:val="single" w:sz="4" w:space="0" w:color="000000"/>
              <w:right w:val="single" w:sz="4" w:space="0" w:color="auto"/>
            </w:tcBorders>
            <w:vAlign w:val="center"/>
            <w:hideMark/>
          </w:tcPr>
          <w:p w:rsidR="00646E30" w:rsidRDefault="00646E30">
            <w:pPr>
              <w:spacing w:before="0" w:after="0"/>
              <w:rPr>
                <w:rFonts w:ascii="Arial" w:hAnsi="Arial" w:cs="Arial"/>
                <w:color w:val="000000"/>
                <w:sz w:val="12"/>
                <w:szCs w:val="12"/>
              </w:rPr>
            </w:pPr>
          </w:p>
        </w:tc>
        <w:tc>
          <w:tcPr>
            <w:tcW w:w="580"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2"/>
                <w:szCs w:val="12"/>
              </w:rPr>
            </w:pPr>
            <w:r>
              <w:rPr>
                <w:rFonts w:ascii="Arial" w:hAnsi="Arial" w:cs="Arial"/>
                <w:color w:val="000000"/>
                <w:sz w:val="12"/>
                <w:szCs w:val="12"/>
              </w:rPr>
              <w:t> </w:t>
            </w:r>
          </w:p>
        </w:tc>
        <w:tc>
          <w:tcPr>
            <w:tcW w:w="174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6"/>
                <w:szCs w:val="16"/>
              </w:rPr>
            </w:pPr>
          </w:p>
        </w:tc>
        <w:tc>
          <w:tcPr>
            <w:tcW w:w="1309" w:type="dxa"/>
            <w:gridSpan w:val="5"/>
            <w:vMerge/>
            <w:tcBorders>
              <w:top w:val="nil"/>
              <w:left w:val="single" w:sz="4" w:space="0" w:color="auto"/>
              <w:bottom w:val="single" w:sz="4" w:space="0" w:color="000000"/>
              <w:right w:val="single" w:sz="4" w:space="0" w:color="auto"/>
            </w:tcBorders>
            <w:vAlign w:val="center"/>
            <w:hideMark/>
          </w:tcPr>
          <w:p w:rsidR="00646E30" w:rsidRDefault="00646E30">
            <w:pPr>
              <w:spacing w:before="0" w:after="0"/>
              <w:rPr>
                <w:rFonts w:ascii="Arial" w:hAnsi="Arial" w:cs="Arial"/>
                <w:color w:val="000000"/>
                <w:sz w:val="16"/>
                <w:szCs w:val="16"/>
              </w:rPr>
            </w:pPr>
          </w:p>
        </w:tc>
        <w:tc>
          <w:tcPr>
            <w:tcW w:w="558" w:type="dxa"/>
            <w:gridSpan w:val="6"/>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2"/>
                <w:szCs w:val="12"/>
              </w:rPr>
            </w:pPr>
          </w:p>
        </w:tc>
      </w:tr>
      <w:tr w:rsidR="00646E30">
        <w:trPr>
          <w:gridAfter w:val="3"/>
          <w:wAfter w:w="130" w:type="dxa"/>
          <w:trHeight w:val="345"/>
        </w:trPr>
        <w:tc>
          <w:tcPr>
            <w:tcW w:w="7217" w:type="dxa"/>
            <w:gridSpan w:val="15"/>
            <w:tcBorders>
              <w:top w:val="nil"/>
              <w:left w:val="nil"/>
              <w:bottom w:val="nil"/>
              <w:right w:val="nil"/>
            </w:tcBorders>
            <w:vAlign w:val="center"/>
            <w:hideMark/>
          </w:tcPr>
          <w:p w:rsidR="00646E30" w:rsidRDefault="000A2119">
            <w:pPr>
              <w:spacing w:before="0" w:after="0"/>
              <w:rPr>
                <w:rFonts w:ascii="Arial" w:hAnsi="Arial" w:cs="Arial"/>
                <w:b/>
                <w:bCs/>
                <w:i/>
                <w:iCs/>
                <w:color w:val="000000"/>
                <w:sz w:val="16"/>
                <w:szCs w:val="16"/>
              </w:rPr>
            </w:pPr>
            <w:r>
              <w:rPr>
                <w:rFonts w:ascii="Arial" w:hAnsi="Arial" w:cs="Arial"/>
                <w:b/>
                <w:bCs/>
                <w:i/>
                <w:iCs/>
                <w:color w:val="000000"/>
                <w:sz w:val="16"/>
                <w:szCs w:val="16"/>
              </w:rPr>
              <w:t xml:space="preserve">Fuente: </w:t>
            </w:r>
            <w:r>
              <w:rPr>
                <w:rFonts w:ascii="Arial" w:hAnsi="Arial" w:cs="Arial"/>
                <w:i/>
                <w:iCs/>
                <w:color w:val="000000"/>
                <w:sz w:val="16"/>
                <w:szCs w:val="16"/>
              </w:rPr>
              <w:t>Encuesta de  Empleo, Desempleo y Subempleo Urbano (ENEMDU) y Encuesta Indicadores de Coyuntura  Del mercado laboral Ecuatoriano.</w:t>
            </w:r>
          </w:p>
        </w:tc>
      </w:tr>
      <w:tr w:rsidR="00646E30">
        <w:trPr>
          <w:gridAfter w:val="3"/>
          <w:wAfter w:w="130" w:type="dxa"/>
          <w:trHeight w:val="240"/>
        </w:trPr>
        <w:tc>
          <w:tcPr>
            <w:tcW w:w="6527" w:type="dxa"/>
            <w:gridSpan w:val="9"/>
            <w:tcBorders>
              <w:top w:val="nil"/>
              <w:left w:val="nil"/>
              <w:bottom w:val="nil"/>
              <w:right w:val="nil"/>
            </w:tcBorders>
            <w:vAlign w:val="center"/>
            <w:hideMark/>
          </w:tcPr>
          <w:p w:rsidR="00646E30" w:rsidRDefault="000A2119">
            <w:pPr>
              <w:spacing w:before="0" w:after="0"/>
              <w:rPr>
                <w:rFonts w:ascii="Arial" w:hAnsi="Arial" w:cs="Arial"/>
                <w:b/>
                <w:bCs/>
                <w:i/>
                <w:iCs/>
                <w:color w:val="000000"/>
                <w:sz w:val="16"/>
                <w:szCs w:val="16"/>
              </w:rPr>
            </w:pPr>
            <w:r>
              <w:rPr>
                <w:rFonts w:ascii="Arial" w:hAnsi="Arial" w:cs="Arial"/>
                <w:b/>
                <w:bCs/>
                <w:i/>
                <w:iCs/>
                <w:color w:val="000000"/>
                <w:sz w:val="16"/>
                <w:szCs w:val="16"/>
              </w:rPr>
              <w:t xml:space="preserve">Elaboración: </w:t>
            </w:r>
            <w:r>
              <w:rPr>
                <w:rFonts w:ascii="Arial" w:hAnsi="Arial" w:cs="Arial"/>
                <w:i/>
                <w:iCs/>
                <w:color w:val="000000"/>
                <w:sz w:val="16"/>
                <w:szCs w:val="16"/>
              </w:rPr>
              <w:t>Las Autoras.</w:t>
            </w:r>
          </w:p>
        </w:tc>
        <w:tc>
          <w:tcPr>
            <w:tcW w:w="160" w:type="dxa"/>
            <w:tcBorders>
              <w:top w:val="nil"/>
              <w:left w:val="nil"/>
              <w:bottom w:val="nil"/>
              <w:right w:val="nil"/>
            </w:tcBorders>
            <w:noWrap/>
            <w:vAlign w:val="center"/>
            <w:hideMark/>
          </w:tcPr>
          <w:p w:rsidR="00646E30" w:rsidRDefault="00646E30">
            <w:pPr>
              <w:spacing w:before="0" w:after="0"/>
              <w:jc w:val="center"/>
              <w:rPr>
                <w:rFonts w:ascii="Arial" w:hAnsi="Arial" w:cs="Arial"/>
                <w:color w:val="000000"/>
                <w:sz w:val="16"/>
                <w:szCs w:val="16"/>
              </w:rPr>
            </w:pPr>
          </w:p>
        </w:tc>
        <w:tc>
          <w:tcPr>
            <w:tcW w:w="185" w:type="dxa"/>
            <w:gridSpan w:val="3"/>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6"/>
                <w:szCs w:val="16"/>
              </w:rPr>
            </w:pPr>
            <w:r>
              <w:rPr>
                <w:rFonts w:ascii="Arial" w:hAnsi="Arial" w:cs="Arial"/>
                <w:color w:val="000000"/>
                <w:sz w:val="16"/>
                <w:szCs w:val="16"/>
              </w:rPr>
              <w:t> </w:t>
            </w:r>
          </w:p>
        </w:tc>
        <w:tc>
          <w:tcPr>
            <w:tcW w:w="185" w:type="dxa"/>
            <w:tcBorders>
              <w:top w:val="nil"/>
              <w:left w:val="nil"/>
              <w:bottom w:val="nil"/>
              <w:right w:val="nil"/>
            </w:tcBorders>
            <w:shd w:val="clear" w:color="000000" w:fill="FFFFFF"/>
            <w:noWrap/>
            <w:vAlign w:val="center"/>
            <w:hideMark/>
          </w:tcPr>
          <w:p w:rsidR="00646E30" w:rsidRDefault="000A2119">
            <w:pPr>
              <w:spacing w:before="0" w:after="0"/>
              <w:jc w:val="center"/>
              <w:rPr>
                <w:rFonts w:ascii="Arial" w:hAnsi="Arial" w:cs="Arial"/>
                <w:color w:val="000000"/>
                <w:sz w:val="16"/>
                <w:szCs w:val="16"/>
              </w:rPr>
            </w:pPr>
            <w:r>
              <w:rPr>
                <w:rFonts w:ascii="Arial" w:hAnsi="Arial" w:cs="Arial"/>
                <w:color w:val="000000"/>
                <w:sz w:val="16"/>
                <w:szCs w:val="16"/>
              </w:rPr>
              <w:t> </w:t>
            </w:r>
          </w:p>
        </w:tc>
        <w:tc>
          <w:tcPr>
            <w:tcW w:w="160" w:type="dxa"/>
            <w:tcBorders>
              <w:top w:val="nil"/>
              <w:left w:val="nil"/>
              <w:bottom w:val="nil"/>
              <w:right w:val="nil"/>
            </w:tcBorders>
            <w:noWrap/>
            <w:vAlign w:val="bottom"/>
            <w:hideMark/>
          </w:tcPr>
          <w:p w:rsidR="00646E30" w:rsidRDefault="00646E30">
            <w:pPr>
              <w:spacing w:before="0" w:after="0"/>
              <w:jc w:val="center"/>
              <w:rPr>
                <w:rFonts w:ascii="Arial" w:hAnsi="Arial" w:cs="Arial"/>
                <w:color w:val="000000"/>
                <w:sz w:val="16"/>
                <w:szCs w:val="16"/>
              </w:rPr>
            </w:pPr>
          </w:p>
        </w:tc>
      </w:tr>
    </w:tbl>
    <w:p w:rsidR="00646E30" w:rsidRDefault="00646E30">
      <w:pPr>
        <w:spacing w:before="0" w:after="0"/>
        <w:rPr>
          <w:rFonts w:ascii="Arial" w:hAnsi="Arial" w:cs="Arial"/>
          <w:color w:val="000000"/>
          <w:sz w:val="16"/>
          <w:szCs w:val="16"/>
          <w:lang w:val="es-EC"/>
        </w:rPr>
      </w:pPr>
    </w:p>
    <w:p w:rsidR="00646E30" w:rsidRDefault="00646E30">
      <w:pPr>
        <w:spacing w:before="0" w:after="0"/>
        <w:rPr>
          <w:rFonts w:ascii="Arial" w:hAnsi="Arial" w:cs="Arial"/>
          <w:color w:val="000000"/>
          <w:sz w:val="16"/>
          <w:szCs w:val="16"/>
          <w:lang w:val="es-EC"/>
        </w:rPr>
      </w:pPr>
    </w:p>
    <w:p w:rsidR="00646E30" w:rsidRDefault="00646E30">
      <w:pPr>
        <w:spacing w:before="0" w:after="0"/>
        <w:rPr>
          <w:rFonts w:ascii="Arial" w:hAnsi="Arial" w:cs="Arial"/>
          <w:color w:val="000000"/>
          <w:sz w:val="16"/>
          <w:szCs w:val="16"/>
          <w:lang w:val="es-EC"/>
        </w:rPr>
      </w:pPr>
    </w:p>
    <w:p w:rsidR="00646E30" w:rsidRDefault="00646E30">
      <w:pPr>
        <w:spacing w:before="0" w:after="0"/>
        <w:rPr>
          <w:rFonts w:ascii="Arial" w:hAnsi="Arial" w:cs="Arial"/>
          <w:color w:val="000000"/>
          <w:sz w:val="16"/>
          <w:szCs w:val="16"/>
          <w:lang w:val="es-EC"/>
        </w:rPr>
      </w:pPr>
    </w:p>
    <w:p w:rsidR="00646E30" w:rsidRDefault="00646E30">
      <w:pPr>
        <w:spacing w:before="0" w:after="0"/>
        <w:rPr>
          <w:rFonts w:ascii="Arial" w:hAnsi="Arial" w:cs="Arial"/>
          <w:color w:val="000000"/>
          <w:sz w:val="16"/>
          <w:szCs w:val="16"/>
          <w:lang w:val="es-EC"/>
        </w:rPr>
      </w:pPr>
    </w:p>
    <w:p w:rsidR="00646E30" w:rsidRDefault="000A2119">
      <w:pPr>
        <w:spacing w:before="0" w:after="0"/>
        <w:rPr>
          <w:rFonts w:ascii="Arial" w:hAnsi="Arial" w:cs="Arial"/>
          <w:b/>
          <w:color w:val="000000"/>
          <w:sz w:val="20"/>
          <w:szCs w:val="20"/>
        </w:rPr>
      </w:pPr>
      <w:r>
        <w:rPr>
          <w:rFonts w:ascii="Arial" w:hAnsi="Arial" w:cs="Arial"/>
          <w:b/>
          <w:color w:val="000000"/>
          <w:sz w:val="20"/>
          <w:szCs w:val="20"/>
          <w:lang w:val="es-EC"/>
        </w:rPr>
        <w:t>Referencia:</w:t>
      </w:r>
      <w:r>
        <w:rPr>
          <w:rFonts w:ascii="Arial" w:hAnsi="Arial" w:cs="Arial"/>
          <w:b/>
          <w:color w:val="000000"/>
          <w:sz w:val="20"/>
          <w:szCs w:val="20"/>
        </w:rPr>
        <w:t xml:space="preserve"> </w:t>
      </w:r>
    </w:p>
    <w:p w:rsidR="00646E30" w:rsidRDefault="000A2119">
      <w:pPr>
        <w:spacing w:before="0" w:after="0"/>
        <w:ind w:left="720" w:hanging="720"/>
        <w:rPr>
          <w:rFonts w:ascii="Arial" w:hAnsi="Arial" w:cs="Arial"/>
          <w:color w:val="000000"/>
          <w:sz w:val="20"/>
          <w:szCs w:val="20"/>
          <w:lang w:val="es-EC"/>
        </w:rPr>
      </w:pPr>
      <w:r>
        <w:rPr>
          <w:rFonts w:ascii="Arial" w:hAnsi="Arial" w:cs="Arial"/>
          <w:b/>
          <w:color w:val="000000"/>
          <w:sz w:val="20"/>
          <w:szCs w:val="20"/>
          <w:lang w:val="es-EC"/>
        </w:rPr>
        <w:t>A</w:t>
      </w:r>
      <w:r>
        <w:rPr>
          <w:rFonts w:ascii="Arial" w:hAnsi="Arial" w:cs="Arial"/>
          <w:color w:val="000000"/>
          <w:sz w:val="20"/>
          <w:szCs w:val="20"/>
          <w:lang w:val="es-EC"/>
        </w:rPr>
        <w:t>:</w:t>
      </w:r>
      <w:r>
        <w:rPr>
          <w:rFonts w:ascii="Arial" w:hAnsi="Arial" w:cs="Arial"/>
          <w:color w:val="000000"/>
          <w:sz w:val="20"/>
          <w:szCs w:val="20"/>
          <w:lang w:val="es-EC"/>
        </w:rPr>
        <w:tab/>
        <w:t>Variable Dummy que resultó ser significativa en la regresión, en la cual se utilizó como variable independiente el Ingreso Individual del Jefe del Hogar.</w:t>
      </w:r>
    </w:p>
    <w:p w:rsidR="00646E30" w:rsidRDefault="000A2119">
      <w:pPr>
        <w:spacing w:before="0" w:after="0"/>
        <w:rPr>
          <w:rFonts w:ascii="Arial" w:hAnsi="Arial" w:cs="Arial"/>
          <w:color w:val="000000"/>
          <w:sz w:val="20"/>
          <w:szCs w:val="20"/>
          <w:lang w:val="es-EC"/>
        </w:rPr>
      </w:pPr>
      <w:r>
        <w:rPr>
          <w:rFonts w:ascii="Arial" w:hAnsi="Arial" w:cs="Arial"/>
          <w:b/>
          <w:color w:val="000000"/>
          <w:sz w:val="20"/>
          <w:szCs w:val="20"/>
          <w:lang w:val="es-EC"/>
        </w:rPr>
        <w:t>(*)</w:t>
      </w:r>
      <w:r>
        <w:rPr>
          <w:rFonts w:ascii="Arial" w:hAnsi="Arial" w:cs="Arial"/>
          <w:color w:val="000000"/>
          <w:sz w:val="20"/>
          <w:szCs w:val="20"/>
          <w:lang w:val="es-EC"/>
        </w:rPr>
        <w:t>:</w:t>
      </w:r>
      <w:r>
        <w:rPr>
          <w:rFonts w:ascii="Arial" w:hAnsi="Arial" w:cs="Arial"/>
          <w:color w:val="000000"/>
          <w:sz w:val="20"/>
          <w:szCs w:val="20"/>
          <w:lang w:val="es-EC"/>
        </w:rPr>
        <w:tab/>
        <w:t>Coeficientes que resultaron ser estadísticamente significativos al 5%.</w:t>
      </w:r>
    </w:p>
    <w:p w:rsidR="00646E30" w:rsidRDefault="00646E30">
      <w:pPr>
        <w:pStyle w:val="Epgrafe"/>
        <w:spacing w:before="0" w:after="0"/>
        <w:jc w:val="center"/>
        <w:rPr>
          <w:color w:val="000000"/>
        </w:rPr>
      </w:pPr>
    </w:p>
    <w:p w:rsidR="00646E30" w:rsidRDefault="00646E30">
      <w:pPr>
        <w:spacing w:before="0" w:after="0"/>
        <w:rPr>
          <w:color w:val="000000"/>
          <w:sz w:val="20"/>
          <w:szCs w:val="20"/>
          <w:lang w:val="es-EC"/>
        </w:rPr>
      </w:pPr>
    </w:p>
    <w:p w:rsidR="00646E30" w:rsidRDefault="00646E30">
      <w:pPr>
        <w:spacing w:before="0" w:after="0"/>
        <w:rPr>
          <w:color w:val="000000"/>
          <w:lang w:val="es-EC"/>
        </w:rPr>
      </w:pPr>
    </w:p>
    <w:p w:rsidR="00646E30" w:rsidRDefault="00646E30">
      <w:pPr>
        <w:spacing w:before="0" w:after="0"/>
        <w:rPr>
          <w:color w:val="000000"/>
          <w:lang w:val="es-EC"/>
        </w:rPr>
      </w:pPr>
    </w:p>
    <w:p w:rsidR="00646E30" w:rsidRDefault="00646E30">
      <w:pPr>
        <w:spacing w:before="0" w:after="0"/>
        <w:rPr>
          <w:color w:val="000000"/>
          <w:lang w:val="es-EC"/>
        </w:rPr>
      </w:pPr>
    </w:p>
    <w:p w:rsidR="00646E30" w:rsidRDefault="00646E30">
      <w:pPr>
        <w:spacing w:before="0" w:after="0"/>
        <w:rPr>
          <w:color w:val="000000"/>
          <w:lang w:val="es-EC"/>
        </w:rPr>
      </w:pPr>
    </w:p>
    <w:p w:rsidR="00646E30" w:rsidRDefault="000A2119">
      <w:pPr>
        <w:pStyle w:val="Epgrafe"/>
        <w:spacing w:before="0" w:after="0"/>
        <w:jc w:val="center"/>
        <w:rPr>
          <w:color w:val="000000"/>
        </w:rPr>
      </w:pPr>
      <w:bookmarkStart w:id="411" w:name="_Toc182843894"/>
      <w:r>
        <w:rPr>
          <w:color w:val="000000"/>
        </w:rPr>
        <w:t xml:space="preserve">Tabla </w:t>
      </w:r>
      <w:r w:rsidR="00E36040">
        <w:rPr>
          <w:color w:val="000000"/>
        </w:rPr>
        <w:fldChar w:fldCharType="begin"/>
      </w:r>
      <w:r>
        <w:rPr>
          <w:color w:val="000000"/>
        </w:rPr>
        <w:instrText xml:space="preserve"> SEQ Tabla \* ARABIC </w:instrText>
      </w:r>
      <w:r w:rsidR="00E36040">
        <w:rPr>
          <w:color w:val="000000"/>
        </w:rPr>
        <w:fldChar w:fldCharType="separate"/>
      </w:r>
      <w:r w:rsidR="00BC6EF4">
        <w:rPr>
          <w:noProof/>
          <w:color w:val="000000"/>
        </w:rPr>
        <w:t>14</w:t>
      </w:r>
      <w:r w:rsidR="00E36040">
        <w:rPr>
          <w:color w:val="000000"/>
        </w:rPr>
        <w:fldChar w:fldCharType="end"/>
      </w:r>
      <w:r>
        <w:rPr>
          <w:color w:val="000000"/>
        </w:rPr>
        <w:t>: Resultados del Test de Ramsey para el Ingreso Individual</w:t>
      </w:r>
      <w:bookmarkEnd w:id="411"/>
    </w:p>
    <w:p w:rsidR="00646E30" w:rsidRDefault="00646E30">
      <w:pPr>
        <w:spacing w:before="0" w:after="0"/>
        <w:rPr>
          <w:color w:val="000000"/>
          <w:lang w:val="es-EC"/>
        </w:rPr>
      </w:pPr>
    </w:p>
    <w:p w:rsidR="00646E30" w:rsidRDefault="00646E30">
      <w:pPr>
        <w:spacing w:before="0" w:after="0"/>
        <w:rPr>
          <w:color w:val="000000"/>
          <w:lang w:val="es-EC"/>
        </w:rPr>
      </w:pPr>
    </w:p>
    <w:p w:rsidR="00646E30" w:rsidRDefault="00646E30">
      <w:pPr>
        <w:spacing w:before="0" w:after="0"/>
        <w:rPr>
          <w:color w:val="000000"/>
          <w:lang w:val="es-EC"/>
        </w:rPr>
      </w:pPr>
    </w:p>
    <w:p w:rsidR="00646E30" w:rsidRDefault="000A2119">
      <w:pPr>
        <w:numPr>
          <w:ilvl w:val="0"/>
          <w:numId w:val="13"/>
        </w:numPr>
        <w:spacing w:before="0" w:after="0"/>
        <w:rPr>
          <w:rFonts w:ascii="Arial" w:hAnsi="Arial" w:cs="Arial"/>
          <w:color w:val="000000"/>
          <w:lang w:val="es-ES"/>
        </w:rPr>
      </w:pPr>
      <w:r>
        <w:rPr>
          <w:rFonts w:ascii="Arial" w:hAnsi="Arial" w:cs="Arial"/>
          <w:color w:val="000000"/>
          <w:lang w:val="es-ES"/>
        </w:rPr>
        <w:t>Test de especificación en donde se utilizó dummies para la edad.</w:t>
      </w:r>
    </w:p>
    <w:p w:rsidR="00646E30" w:rsidRDefault="00646E30">
      <w:pPr>
        <w:spacing w:before="0" w:after="0"/>
        <w:jc w:val="center"/>
        <w:rPr>
          <w:color w:val="000000"/>
          <w:lang w:val="es-ES"/>
        </w:rPr>
      </w:pPr>
    </w:p>
    <w:p w:rsidR="00646E30" w:rsidRDefault="00646E30">
      <w:pPr>
        <w:spacing w:before="0" w:after="0"/>
        <w:jc w:val="center"/>
        <w:rPr>
          <w:color w:val="000000"/>
          <w:lang w:val="es-ES"/>
        </w:rPr>
      </w:pPr>
    </w:p>
    <w:p w:rsidR="00C76633" w:rsidRDefault="00C76633">
      <w:pPr>
        <w:spacing w:before="0" w:after="0"/>
        <w:jc w:val="center"/>
        <w:rPr>
          <w:color w:val="000000"/>
          <w:lang w:val="es-ES"/>
        </w:rPr>
      </w:pPr>
    </w:p>
    <w:tbl>
      <w:tblPr>
        <w:tblpPr w:leftFromText="141" w:rightFromText="141" w:vertAnchor="text" w:horzAnchor="page" w:tblpX="5403" w:tblpY="170"/>
        <w:tblW w:w="2338" w:type="dxa"/>
        <w:tblCellMar>
          <w:left w:w="70" w:type="dxa"/>
          <w:right w:w="70" w:type="dxa"/>
        </w:tblCellMar>
        <w:tblLook w:val="04A0"/>
      </w:tblPr>
      <w:tblGrid>
        <w:gridCol w:w="1204"/>
        <w:gridCol w:w="1134"/>
      </w:tblGrid>
      <w:tr w:rsidR="00646E30">
        <w:trPr>
          <w:trHeight w:val="315"/>
        </w:trPr>
        <w:tc>
          <w:tcPr>
            <w:tcW w:w="233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6"/>
                <w:szCs w:val="16"/>
              </w:rPr>
            </w:pPr>
            <w:r>
              <w:rPr>
                <w:rFonts w:ascii="Arial" w:hAnsi="Arial" w:cs="Arial"/>
                <w:b/>
                <w:bCs/>
                <w:color w:val="000000"/>
                <w:sz w:val="16"/>
                <w:szCs w:val="16"/>
              </w:rPr>
              <w:t>Ingreso Individual</w:t>
            </w:r>
          </w:p>
        </w:tc>
      </w:tr>
      <w:tr w:rsidR="00646E30">
        <w:trPr>
          <w:trHeight w:val="229"/>
        </w:trPr>
        <w:tc>
          <w:tcPr>
            <w:tcW w:w="233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6"/>
                <w:szCs w:val="16"/>
              </w:rPr>
            </w:pPr>
            <w:r>
              <w:rPr>
                <w:rFonts w:ascii="Arial" w:hAnsi="Arial" w:cs="Arial"/>
                <w:b/>
                <w:bCs/>
                <w:color w:val="000000"/>
                <w:sz w:val="16"/>
                <w:szCs w:val="16"/>
              </w:rPr>
              <w:t>Chi cuadrado</w:t>
            </w:r>
          </w:p>
        </w:tc>
      </w:tr>
      <w:tr w:rsidR="00646E30">
        <w:trPr>
          <w:trHeight w:val="255"/>
        </w:trPr>
        <w:tc>
          <w:tcPr>
            <w:tcW w:w="1204" w:type="dxa"/>
            <w:tcBorders>
              <w:top w:val="single" w:sz="4" w:space="0" w:color="auto"/>
              <w:left w:val="single" w:sz="4" w:space="0" w:color="auto"/>
              <w:bottom w:val="nil"/>
              <w:right w:val="single" w:sz="4" w:space="0" w:color="000000"/>
            </w:tcBorders>
            <w:noWrap/>
            <w:hideMark/>
          </w:tcPr>
          <w:p w:rsidR="00646E30" w:rsidRDefault="00646E30">
            <w:pPr>
              <w:spacing w:before="0" w:after="0"/>
              <w:jc w:val="center"/>
              <w:rPr>
                <w:rFonts w:ascii="Arial" w:hAnsi="Arial" w:cs="Arial"/>
                <w:color w:val="000000"/>
                <w:sz w:val="16"/>
                <w:szCs w:val="16"/>
                <w:lang w:val="es-ES"/>
              </w:rPr>
            </w:pPr>
          </w:p>
          <w:p w:rsidR="00646E30" w:rsidRDefault="000A2119">
            <w:pPr>
              <w:spacing w:before="0" w:after="0"/>
              <w:jc w:val="center"/>
              <w:rPr>
                <w:rFonts w:ascii="Arial" w:hAnsi="Arial" w:cs="Arial"/>
                <w:color w:val="000000"/>
                <w:sz w:val="16"/>
                <w:szCs w:val="16"/>
                <w:lang w:val="en-US"/>
              </w:rPr>
            </w:pPr>
            <w:r>
              <w:rPr>
                <w:rFonts w:ascii="Arial" w:hAnsi="Arial" w:cs="Arial"/>
                <w:color w:val="000000"/>
                <w:sz w:val="16"/>
                <w:szCs w:val="16"/>
                <w:lang w:val="en-US"/>
              </w:rPr>
              <w:t xml:space="preserve">F(3, 5521) </w:t>
            </w:r>
          </w:p>
        </w:tc>
        <w:tc>
          <w:tcPr>
            <w:tcW w:w="1134" w:type="dxa"/>
            <w:tcBorders>
              <w:top w:val="single" w:sz="4" w:space="0" w:color="auto"/>
              <w:left w:val="single" w:sz="4" w:space="0" w:color="000000"/>
              <w:bottom w:val="nil"/>
              <w:right w:val="single" w:sz="4" w:space="0" w:color="auto"/>
            </w:tcBorders>
            <w:noWrap/>
            <w:hideMark/>
          </w:tcPr>
          <w:p w:rsidR="00646E30" w:rsidRDefault="00646E30">
            <w:pPr>
              <w:spacing w:before="0" w:after="0"/>
              <w:jc w:val="center"/>
              <w:rPr>
                <w:rFonts w:ascii="Arial" w:hAnsi="Arial" w:cs="Arial"/>
                <w:color w:val="000000"/>
                <w:sz w:val="16"/>
                <w:szCs w:val="16"/>
                <w:lang w:val="en-US"/>
              </w:rPr>
            </w:pPr>
          </w:p>
          <w:p w:rsidR="00646E30" w:rsidRDefault="000A2119">
            <w:pPr>
              <w:spacing w:before="0" w:after="0"/>
              <w:jc w:val="center"/>
              <w:rPr>
                <w:rFonts w:ascii="Arial" w:hAnsi="Arial" w:cs="Arial"/>
                <w:color w:val="000000"/>
                <w:sz w:val="16"/>
                <w:szCs w:val="16"/>
                <w:lang w:val="en-US"/>
              </w:rPr>
            </w:pPr>
            <w:r>
              <w:rPr>
                <w:rFonts w:ascii="Arial" w:hAnsi="Arial" w:cs="Arial"/>
                <w:color w:val="000000"/>
                <w:sz w:val="16"/>
                <w:szCs w:val="16"/>
                <w:lang w:val="en-US"/>
              </w:rPr>
              <w:t>54.63</w:t>
            </w:r>
          </w:p>
          <w:p w:rsidR="00C76633" w:rsidRDefault="00C76633">
            <w:pPr>
              <w:spacing w:before="0" w:after="0"/>
              <w:jc w:val="center"/>
              <w:rPr>
                <w:rFonts w:ascii="Arial" w:hAnsi="Arial" w:cs="Arial"/>
                <w:color w:val="000000"/>
                <w:sz w:val="16"/>
                <w:szCs w:val="16"/>
                <w:lang w:val="en-US"/>
              </w:rPr>
            </w:pPr>
          </w:p>
        </w:tc>
      </w:tr>
      <w:tr w:rsidR="00646E30">
        <w:trPr>
          <w:trHeight w:val="311"/>
        </w:trPr>
        <w:tc>
          <w:tcPr>
            <w:tcW w:w="1204" w:type="dxa"/>
            <w:tcBorders>
              <w:top w:val="nil"/>
              <w:left w:val="single" w:sz="4" w:space="0" w:color="auto"/>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6"/>
                <w:szCs w:val="16"/>
                <w:lang w:val="en-US"/>
              </w:rPr>
            </w:pPr>
            <w:r>
              <w:rPr>
                <w:rFonts w:ascii="Arial" w:hAnsi="Arial" w:cs="Arial"/>
                <w:color w:val="000000"/>
                <w:sz w:val="16"/>
                <w:szCs w:val="16"/>
                <w:lang w:val="en-US"/>
              </w:rPr>
              <w:t xml:space="preserve">Prob &gt; F </w:t>
            </w:r>
          </w:p>
        </w:tc>
        <w:tc>
          <w:tcPr>
            <w:tcW w:w="1134"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6"/>
                <w:szCs w:val="16"/>
              </w:rPr>
            </w:pPr>
            <w:r>
              <w:rPr>
                <w:rFonts w:ascii="Arial" w:hAnsi="Arial" w:cs="Arial"/>
                <w:color w:val="000000"/>
                <w:sz w:val="16"/>
                <w:szCs w:val="16"/>
              </w:rPr>
              <w:t xml:space="preserve">0.00 </w:t>
            </w:r>
          </w:p>
        </w:tc>
      </w:tr>
    </w:tbl>
    <w:p w:rsidR="00646E30" w:rsidRDefault="00646E30">
      <w:pPr>
        <w:spacing w:before="0" w:after="0"/>
        <w:jc w:val="center"/>
        <w:rPr>
          <w:color w:val="000000"/>
          <w:lang w:val="es-ES"/>
        </w:rPr>
      </w:pPr>
    </w:p>
    <w:p w:rsidR="00646E30" w:rsidRDefault="00646E30">
      <w:pPr>
        <w:spacing w:before="0" w:after="0"/>
        <w:jc w:val="center"/>
        <w:rPr>
          <w:color w:val="000000"/>
          <w:lang w:val="es-ES"/>
        </w:rPr>
      </w:pPr>
    </w:p>
    <w:p w:rsidR="00646E30" w:rsidRDefault="00646E30">
      <w:pPr>
        <w:spacing w:before="0" w:after="0"/>
        <w:jc w:val="center"/>
        <w:rPr>
          <w:color w:val="000000"/>
          <w:lang w:val="es-ES"/>
        </w:rPr>
      </w:pPr>
    </w:p>
    <w:p w:rsidR="00646E30" w:rsidRDefault="00646E30">
      <w:pPr>
        <w:spacing w:before="0" w:after="0"/>
        <w:jc w:val="center"/>
        <w:rPr>
          <w:color w:val="000000"/>
          <w:lang w:val="es-ES"/>
        </w:rPr>
      </w:pPr>
    </w:p>
    <w:p w:rsidR="00646E30" w:rsidRDefault="00646E30">
      <w:pPr>
        <w:spacing w:before="0" w:after="0"/>
        <w:jc w:val="center"/>
        <w:rPr>
          <w:color w:val="000000"/>
          <w:lang w:val="es-ES"/>
        </w:rPr>
      </w:pPr>
    </w:p>
    <w:p w:rsidR="00646E30" w:rsidRDefault="00646E30">
      <w:pPr>
        <w:spacing w:before="0" w:after="0"/>
        <w:jc w:val="center"/>
        <w:rPr>
          <w:color w:val="000000"/>
          <w:lang w:val="es-ES"/>
        </w:rPr>
      </w:pPr>
    </w:p>
    <w:p w:rsidR="00646E30" w:rsidRDefault="00646E30">
      <w:pPr>
        <w:spacing w:before="0" w:after="0"/>
        <w:jc w:val="center"/>
        <w:rPr>
          <w:color w:val="000000"/>
          <w:lang w:val="es-ES"/>
        </w:rPr>
      </w:pPr>
    </w:p>
    <w:p w:rsidR="00C76633" w:rsidRDefault="00C76633">
      <w:pPr>
        <w:spacing w:before="0" w:after="0"/>
        <w:jc w:val="center"/>
        <w:rPr>
          <w:color w:val="000000"/>
          <w:lang w:val="es-ES"/>
        </w:rPr>
      </w:pPr>
    </w:p>
    <w:p w:rsidR="00C76633" w:rsidRDefault="00C76633">
      <w:pPr>
        <w:spacing w:before="0" w:after="0"/>
        <w:jc w:val="center"/>
        <w:rPr>
          <w:color w:val="000000"/>
          <w:lang w:val="es-ES"/>
        </w:rPr>
      </w:pPr>
    </w:p>
    <w:p w:rsidR="00646E30" w:rsidRDefault="00646E30">
      <w:pPr>
        <w:spacing w:before="0" w:after="0"/>
        <w:jc w:val="center"/>
        <w:rPr>
          <w:color w:val="000000"/>
          <w:lang w:val="es-EC"/>
        </w:rPr>
      </w:pPr>
    </w:p>
    <w:p w:rsidR="00C76633" w:rsidRDefault="00C76633">
      <w:pPr>
        <w:spacing w:before="0" w:after="0"/>
        <w:jc w:val="center"/>
        <w:rPr>
          <w:color w:val="000000"/>
          <w:lang w:val="es-EC"/>
        </w:rPr>
      </w:pPr>
    </w:p>
    <w:p w:rsidR="00646E30" w:rsidRDefault="000A2119" w:rsidP="00C76633">
      <w:pPr>
        <w:numPr>
          <w:ilvl w:val="0"/>
          <w:numId w:val="13"/>
        </w:numPr>
        <w:spacing w:before="0" w:after="0" w:line="360" w:lineRule="auto"/>
        <w:rPr>
          <w:rFonts w:ascii="Arial" w:hAnsi="Arial" w:cs="Arial"/>
          <w:color w:val="000000"/>
          <w:lang w:val="es-ES"/>
        </w:rPr>
      </w:pPr>
      <w:r>
        <w:rPr>
          <w:rFonts w:ascii="Arial" w:hAnsi="Arial" w:cs="Arial"/>
          <w:color w:val="000000"/>
          <w:lang w:val="es-ES"/>
        </w:rPr>
        <w:t>Test de especificación en donde se utilizó un polinomio de grado dos para la edad.</w:t>
      </w:r>
    </w:p>
    <w:p w:rsidR="00646E30" w:rsidRDefault="00646E30" w:rsidP="00C76633">
      <w:pPr>
        <w:spacing w:before="0" w:after="0" w:line="360" w:lineRule="auto"/>
        <w:jc w:val="center"/>
        <w:rPr>
          <w:color w:val="000000"/>
          <w:lang w:val="es-ES"/>
        </w:rPr>
      </w:pPr>
    </w:p>
    <w:p w:rsidR="00C76633" w:rsidRDefault="00C76633" w:rsidP="00C76633">
      <w:pPr>
        <w:spacing w:before="0" w:after="0" w:line="360" w:lineRule="auto"/>
        <w:jc w:val="center"/>
        <w:rPr>
          <w:color w:val="000000"/>
          <w:lang w:val="es-ES"/>
        </w:rPr>
      </w:pPr>
    </w:p>
    <w:tbl>
      <w:tblPr>
        <w:tblpPr w:leftFromText="141" w:rightFromText="141" w:vertAnchor="text" w:horzAnchor="page" w:tblpX="5403" w:tblpY="170"/>
        <w:tblW w:w="2338" w:type="dxa"/>
        <w:tblCellMar>
          <w:left w:w="70" w:type="dxa"/>
          <w:right w:w="70" w:type="dxa"/>
        </w:tblCellMar>
        <w:tblLook w:val="04A0"/>
      </w:tblPr>
      <w:tblGrid>
        <w:gridCol w:w="1204"/>
        <w:gridCol w:w="1134"/>
      </w:tblGrid>
      <w:tr w:rsidR="00646E30">
        <w:trPr>
          <w:trHeight w:val="315"/>
        </w:trPr>
        <w:tc>
          <w:tcPr>
            <w:tcW w:w="233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646E30" w:rsidRDefault="000A2119" w:rsidP="00C76633">
            <w:pPr>
              <w:spacing w:before="0" w:after="0" w:line="360" w:lineRule="auto"/>
              <w:jc w:val="center"/>
              <w:rPr>
                <w:rFonts w:ascii="Arial" w:hAnsi="Arial" w:cs="Arial"/>
                <w:b/>
                <w:bCs/>
                <w:color w:val="000000"/>
                <w:sz w:val="16"/>
                <w:szCs w:val="16"/>
              </w:rPr>
            </w:pPr>
            <w:r>
              <w:rPr>
                <w:rFonts w:ascii="Arial" w:hAnsi="Arial" w:cs="Arial"/>
                <w:b/>
                <w:bCs/>
                <w:color w:val="000000"/>
                <w:sz w:val="16"/>
                <w:szCs w:val="16"/>
              </w:rPr>
              <w:t>Ingreso Individual</w:t>
            </w:r>
          </w:p>
        </w:tc>
      </w:tr>
      <w:tr w:rsidR="00646E30">
        <w:trPr>
          <w:trHeight w:val="229"/>
        </w:trPr>
        <w:tc>
          <w:tcPr>
            <w:tcW w:w="233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646E30" w:rsidRDefault="000A2119" w:rsidP="00C76633">
            <w:pPr>
              <w:spacing w:before="0" w:after="0" w:line="360" w:lineRule="auto"/>
              <w:jc w:val="center"/>
              <w:rPr>
                <w:rFonts w:ascii="Arial" w:hAnsi="Arial" w:cs="Arial"/>
                <w:b/>
                <w:bCs/>
                <w:color w:val="000000"/>
                <w:sz w:val="16"/>
                <w:szCs w:val="16"/>
              </w:rPr>
            </w:pPr>
            <w:r>
              <w:rPr>
                <w:rFonts w:ascii="Arial" w:hAnsi="Arial" w:cs="Arial"/>
                <w:b/>
                <w:bCs/>
                <w:color w:val="000000"/>
                <w:sz w:val="16"/>
                <w:szCs w:val="16"/>
              </w:rPr>
              <w:t>Chi cuadrado</w:t>
            </w:r>
          </w:p>
        </w:tc>
      </w:tr>
      <w:tr w:rsidR="00646E30">
        <w:trPr>
          <w:trHeight w:val="255"/>
        </w:trPr>
        <w:tc>
          <w:tcPr>
            <w:tcW w:w="1204" w:type="dxa"/>
            <w:tcBorders>
              <w:top w:val="single" w:sz="4" w:space="0" w:color="auto"/>
              <w:left w:val="single" w:sz="4" w:space="0" w:color="auto"/>
              <w:bottom w:val="nil"/>
              <w:right w:val="single" w:sz="4" w:space="0" w:color="000000"/>
            </w:tcBorders>
            <w:noWrap/>
            <w:hideMark/>
          </w:tcPr>
          <w:p w:rsidR="00646E30" w:rsidRDefault="00646E30" w:rsidP="00C76633">
            <w:pPr>
              <w:spacing w:before="0" w:after="0" w:line="360" w:lineRule="auto"/>
              <w:jc w:val="center"/>
              <w:rPr>
                <w:rFonts w:ascii="Arial" w:hAnsi="Arial" w:cs="Arial"/>
                <w:color w:val="000000"/>
                <w:sz w:val="16"/>
                <w:szCs w:val="16"/>
                <w:lang w:val="es-EC"/>
              </w:rPr>
            </w:pPr>
          </w:p>
          <w:p w:rsidR="00646E30" w:rsidRDefault="000A2119" w:rsidP="00C76633">
            <w:pPr>
              <w:spacing w:before="0" w:after="0" w:line="360" w:lineRule="auto"/>
              <w:jc w:val="center"/>
              <w:rPr>
                <w:rFonts w:ascii="Arial" w:hAnsi="Arial" w:cs="Arial"/>
                <w:color w:val="000000"/>
                <w:sz w:val="16"/>
                <w:szCs w:val="16"/>
                <w:lang w:val="en-US"/>
              </w:rPr>
            </w:pPr>
            <w:r>
              <w:rPr>
                <w:rFonts w:ascii="Arial" w:hAnsi="Arial" w:cs="Arial"/>
                <w:color w:val="000000"/>
                <w:sz w:val="16"/>
                <w:szCs w:val="16"/>
                <w:lang w:val="en-US"/>
              </w:rPr>
              <w:t xml:space="preserve">F(3, 5580) </w:t>
            </w:r>
          </w:p>
        </w:tc>
        <w:tc>
          <w:tcPr>
            <w:tcW w:w="1134" w:type="dxa"/>
            <w:tcBorders>
              <w:top w:val="single" w:sz="4" w:space="0" w:color="auto"/>
              <w:left w:val="single" w:sz="4" w:space="0" w:color="000000"/>
              <w:bottom w:val="nil"/>
              <w:right w:val="single" w:sz="4" w:space="0" w:color="auto"/>
            </w:tcBorders>
            <w:noWrap/>
            <w:hideMark/>
          </w:tcPr>
          <w:p w:rsidR="00646E30" w:rsidRDefault="00646E30" w:rsidP="00C76633">
            <w:pPr>
              <w:spacing w:before="0" w:after="0" w:line="360" w:lineRule="auto"/>
              <w:jc w:val="center"/>
              <w:rPr>
                <w:rFonts w:ascii="Arial" w:hAnsi="Arial" w:cs="Arial"/>
                <w:color w:val="000000"/>
                <w:sz w:val="16"/>
                <w:szCs w:val="16"/>
                <w:lang w:val="en-US"/>
              </w:rPr>
            </w:pPr>
          </w:p>
          <w:p w:rsidR="00646E30" w:rsidRDefault="000A2119" w:rsidP="00C76633">
            <w:pPr>
              <w:spacing w:before="0" w:after="0" w:line="360" w:lineRule="auto"/>
              <w:jc w:val="center"/>
              <w:rPr>
                <w:rFonts w:ascii="Arial" w:hAnsi="Arial" w:cs="Arial"/>
                <w:color w:val="000000"/>
                <w:sz w:val="16"/>
                <w:szCs w:val="16"/>
                <w:lang w:val="en-US"/>
              </w:rPr>
            </w:pPr>
            <w:r>
              <w:rPr>
                <w:rFonts w:ascii="Arial" w:hAnsi="Arial" w:cs="Arial"/>
                <w:color w:val="000000"/>
                <w:sz w:val="16"/>
                <w:szCs w:val="16"/>
                <w:lang w:val="en-US"/>
              </w:rPr>
              <w:t>62.58</w:t>
            </w:r>
          </w:p>
        </w:tc>
      </w:tr>
      <w:tr w:rsidR="00646E30">
        <w:trPr>
          <w:trHeight w:val="311"/>
        </w:trPr>
        <w:tc>
          <w:tcPr>
            <w:tcW w:w="1204" w:type="dxa"/>
            <w:tcBorders>
              <w:top w:val="nil"/>
              <w:left w:val="single" w:sz="4" w:space="0" w:color="auto"/>
              <w:bottom w:val="single" w:sz="4" w:space="0" w:color="auto"/>
              <w:right w:val="single" w:sz="4" w:space="0" w:color="000000"/>
            </w:tcBorders>
            <w:noWrap/>
            <w:hideMark/>
          </w:tcPr>
          <w:p w:rsidR="00646E30" w:rsidRDefault="000A2119" w:rsidP="00C76633">
            <w:pPr>
              <w:spacing w:before="0" w:after="0" w:line="360" w:lineRule="auto"/>
              <w:jc w:val="center"/>
              <w:rPr>
                <w:rFonts w:ascii="Arial" w:hAnsi="Arial" w:cs="Arial"/>
                <w:color w:val="000000"/>
                <w:sz w:val="16"/>
                <w:szCs w:val="16"/>
                <w:lang w:val="en-US"/>
              </w:rPr>
            </w:pPr>
            <w:r>
              <w:rPr>
                <w:rFonts w:ascii="Arial" w:hAnsi="Arial" w:cs="Arial"/>
                <w:color w:val="000000"/>
                <w:sz w:val="16"/>
                <w:szCs w:val="16"/>
                <w:lang w:val="en-US"/>
              </w:rPr>
              <w:t xml:space="preserve">Prob &gt; F </w:t>
            </w:r>
          </w:p>
        </w:tc>
        <w:tc>
          <w:tcPr>
            <w:tcW w:w="1134" w:type="dxa"/>
            <w:tcBorders>
              <w:top w:val="nil"/>
              <w:left w:val="single" w:sz="4" w:space="0" w:color="000000"/>
              <w:bottom w:val="single" w:sz="4" w:space="0" w:color="auto"/>
              <w:right w:val="single" w:sz="4" w:space="0" w:color="auto"/>
            </w:tcBorders>
            <w:noWrap/>
            <w:hideMark/>
          </w:tcPr>
          <w:p w:rsidR="00646E30" w:rsidRDefault="000A2119" w:rsidP="00C76633">
            <w:pPr>
              <w:spacing w:before="0" w:after="0" w:line="360" w:lineRule="auto"/>
              <w:jc w:val="center"/>
              <w:rPr>
                <w:rFonts w:ascii="Arial" w:hAnsi="Arial" w:cs="Arial"/>
                <w:color w:val="000000"/>
                <w:sz w:val="16"/>
                <w:szCs w:val="16"/>
              </w:rPr>
            </w:pPr>
            <w:r>
              <w:rPr>
                <w:rFonts w:ascii="Arial" w:hAnsi="Arial" w:cs="Arial"/>
                <w:color w:val="000000"/>
                <w:sz w:val="16"/>
                <w:szCs w:val="16"/>
              </w:rPr>
              <w:t xml:space="preserve">0.00 </w:t>
            </w:r>
          </w:p>
        </w:tc>
      </w:tr>
    </w:tbl>
    <w:p w:rsidR="00646E30" w:rsidRDefault="00646E30" w:rsidP="00C76633">
      <w:pPr>
        <w:spacing w:before="0" w:after="0" w:line="360" w:lineRule="auto"/>
        <w:jc w:val="center"/>
        <w:rPr>
          <w:color w:val="000000"/>
          <w:lang w:val="es-EC"/>
        </w:rPr>
      </w:pPr>
    </w:p>
    <w:p w:rsidR="00646E30" w:rsidRDefault="00646E30">
      <w:pPr>
        <w:spacing w:before="0" w:after="0"/>
        <w:jc w:val="center"/>
        <w:rPr>
          <w:color w:val="000000"/>
          <w:lang w:val="es-EC"/>
        </w:rPr>
      </w:pPr>
    </w:p>
    <w:p w:rsidR="00646E30" w:rsidRDefault="00646E30">
      <w:pPr>
        <w:spacing w:before="0" w:after="0"/>
        <w:jc w:val="center"/>
        <w:rPr>
          <w:color w:val="000000"/>
          <w:lang w:val="es-EC"/>
        </w:rPr>
      </w:pPr>
    </w:p>
    <w:p w:rsidR="00646E30" w:rsidRDefault="00646E30">
      <w:pPr>
        <w:spacing w:before="0" w:after="0"/>
        <w:jc w:val="center"/>
        <w:rPr>
          <w:color w:val="000000"/>
          <w:lang w:val="es-EC"/>
        </w:rPr>
      </w:pPr>
    </w:p>
    <w:p w:rsidR="00646E30" w:rsidRDefault="00646E30">
      <w:pPr>
        <w:spacing w:before="0" w:after="0"/>
        <w:jc w:val="center"/>
        <w:rPr>
          <w:color w:val="000000"/>
          <w:lang w:val="es-EC"/>
        </w:rPr>
      </w:pPr>
    </w:p>
    <w:p w:rsidR="00646E30" w:rsidRDefault="00646E30">
      <w:pPr>
        <w:spacing w:before="0" w:after="0"/>
        <w:jc w:val="center"/>
        <w:rPr>
          <w:color w:val="000000"/>
          <w:lang w:val="es-EC"/>
        </w:rPr>
      </w:pPr>
    </w:p>
    <w:p w:rsidR="00646E30" w:rsidRDefault="00646E30">
      <w:pPr>
        <w:spacing w:before="0" w:after="0"/>
        <w:jc w:val="center"/>
        <w:rPr>
          <w:color w:val="000000"/>
          <w:lang w:val="es-EC"/>
        </w:rPr>
      </w:pPr>
    </w:p>
    <w:p w:rsidR="00646E30" w:rsidRDefault="00646E30">
      <w:pPr>
        <w:spacing w:before="0" w:after="0"/>
        <w:jc w:val="center"/>
        <w:rPr>
          <w:color w:val="000000"/>
          <w:lang w:val="es-EC"/>
        </w:rPr>
      </w:pPr>
    </w:p>
    <w:p w:rsidR="00646E30" w:rsidRDefault="00646E30">
      <w:pPr>
        <w:spacing w:before="0" w:after="0"/>
        <w:jc w:val="center"/>
        <w:rPr>
          <w:color w:val="000000"/>
          <w:lang w:val="es-EC"/>
        </w:rPr>
      </w:pPr>
    </w:p>
    <w:p w:rsidR="00646E30" w:rsidRDefault="00646E30">
      <w:pPr>
        <w:spacing w:before="0" w:after="0"/>
        <w:jc w:val="center"/>
        <w:rPr>
          <w:color w:val="000000"/>
          <w:lang w:val="es-EC"/>
        </w:rPr>
      </w:pPr>
    </w:p>
    <w:p w:rsidR="00646E30" w:rsidRDefault="00646E30">
      <w:pPr>
        <w:spacing w:before="0" w:after="0"/>
        <w:jc w:val="center"/>
        <w:rPr>
          <w:color w:val="000000"/>
          <w:lang w:val="es-EC"/>
        </w:rPr>
      </w:pPr>
    </w:p>
    <w:p w:rsidR="00646E30" w:rsidRDefault="00646E30">
      <w:pPr>
        <w:spacing w:before="0" w:after="0"/>
        <w:jc w:val="center"/>
        <w:rPr>
          <w:color w:val="000000"/>
          <w:lang w:val="es-EC"/>
        </w:rPr>
      </w:pPr>
    </w:p>
    <w:p w:rsidR="00646E30" w:rsidRDefault="00646E30">
      <w:pPr>
        <w:spacing w:before="0" w:after="0"/>
        <w:jc w:val="center"/>
        <w:rPr>
          <w:color w:val="000000"/>
          <w:lang w:val="es-EC"/>
        </w:rPr>
      </w:pPr>
    </w:p>
    <w:p w:rsidR="00646E30" w:rsidRDefault="00646E30">
      <w:pPr>
        <w:spacing w:before="0" w:after="0"/>
        <w:jc w:val="center"/>
        <w:rPr>
          <w:color w:val="000000"/>
          <w:lang w:val="es-EC"/>
        </w:rPr>
      </w:pPr>
    </w:p>
    <w:p w:rsidR="00646E30" w:rsidRDefault="00646E30">
      <w:pPr>
        <w:spacing w:before="0" w:after="0"/>
        <w:jc w:val="center"/>
        <w:rPr>
          <w:color w:val="000000"/>
          <w:lang w:val="es-EC"/>
        </w:rPr>
      </w:pPr>
    </w:p>
    <w:p w:rsidR="00646E30" w:rsidRDefault="00646E30">
      <w:pPr>
        <w:spacing w:before="0" w:after="0"/>
        <w:jc w:val="center"/>
        <w:rPr>
          <w:color w:val="000000"/>
          <w:lang w:val="es-EC"/>
        </w:rPr>
      </w:pPr>
    </w:p>
    <w:p w:rsidR="00646E30" w:rsidRDefault="000A2119">
      <w:pPr>
        <w:pStyle w:val="Epgrafe"/>
        <w:spacing w:before="0" w:after="0"/>
        <w:jc w:val="center"/>
        <w:rPr>
          <w:color w:val="000000"/>
        </w:rPr>
      </w:pPr>
      <w:bookmarkStart w:id="412" w:name="_Toc182843895"/>
      <w:r>
        <w:rPr>
          <w:color w:val="000000"/>
        </w:rPr>
        <w:t xml:space="preserve">Tabla </w:t>
      </w:r>
      <w:r w:rsidR="00E36040">
        <w:rPr>
          <w:color w:val="000000"/>
        </w:rPr>
        <w:fldChar w:fldCharType="begin"/>
      </w:r>
      <w:r>
        <w:rPr>
          <w:color w:val="000000"/>
        </w:rPr>
        <w:instrText xml:space="preserve"> SEQ Tabla \* ARABIC </w:instrText>
      </w:r>
      <w:r w:rsidR="00E36040">
        <w:rPr>
          <w:color w:val="000000"/>
        </w:rPr>
        <w:fldChar w:fldCharType="separate"/>
      </w:r>
      <w:r w:rsidR="00BC6EF4">
        <w:rPr>
          <w:noProof/>
          <w:color w:val="000000"/>
        </w:rPr>
        <w:t>15</w:t>
      </w:r>
      <w:r w:rsidR="00E36040">
        <w:rPr>
          <w:color w:val="000000"/>
        </w:rPr>
        <w:fldChar w:fldCharType="end"/>
      </w:r>
      <w:r>
        <w:rPr>
          <w:color w:val="000000"/>
        </w:rPr>
        <w:t>: Resultados de la Regresión de Ingreso Promedio de los Hogares para Baja, Media y Alta Calificación</w:t>
      </w:r>
      <w:bookmarkEnd w:id="412"/>
    </w:p>
    <w:p w:rsidR="00646E30" w:rsidRDefault="00646E30">
      <w:pPr>
        <w:spacing w:before="0" w:after="0"/>
        <w:rPr>
          <w:color w:val="000000"/>
          <w:lang w:val="es-EC"/>
        </w:rPr>
      </w:pPr>
    </w:p>
    <w:p w:rsidR="00B22B7C" w:rsidRDefault="00B22B7C">
      <w:pPr>
        <w:spacing w:before="0" w:after="0"/>
        <w:rPr>
          <w:color w:val="000000"/>
          <w:lang w:val="es-EC"/>
        </w:rPr>
      </w:pPr>
    </w:p>
    <w:tbl>
      <w:tblPr>
        <w:tblW w:w="7300" w:type="dxa"/>
        <w:tblInd w:w="55" w:type="dxa"/>
        <w:tblCellMar>
          <w:left w:w="70" w:type="dxa"/>
          <w:right w:w="70" w:type="dxa"/>
        </w:tblCellMar>
        <w:tblLook w:val="04A0"/>
      </w:tblPr>
      <w:tblGrid>
        <w:gridCol w:w="1241"/>
        <w:gridCol w:w="1620"/>
        <w:gridCol w:w="1660"/>
        <w:gridCol w:w="1620"/>
        <w:gridCol w:w="1200"/>
      </w:tblGrid>
      <w:tr w:rsidR="00B22B7C" w:rsidRPr="00B22B7C" w:rsidTr="00B22B7C">
        <w:trPr>
          <w:trHeight w:val="270"/>
        </w:trPr>
        <w:tc>
          <w:tcPr>
            <w:tcW w:w="1200" w:type="dxa"/>
            <w:tcBorders>
              <w:top w:val="nil"/>
              <w:left w:val="nil"/>
              <w:bottom w:val="nil"/>
              <w:right w:val="nil"/>
            </w:tcBorders>
            <w:shd w:val="clear" w:color="auto" w:fill="auto"/>
            <w:noWrap/>
            <w:vAlign w:val="bottom"/>
            <w:hideMark/>
          </w:tcPr>
          <w:p w:rsidR="00B22B7C" w:rsidRPr="00B22B7C" w:rsidRDefault="00B22B7C" w:rsidP="00B22B7C">
            <w:pPr>
              <w:spacing w:before="0" w:after="0"/>
              <w:jc w:val="left"/>
              <w:rPr>
                <w:rFonts w:ascii="Arial" w:hAnsi="Arial" w:cs="Arial"/>
                <w:sz w:val="20"/>
                <w:szCs w:val="20"/>
                <w:lang w:val="es-ES" w:eastAsia="es-ES"/>
              </w:rPr>
            </w:pPr>
          </w:p>
        </w:tc>
        <w:tc>
          <w:tcPr>
            <w:tcW w:w="4900" w:type="dxa"/>
            <w:gridSpan w:val="3"/>
            <w:tcBorders>
              <w:top w:val="single" w:sz="8" w:space="0" w:color="auto"/>
              <w:left w:val="single" w:sz="8" w:space="0" w:color="auto"/>
              <w:bottom w:val="single" w:sz="8" w:space="0" w:color="auto"/>
              <w:right w:val="single" w:sz="8" w:space="0" w:color="000000"/>
            </w:tcBorders>
            <w:shd w:val="clear" w:color="000000" w:fill="FFFF99"/>
            <w:noWrap/>
            <w:vAlign w:val="bottom"/>
            <w:hideMark/>
          </w:tcPr>
          <w:p w:rsidR="00B22B7C" w:rsidRPr="00B22B7C" w:rsidRDefault="00B22B7C" w:rsidP="00B22B7C">
            <w:pPr>
              <w:spacing w:before="0" w:after="0"/>
              <w:jc w:val="center"/>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Nivel de Educación</w:t>
            </w:r>
          </w:p>
        </w:tc>
        <w:tc>
          <w:tcPr>
            <w:tcW w:w="1200" w:type="dxa"/>
            <w:tcBorders>
              <w:top w:val="nil"/>
              <w:left w:val="nil"/>
              <w:bottom w:val="nil"/>
              <w:right w:val="nil"/>
            </w:tcBorders>
            <w:shd w:val="clear" w:color="auto" w:fill="auto"/>
            <w:noWrap/>
            <w:vAlign w:val="bottom"/>
            <w:hideMark/>
          </w:tcPr>
          <w:p w:rsidR="00B22B7C" w:rsidRPr="00B22B7C" w:rsidRDefault="00B22B7C" w:rsidP="00B22B7C">
            <w:pPr>
              <w:spacing w:before="0" w:after="0"/>
              <w:jc w:val="left"/>
              <w:rPr>
                <w:rFonts w:ascii="Arial" w:hAnsi="Arial" w:cs="Arial"/>
                <w:sz w:val="20"/>
                <w:szCs w:val="20"/>
                <w:lang w:val="es-ES" w:eastAsia="es-ES"/>
              </w:rPr>
            </w:pPr>
          </w:p>
        </w:tc>
      </w:tr>
      <w:tr w:rsidR="00B22B7C" w:rsidRPr="00B22B7C" w:rsidTr="00B22B7C">
        <w:trPr>
          <w:trHeight w:val="390"/>
        </w:trPr>
        <w:tc>
          <w:tcPr>
            <w:tcW w:w="1200" w:type="dxa"/>
            <w:tcBorders>
              <w:top w:val="single" w:sz="8" w:space="0" w:color="auto"/>
              <w:left w:val="single" w:sz="8" w:space="0" w:color="auto"/>
              <w:bottom w:val="nil"/>
              <w:right w:val="single" w:sz="8" w:space="0" w:color="auto"/>
            </w:tcBorders>
            <w:shd w:val="clear" w:color="000000" w:fill="FFFF99"/>
            <w:noWrap/>
            <w:vAlign w:val="bottom"/>
            <w:hideMark/>
          </w:tcPr>
          <w:p w:rsidR="00B22B7C" w:rsidRPr="00B22B7C" w:rsidRDefault="00B22B7C" w:rsidP="00B22B7C">
            <w:pPr>
              <w:spacing w:before="0" w:after="0"/>
              <w:jc w:val="center"/>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Variable</w:t>
            </w:r>
          </w:p>
        </w:tc>
        <w:tc>
          <w:tcPr>
            <w:tcW w:w="1620" w:type="dxa"/>
            <w:tcBorders>
              <w:top w:val="nil"/>
              <w:left w:val="nil"/>
              <w:bottom w:val="single" w:sz="8" w:space="0" w:color="auto"/>
              <w:right w:val="single" w:sz="8" w:space="0" w:color="auto"/>
            </w:tcBorders>
            <w:shd w:val="clear" w:color="000000" w:fill="FFFF99"/>
            <w:vAlign w:val="bottom"/>
            <w:hideMark/>
          </w:tcPr>
          <w:p w:rsidR="00B22B7C" w:rsidRPr="00B22B7C" w:rsidRDefault="00B22B7C" w:rsidP="00B22B7C">
            <w:pPr>
              <w:spacing w:before="0" w:after="0"/>
              <w:jc w:val="center"/>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Baja Calificación</w:t>
            </w:r>
          </w:p>
        </w:tc>
        <w:tc>
          <w:tcPr>
            <w:tcW w:w="1660" w:type="dxa"/>
            <w:tcBorders>
              <w:top w:val="nil"/>
              <w:left w:val="nil"/>
              <w:bottom w:val="single" w:sz="8" w:space="0" w:color="auto"/>
              <w:right w:val="single" w:sz="8" w:space="0" w:color="auto"/>
            </w:tcBorders>
            <w:shd w:val="clear" w:color="000000" w:fill="FFFF99"/>
            <w:vAlign w:val="bottom"/>
            <w:hideMark/>
          </w:tcPr>
          <w:p w:rsidR="00B22B7C" w:rsidRPr="00B22B7C" w:rsidRDefault="00B22B7C" w:rsidP="00B22B7C">
            <w:pPr>
              <w:spacing w:before="0" w:after="0"/>
              <w:jc w:val="center"/>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Media Calificación</w:t>
            </w:r>
          </w:p>
        </w:tc>
        <w:tc>
          <w:tcPr>
            <w:tcW w:w="1620" w:type="dxa"/>
            <w:tcBorders>
              <w:top w:val="nil"/>
              <w:left w:val="nil"/>
              <w:bottom w:val="single" w:sz="8" w:space="0" w:color="auto"/>
              <w:right w:val="single" w:sz="8" w:space="0" w:color="auto"/>
            </w:tcBorders>
            <w:shd w:val="clear" w:color="000000" w:fill="FFFF99"/>
            <w:noWrap/>
            <w:vAlign w:val="bottom"/>
            <w:hideMark/>
          </w:tcPr>
          <w:p w:rsidR="00B22B7C" w:rsidRPr="00B22B7C" w:rsidRDefault="00B22B7C" w:rsidP="00B22B7C">
            <w:pPr>
              <w:spacing w:before="0" w:after="0"/>
              <w:jc w:val="center"/>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Alta Calificación</w:t>
            </w:r>
          </w:p>
        </w:tc>
        <w:tc>
          <w:tcPr>
            <w:tcW w:w="1200" w:type="dxa"/>
            <w:tcBorders>
              <w:top w:val="nil"/>
              <w:left w:val="nil"/>
              <w:bottom w:val="nil"/>
              <w:right w:val="nil"/>
            </w:tcBorders>
            <w:shd w:val="clear" w:color="auto" w:fill="auto"/>
            <w:noWrap/>
            <w:vAlign w:val="bottom"/>
            <w:hideMark/>
          </w:tcPr>
          <w:p w:rsidR="00B22B7C" w:rsidRPr="00B22B7C" w:rsidRDefault="00B22B7C" w:rsidP="00B22B7C">
            <w:pPr>
              <w:spacing w:before="0" w:after="0"/>
              <w:jc w:val="left"/>
              <w:rPr>
                <w:rFonts w:ascii="Arial" w:hAnsi="Arial" w:cs="Arial"/>
                <w:sz w:val="20"/>
                <w:szCs w:val="20"/>
                <w:lang w:val="es-ES" w:eastAsia="es-ES"/>
              </w:rPr>
            </w:pPr>
          </w:p>
        </w:tc>
      </w:tr>
      <w:tr w:rsidR="00B22B7C" w:rsidRPr="00B22B7C" w:rsidTr="00B22B7C">
        <w:trPr>
          <w:trHeight w:val="285"/>
        </w:trPr>
        <w:tc>
          <w:tcPr>
            <w:tcW w:w="1200" w:type="dxa"/>
            <w:tcBorders>
              <w:top w:val="nil"/>
              <w:left w:val="single" w:sz="8" w:space="0" w:color="auto"/>
              <w:bottom w:val="single" w:sz="8" w:space="0" w:color="auto"/>
              <w:right w:val="single" w:sz="8" w:space="0" w:color="auto"/>
            </w:tcBorders>
            <w:shd w:val="clear" w:color="000000" w:fill="FFFF99"/>
            <w:noWrap/>
            <w:vAlign w:val="bottom"/>
            <w:hideMark/>
          </w:tcPr>
          <w:p w:rsidR="00B22B7C" w:rsidRPr="00B22B7C" w:rsidRDefault="00B22B7C" w:rsidP="00B22B7C">
            <w:pPr>
              <w:spacing w:before="0" w:after="0"/>
              <w:jc w:val="center"/>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 xml:space="preserve"> Independientes</w:t>
            </w:r>
          </w:p>
        </w:tc>
        <w:tc>
          <w:tcPr>
            <w:tcW w:w="1620" w:type="dxa"/>
            <w:tcBorders>
              <w:top w:val="nil"/>
              <w:left w:val="nil"/>
              <w:bottom w:val="single" w:sz="8" w:space="0" w:color="auto"/>
              <w:right w:val="single" w:sz="8" w:space="0" w:color="auto"/>
            </w:tcBorders>
            <w:shd w:val="clear" w:color="000000" w:fill="FFFF99"/>
            <w:noWrap/>
            <w:vAlign w:val="bottom"/>
            <w:hideMark/>
          </w:tcPr>
          <w:p w:rsidR="00B22B7C" w:rsidRPr="00B22B7C" w:rsidRDefault="00B22B7C" w:rsidP="00B22B7C">
            <w:pPr>
              <w:spacing w:before="0" w:after="0"/>
              <w:jc w:val="center"/>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Coeficiente</w:t>
            </w:r>
          </w:p>
        </w:tc>
        <w:tc>
          <w:tcPr>
            <w:tcW w:w="1660" w:type="dxa"/>
            <w:tcBorders>
              <w:top w:val="nil"/>
              <w:left w:val="nil"/>
              <w:bottom w:val="single" w:sz="8" w:space="0" w:color="auto"/>
              <w:right w:val="single" w:sz="8" w:space="0" w:color="auto"/>
            </w:tcBorders>
            <w:shd w:val="clear" w:color="000000" w:fill="FFFF99"/>
            <w:vAlign w:val="bottom"/>
            <w:hideMark/>
          </w:tcPr>
          <w:p w:rsidR="00B22B7C" w:rsidRPr="00B22B7C" w:rsidRDefault="00B22B7C" w:rsidP="00B22B7C">
            <w:pPr>
              <w:spacing w:before="0" w:after="0"/>
              <w:jc w:val="center"/>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Coeficiente</w:t>
            </w:r>
          </w:p>
        </w:tc>
        <w:tc>
          <w:tcPr>
            <w:tcW w:w="1620" w:type="dxa"/>
            <w:tcBorders>
              <w:top w:val="nil"/>
              <w:left w:val="nil"/>
              <w:bottom w:val="single" w:sz="8" w:space="0" w:color="auto"/>
              <w:right w:val="single" w:sz="8" w:space="0" w:color="auto"/>
            </w:tcBorders>
            <w:shd w:val="clear" w:color="000000" w:fill="FFFF99"/>
            <w:noWrap/>
            <w:vAlign w:val="bottom"/>
            <w:hideMark/>
          </w:tcPr>
          <w:p w:rsidR="00B22B7C" w:rsidRPr="00B22B7C" w:rsidRDefault="00B22B7C" w:rsidP="00B22B7C">
            <w:pPr>
              <w:spacing w:before="0" w:after="0"/>
              <w:jc w:val="center"/>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Coeficiente</w:t>
            </w:r>
          </w:p>
        </w:tc>
        <w:tc>
          <w:tcPr>
            <w:tcW w:w="1200" w:type="dxa"/>
            <w:tcBorders>
              <w:top w:val="single" w:sz="8" w:space="0" w:color="auto"/>
              <w:left w:val="nil"/>
              <w:bottom w:val="single" w:sz="8" w:space="0" w:color="auto"/>
              <w:right w:val="single" w:sz="8" w:space="0" w:color="auto"/>
            </w:tcBorders>
            <w:shd w:val="clear" w:color="000000" w:fill="FFFF99"/>
            <w:noWrap/>
            <w:vAlign w:val="bottom"/>
            <w:hideMark/>
          </w:tcPr>
          <w:p w:rsidR="00B22B7C" w:rsidRPr="00B22B7C" w:rsidRDefault="00B22B7C" w:rsidP="00B22B7C">
            <w:pPr>
              <w:spacing w:before="0" w:after="0"/>
              <w:jc w:val="center"/>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Ref.</w:t>
            </w: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dcohorte2</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-54,31</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-67,33</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-51,96878</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(23,40)</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(19,35)</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(19,84)</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dcohorte3</w:t>
            </w:r>
          </w:p>
        </w:tc>
        <w:tc>
          <w:tcPr>
            <w:tcW w:w="1620" w:type="dxa"/>
            <w:tcBorders>
              <w:top w:val="single" w:sz="8" w:space="0" w:color="auto"/>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-62,17</w:t>
            </w:r>
          </w:p>
        </w:tc>
        <w:tc>
          <w:tcPr>
            <w:tcW w:w="1660" w:type="dxa"/>
            <w:tcBorders>
              <w:top w:val="single" w:sz="8" w:space="0" w:color="auto"/>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-106,15</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-117,4997</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(30,22)</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(22,76)</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(28,39)</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dcohorte4</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-106,03</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-132,28</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-162,4332</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(33,63)</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(33,13)</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(32,33)</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dcohorte5</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-133,38</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-179,68</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-210,1424</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(38,92)</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(40,11)</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(40,29)</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dcohorte6</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-170,43</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-208,20</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-265,6246</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(42,64)</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(41,44)</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(45,18)</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dcohorte7</w:t>
            </w:r>
          </w:p>
        </w:tc>
        <w:tc>
          <w:tcPr>
            <w:tcW w:w="1620" w:type="dxa"/>
            <w:tcBorders>
              <w:top w:val="single" w:sz="8" w:space="0" w:color="auto"/>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-231,93</w:t>
            </w:r>
          </w:p>
        </w:tc>
        <w:tc>
          <w:tcPr>
            <w:tcW w:w="1660" w:type="dxa"/>
            <w:tcBorders>
              <w:top w:val="single" w:sz="8" w:space="0" w:color="auto"/>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-241,38</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-319,8113</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A – B</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(48,40)</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(43,16)</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(47,64)</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dcohorte8</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-257,99</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-260,21</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-354,8724</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A - B</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(50,17)</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(47,78)</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(54,45)</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dcohorte9</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-282,14</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-289,66</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-384,3199</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A - B</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(53,71)</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(50,15)</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(56,73)</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dcohorte10</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-288,63</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-311,00</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-407,1733</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A - B</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(56,68)</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(56,70)</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(61,53)</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dcohorte11</w:t>
            </w:r>
          </w:p>
        </w:tc>
        <w:tc>
          <w:tcPr>
            <w:tcW w:w="1620" w:type="dxa"/>
            <w:tcBorders>
              <w:top w:val="single" w:sz="8" w:space="0" w:color="auto"/>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-321,29</w:t>
            </w:r>
          </w:p>
        </w:tc>
        <w:tc>
          <w:tcPr>
            <w:tcW w:w="1660" w:type="dxa"/>
            <w:tcBorders>
              <w:top w:val="single" w:sz="8" w:space="0" w:color="auto"/>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-335,47</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-463,006</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A - B</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(59,23)</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(58,19)</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(65,46)</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dcohorte12</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-375,42</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-399,04</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-520,0681</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A - B</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(60,94)</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(62,19)</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(72,82)</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dcohorte13</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-395,85</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-394,09</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-523,3129</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A - B</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(64,12)</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(66,47)</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(81,98)</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dcohorte14</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-417,54</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-429,74</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-530,1762</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A</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(67,66)</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(72,23)</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(98,72)</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dcohorte15</w:t>
            </w:r>
          </w:p>
        </w:tc>
        <w:tc>
          <w:tcPr>
            <w:tcW w:w="1620" w:type="dxa"/>
            <w:tcBorders>
              <w:top w:val="single" w:sz="8" w:space="0" w:color="auto"/>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-374,22</w:t>
            </w:r>
          </w:p>
        </w:tc>
        <w:tc>
          <w:tcPr>
            <w:tcW w:w="1660" w:type="dxa"/>
            <w:tcBorders>
              <w:top w:val="single" w:sz="8" w:space="0" w:color="auto"/>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-472,55</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-499,3641</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(68,49)</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(76,57)</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(111,12)</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dedad2</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3,01</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18,96</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29,97</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 </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(28,73)</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(17,91)</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(41,72)</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dedad3</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25,53</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19,59</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 </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C</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(38,68)</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(17,68)</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dedad4</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-13,19</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17,10</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27,90</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C</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(32,85)</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(16,94)</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(13,43)</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dedad5</w:t>
            </w:r>
          </w:p>
        </w:tc>
        <w:tc>
          <w:tcPr>
            <w:tcW w:w="1620" w:type="dxa"/>
            <w:tcBorders>
              <w:top w:val="single" w:sz="8" w:space="0" w:color="auto"/>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19,72</w:t>
            </w:r>
          </w:p>
        </w:tc>
        <w:tc>
          <w:tcPr>
            <w:tcW w:w="1660" w:type="dxa"/>
            <w:tcBorders>
              <w:top w:val="single" w:sz="8" w:space="0" w:color="auto"/>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49,97</w:t>
            </w:r>
          </w:p>
        </w:tc>
        <w:tc>
          <w:tcPr>
            <w:tcW w:w="1620" w:type="dxa"/>
            <w:tcBorders>
              <w:top w:val="single" w:sz="8" w:space="0" w:color="auto"/>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44,72</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B</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(42,77)</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(21,86)</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(33,59)</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dedad6</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42,34</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28,17</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84,39</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C</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(34,45)</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(17,96)</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(25,52)</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dedad7</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43,40</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78,82</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-34,98</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B</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(36,29)</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(19,33)</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(76,10)</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dedad8</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45,31</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131,90</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79,51</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 xml:space="preserve"> B - C</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(35,22)</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(52,88)</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(16,49)</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dedad9</w:t>
            </w:r>
          </w:p>
        </w:tc>
        <w:tc>
          <w:tcPr>
            <w:tcW w:w="1620" w:type="dxa"/>
            <w:tcBorders>
              <w:top w:val="single" w:sz="8" w:space="0" w:color="auto"/>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47,69</w:t>
            </w:r>
          </w:p>
        </w:tc>
        <w:tc>
          <w:tcPr>
            <w:tcW w:w="1660" w:type="dxa"/>
            <w:tcBorders>
              <w:top w:val="single" w:sz="8" w:space="0" w:color="auto"/>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69,60</w:t>
            </w:r>
          </w:p>
        </w:tc>
        <w:tc>
          <w:tcPr>
            <w:tcW w:w="1620" w:type="dxa"/>
            <w:tcBorders>
              <w:top w:val="single" w:sz="8" w:space="0" w:color="auto"/>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56,89</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B - C</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(36,82)</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(21,71)</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(14,77)</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dedad10</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49,05</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104,35</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60,85</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B - C</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(38,51)</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(47,72)</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(18,56)</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r w:rsidR="00B22B7C" w:rsidRPr="00B22B7C" w:rsidTr="00B22B7C">
        <w:trPr>
          <w:trHeight w:val="165"/>
        </w:trPr>
        <w:tc>
          <w:tcPr>
            <w:tcW w:w="1200" w:type="dxa"/>
            <w:vMerge w:val="restart"/>
            <w:tcBorders>
              <w:top w:val="nil"/>
              <w:left w:val="single" w:sz="8" w:space="0" w:color="auto"/>
              <w:bottom w:val="single" w:sz="8" w:space="0" w:color="000000"/>
              <w:right w:val="single" w:sz="8" w:space="0" w:color="000000"/>
            </w:tcBorders>
            <w:shd w:val="clear" w:color="auto" w:fill="auto"/>
            <w:noWrap/>
            <w:vAlign w:val="bottom"/>
            <w:hideMark/>
          </w:tcPr>
          <w:p w:rsidR="00B22B7C" w:rsidRPr="00B22B7C" w:rsidRDefault="00B22B7C" w:rsidP="00B22B7C">
            <w:pPr>
              <w:spacing w:before="0" w:after="0"/>
              <w:rPr>
                <w:rFonts w:ascii="Arial" w:hAnsi="Arial" w:cs="Arial"/>
                <w:b/>
                <w:bCs/>
                <w:color w:val="000000"/>
                <w:sz w:val="15"/>
                <w:szCs w:val="15"/>
                <w:lang w:val="es-ES" w:eastAsia="es-ES"/>
              </w:rPr>
            </w:pPr>
            <w:r w:rsidRPr="00B22B7C">
              <w:rPr>
                <w:rFonts w:ascii="Arial" w:hAnsi="Arial" w:cs="Arial"/>
                <w:b/>
                <w:bCs/>
                <w:color w:val="000000"/>
                <w:sz w:val="15"/>
                <w:szCs w:val="15"/>
                <w:lang w:val="es-ES" w:eastAsia="es-ES"/>
              </w:rPr>
              <w:t>dedad11</w:t>
            </w:r>
          </w:p>
        </w:tc>
        <w:tc>
          <w:tcPr>
            <w:tcW w:w="1620" w:type="dxa"/>
            <w:tcBorders>
              <w:top w:val="nil"/>
              <w:left w:val="nil"/>
              <w:bottom w:val="nil"/>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49,15</w:t>
            </w:r>
          </w:p>
        </w:tc>
        <w:tc>
          <w:tcPr>
            <w:tcW w:w="166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108,73</w:t>
            </w:r>
          </w:p>
        </w:tc>
        <w:tc>
          <w:tcPr>
            <w:tcW w:w="1620" w:type="dxa"/>
            <w:tcBorders>
              <w:top w:val="nil"/>
              <w:left w:val="nil"/>
              <w:bottom w:val="nil"/>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61,03</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22B7C" w:rsidRPr="00B22B7C" w:rsidRDefault="00B22B7C" w:rsidP="00B22B7C">
            <w:pPr>
              <w:spacing w:before="0" w:after="0"/>
              <w:jc w:val="center"/>
              <w:rPr>
                <w:rFonts w:ascii="Arial" w:hAnsi="Arial" w:cs="Arial"/>
                <w:color w:val="000000"/>
                <w:sz w:val="14"/>
                <w:szCs w:val="14"/>
                <w:lang w:val="es-ES" w:eastAsia="es-ES"/>
              </w:rPr>
            </w:pPr>
            <w:r w:rsidRPr="00B22B7C">
              <w:rPr>
                <w:rFonts w:ascii="Arial" w:hAnsi="Arial" w:cs="Arial"/>
                <w:color w:val="000000"/>
                <w:sz w:val="14"/>
                <w:szCs w:val="14"/>
                <w:lang w:val="es-ES" w:eastAsia="es-ES"/>
              </w:rPr>
              <w:t>B - C</w:t>
            </w:r>
          </w:p>
        </w:tc>
      </w:tr>
      <w:tr w:rsidR="00B22B7C" w:rsidRPr="00B22B7C" w:rsidTr="00B22B7C">
        <w:trPr>
          <w:trHeight w:val="165"/>
        </w:trPr>
        <w:tc>
          <w:tcPr>
            <w:tcW w:w="1200" w:type="dxa"/>
            <w:vMerge/>
            <w:tcBorders>
              <w:top w:val="nil"/>
              <w:left w:val="single" w:sz="8" w:space="0" w:color="auto"/>
              <w:bottom w:val="single" w:sz="8" w:space="0" w:color="000000"/>
              <w:right w:val="single" w:sz="8" w:space="0" w:color="000000"/>
            </w:tcBorders>
            <w:vAlign w:val="center"/>
            <w:hideMark/>
          </w:tcPr>
          <w:p w:rsidR="00B22B7C" w:rsidRPr="00B22B7C" w:rsidRDefault="00B22B7C" w:rsidP="00B22B7C">
            <w:pPr>
              <w:spacing w:before="0" w:after="0"/>
              <w:jc w:val="left"/>
              <w:rPr>
                <w:rFonts w:ascii="Arial" w:hAnsi="Arial" w:cs="Arial"/>
                <w:b/>
                <w:bCs/>
                <w:color w:val="000000"/>
                <w:sz w:val="15"/>
                <w:szCs w:val="15"/>
                <w:lang w:val="es-ES" w:eastAsia="es-ES"/>
              </w:rPr>
            </w:pPr>
          </w:p>
        </w:tc>
        <w:tc>
          <w:tcPr>
            <w:tcW w:w="1620" w:type="dxa"/>
            <w:tcBorders>
              <w:top w:val="nil"/>
              <w:left w:val="nil"/>
              <w:bottom w:val="single" w:sz="8" w:space="0" w:color="auto"/>
              <w:right w:val="single" w:sz="8" w:space="0" w:color="000000"/>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(36,66)</w:t>
            </w:r>
          </w:p>
        </w:tc>
        <w:tc>
          <w:tcPr>
            <w:tcW w:w="166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(47,06)</w:t>
            </w:r>
          </w:p>
        </w:tc>
        <w:tc>
          <w:tcPr>
            <w:tcW w:w="1620" w:type="dxa"/>
            <w:tcBorders>
              <w:top w:val="nil"/>
              <w:left w:val="nil"/>
              <w:bottom w:val="single" w:sz="8" w:space="0" w:color="auto"/>
              <w:right w:val="single" w:sz="8" w:space="0" w:color="auto"/>
            </w:tcBorders>
            <w:shd w:val="clear" w:color="auto" w:fill="auto"/>
            <w:noWrap/>
            <w:hideMark/>
          </w:tcPr>
          <w:p w:rsidR="00B22B7C" w:rsidRPr="00B22B7C" w:rsidRDefault="00B22B7C" w:rsidP="00B22B7C">
            <w:pPr>
              <w:spacing w:before="0" w:after="0"/>
              <w:jc w:val="center"/>
              <w:rPr>
                <w:rFonts w:ascii="Arial" w:hAnsi="Arial" w:cs="Arial"/>
                <w:color w:val="000000"/>
                <w:sz w:val="15"/>
                <w:szCs w:val="15"/>
                <w:lang w:val="es-ES" w:eastAsia="es-ES"/>
              </w:rPr>
            </w:pPr>
            <w:r w:rsidRPr="00B22B7C">
              <w:rPr>
                <w:rFonts w:ascii="Arial" w:hAnsi="Arial" w:cs="Arial"/>
                <w:color w:val="000000"/>
                <w:sz w:val="15"/>
                <w:szCs w:val="15"/>
                <w:lang w:val="es-ES" w:eastAsia="es-ES"/>
              </w:rPr>
              <w:t>(20,85)</w:t>
            </w:r>
          </w:p>
        </w:tc>
        <w:tc>
          <w:tcPr>
            <w:tcW w:w="1200" w:type="dxa"/>
            <w:vMerge/>
            <w:tcBorders>
              <w:top w:val="nil"/>
              <w:left w:val="single" w:sz="8" w:space="0" w:color="auto"/>
              <w:bottom w:val="single" w:sz="8" w:space="0" w:color="000000"/>
              <w:right w:val="single" w:sz="8" w:space="0" w:color="auto"/>
            </w:tcBorders>
            <w:vAlign w:val="center"/>
            <w:hideMark/>
          </w:tcPr>
          <w:p w:rsidR="00B22B7C" w:rsidRPr="00B22B7C" w:rsidRDefault="00B22B7C" w:rsidP="00B22B7C">
            <w:pPr>
              <w:spacing w:before="0" w:after="0"/>
              <w:jc w:val="left"/>
              <w:rPr>
                <w:rFonts w:ascii="Arial" w:hAnsi="Arial" w:cs="Arial"/>
                <w:color w:val="000000"/>
                <w:sz w:val="14"/>
                <w:szCs w:val="14"/>
                <w:lang w:val="es-ES" w:eastAsia="es-ES"/>
              </w:rPr>
            </w:pPr>
          </w:p>
        </w:tc>
      </w:tr>
    </w:tbl>
    <w:p w:rsidR="00B22B7C" w:rsidRDefault="00B22B7C">
      <w:pPr>
        <w:spacing w:before="0" w:after="0"/>
        <w:rPr>
          <w:color w:val="000000"/>
          <w:lang w:val="es-EC"/>
        </w:rPr>
      </w:pPr>
    </w:p>
    <w:tbl>
      <w:tblPr>
        <w:tblW w:w="6805" w:type="dxa"/>
        <w:tblInd w:w="65" w:type="dxa"/>
        <w:tblCellMar>
          <w:left w:w="70" w:type="dxa"/>
          <w:right w:w="70" w:type="dxa"/>
        </w:tblCellMar>
        <w:tblLook w:val="04A0"/>
      </w:tblPr>
      <w:tblGrid>
        <w:gridCol w:w="1422"/>
        <w:gridCol w:w="1621"/>
        <w:gridCol w:w="1621"/>
        <w:gridCol w:w="1621"/>
        <w:gridCol w:w="520"/>
      </w:tblGrid>
      <w:tr w:rsidR="00646E30">
        <w:trPr>
          <w:trHeight w:val="255"/>
        </w:trPr>
        <w:tc>
          <w:tcPr>
            <w:tcW w:w="1422"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S" w:eastAsia="es-ES"/>
              </w:rPr>
            </w:pPr>
          </w:p>
        </w:tc>
        <w:tc>
          <w:tcPr>
            <w:tcW w:w="4863" w:type="dxa"/>
            <w:gridSpan w:val="3"/>
            <w:tcBorders>
              <w:top w:val="single" w:sz="4" w:space="0" w:color="auto"/>
              <w:left w:val="single" w:sz="4" w:space="0" w:color="auto"/>
              <w:bottom w:val="single" w:sz="4" w:space="0" w:color="auto"/>
              <w:right w:val="single" w:sz="4" w:space="0" w:color="000000"/>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Nivel de Educación</w:t>
            </w:r>
          </w:p>
        </w:tc>
        <w:tc>
          <w:tcPr>
            <w:tcW w:w="52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S" w:eastAsia="es-ES"/>
              </w:rPr>
            </w:pPr>
          </w:p>
        </w:tc>
      </w:tr>
      <w:tr w:rsidR="00646E30">
        <w:trPr>
          <w:trHeight w:val="225"/>
        </w:trPr>
        <w:tc>
          <w:tcPr>
            <w:tcW w:w="1422" w:type="dxa"/>
            <w:tcBorders>
              <w:top w:val="single" w:sz="4" w:space="0" w:color="auto"/>
              <w:left w:val="single" w:sz="4" w:space="0" w:color="auto"/>
              <w:bottom w:val="nil"/>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Variable</w:t>
            </w:r>
          </w:p>
        </w:tc>
        <w:tc>
          <w:tcPr>
            <w:tcW w:w="162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Baja Calificación</w:t>
            </w:r>
          </w:p>
        </w:tc>
        <w:tc>
          <w:tcPr>
            <w:tcW w:w="162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Media Calificación</w:t>
            </w:r>
          </w:p>
        </w:tc>
        <w:tc>
          <w:tcPr>
            <w:tcW w:w="162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Alta Calificación</w:t>
            </w:r>
          </w:p>
        </w:tc>
        <w:tc>
          <w:tcPr>
            <w:tcW w:w="520"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S" w:eastAsia="es-ES"/>
              </w:rPr>
            </w:pPr>
          </w:p>
        </w:tc>
      </w:tr>
      <w:tr w:rsidR="00646E30">
        <w:trPr>
          <w:trHeight w:val="225"/>
        </w:trPr>
        <w:tc>
          <w:tcPr>
            <w:tcW w:w="1422" w:type="dxa"/>
            <w:tcBorders>
              <w:top w:val="nil"/>
              <w:left w:val="single" w:sz="4" w:space="0" w:color="auto"/>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 xml:space="preserve"> Independientes</w:t>
            </w:r>
          </w:p>
        </w:tc>
        <w:tc>
          <w:tcPr>
            <w:tcW w:w="162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162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162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520" w:type="dxa"/>
            <w:tcBorders>
              <w:top w:val="single" w:sz="4" w:space="0" w:color="auto"/>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Ref.</w:t>
            </w: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dedad12</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57,24</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89,28</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77,94</w:t>
            </w:r>
          </w:p>
        </w:tc>
        <w:tc>
          <w:tcPr>
            <w:tcW w:w="520" w:type="dxa"/>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B - C</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(35,95)</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(29,40)</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(25,23)</w:t>
            </w: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dedad13</w:t>
            </w:r>
          </w:p>
        </w:tc>
        <w:tc>
          <w:tcPr>
            <w:tcW w:w="162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164,41</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83,19</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57,98</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(99,98)</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(33,68)</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(20,70)</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dedad14</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58,90</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96,96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81,99</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B - C</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(43,15)</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(33,99)</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(21,57)</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dedad15</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78,67</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101,18</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81,35</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C</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(37,74)</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(62,05)</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(23,13)</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dedad16</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90,74</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111,01</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109,91</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(43,05)</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(34,91)</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(37,31)</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dedad17</w:t>
            </w:r>
          </w:p>
        </w:tc>
        <w:tc>
          <w:tcPr>
            <w:tcW w:w="162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83,56</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126,39</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57,71</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(40,34)</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(37,37)</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(23,95)</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dedad18</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176,72</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144,72</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51,23</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(83,50)</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(39,70)</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(27,71)</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dedad19</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111,62</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136,29</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64,81</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(41,96)</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(39,77)</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(28,87)</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dedad20</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103,53</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150,09</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60,03</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(42,66)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(40,76)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(29,46)</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dedad21</w:t>
            </w:r>
          </w:p>
        </w:tc>
        <w:tc>
          <w:tcPr>
            <w:tcW w:w="162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151,44</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163,23</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115,09</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(44,01)</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(40,15)</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(28,71)</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dedad22</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241,07</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177,14</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140,53</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(55,56)</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(40,93)</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(28,53)</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dedad23</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212,81</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195,63</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102,69</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(62,82)</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(41,58)</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(28,43)</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dedad24</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247,84</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226,99</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120,97</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(65,93)</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(41,87)</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(28,21)</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dedad25</w:t>
            </w:r>
          </w:p>
        </w:tc>
        <w:tc>
          <w:tcPr>
            <w:tcW w:w="162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177,64</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211,30</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135,27</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(47,70)</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(42,71)</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(29,59)</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dedad26</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209,12</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214,68</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212,87</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(47,34)</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(42,86)</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(44,09)</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dedad27</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225,30</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225,40</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184,79</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(49,02)</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(43,90)</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(28,91)</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dedad28</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266,75</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231,80</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224,86</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(50,38)</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(44,36)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(49,62)</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dedad29</w:t>
            </w:r>
          </w:p>
        </w:tc>
        <w:tc>
          <w:tcPr>
            <w:tcW w:w="162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231,32</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241,36</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208,46</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(50,10)</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(43,60)</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(35,68)</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dedad30</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269,62</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280,28</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272,62</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(51,22)</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(46,97)</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(80,.55)</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dedad31</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254,56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321,84</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239,57</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(50,13)</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(56,69)</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(41,35)</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dedad32</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288,79</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290,64</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251,40</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(52,16)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(48,45)</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(46,85)</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dedad33</w:t>
            </w:r>
          </w:p>
        </w:tc>
        <w:tc>
          <w:tcPr>
            <w:tcW w:w="162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317,87</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293,95</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236,60</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(71,38)</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(48,91)</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(45,80)</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dedad34</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260,89</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285,42</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233,93</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(52,59)</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(57,52)</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(44,56)</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rsidTr="00B22B7C">
        <w:trPr>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dedad35</w:t>
            </w:r>
          </w:p>
        </w:tc>
        <w:tc>
          <w:tcPr>
            <w:tcW w:w="162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286,74</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296,16</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255,81</w:t>
            </w:r>
          </w:p>
        </w:tc>
        <w:tc>
          <w:tcPr>
            <w:tcW w:w="520" w:type="dxa"/>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rsidTr="00B22B7C">
        <w:trPr>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(53,25)</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(49,65)</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(49,41)</w:t>
            </w: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rsidTr="00B22B7C">
        <w:trPr>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dedad36</w:t>
            </w:r>
          </w:p>
        </w:tc>
        <w:tc>
          <w:tcPr>
            <w:tcW w:w="162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291,43</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261,82</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276,40</w:t>
            </w:r>
          </w:p>
        </w:tc>
        <w:tc>
          <w:tcPr>
            <w:tcW w:w="52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rsidTr="00B22B7C">
        <w:trPr>
          <w:cantSplit/>
          <w:trHeight w:val="195"/>
        </w:trPr>
        <w:tc>
          <w:tcPr>
            <w:tcW w:w="1422" w:type="dxa"/>
            <w:vMerge/>
            <w:tcBorders>
              <w:top w:val="nil"/>
              <w:left w:val="single" w:sz="4" w:space="0" w:color="auto"/>
              <w:bottom w:val="single" w:sz="4" w:space="0" w:color="auto"/>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(52,90)</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(49,28)</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(46,40)</w:t>
            </w:r>
          </w:p>
        </w:tc>
        <w:tc>
          <w:tcPr>
            <w:tcW w:w="52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bl>
    <w:p w:rsidR="00646E30" w:rsidRDefault="00646E30">
      <w:pPr>
        <w:spacing w:before="0" w:after="0"/>
        <w:rPr>
          <w:color w:val="000000"/>
          <w:lang w:val="es-EC"/>
        </w:rPr>
      </w:pPr>
    </w:p>
    <w:p w:rsidR="00646E30" w:rsidRDefault="00646E30">
      <w:pPr>
        <w:spacing w:before="0" w:after="0"/>
        <w:rPr>
          <w:color w:val="000000"/>
          <w:lang w:val="es-EC"/>
        </w:rPr>
      </w:pPr>
    </w:p>
    <w:tbl>
      <w:tblPr>
        <w:tblW w:w="7191" w:type="dxa"/>
        <w:tblInd w:w="65" w:type="dxa"/>
        <w:tblCellMar>
          <w:left w:w="70" w:type="dxa"/>
          <w:right w:w="70" w:type="dxa"/>
        </w:tblCellMar>
        <w:tblLook w:val="04A0"/>
      </w:tblPr>
      <w:tblGrid>
        <w:gridCol w:w="1422"/>
        <w:gridCol w:w="14"/>
        <w:gridCol w:w="1607"/>
        <w:gridCol w:w="1621"/>
        <w:gridCol w:w="1621"/>
        <w:gridCol w:w="463"/>
        <w:gridCol w:w="57"/>
        <w:gridCol w:w="89"/>
        <w:gridCol w:w="146"/>
        <w:gridCol w:w="151"/>
      </w:tblGrid>
      <w:tr w:rsidR="00646E30">
        <w:trPr>
          <w:gridAfter w:val="3"/>
          <w:wAfter w:w="386" w:type="dxa"/>
          <w:trHeight w:val="255"/>
        </w:trPr>
        <w:tc>
          <w:tcPr>
            <w:tcW w:w="1422"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S" w:eastAsia="es-ES"/>
              </w:rPr>
            </w:pPr>
          </w:p>
        </w:tc>
        <w:tc>
          <w:tcPr>
            <w:tcW w:w="4863" w:type="dxa"/>
            <w:gridSpan w:val="4"/>
            <w:tcBorders>
              <w:top w:val="single" w:sz="4" w:space="0" w:color="auto"/>
              <w:left w:val="single" w:sz="4" w:space="0" w:color="auto"/>
              <w:bottom w:val="single" w:sz="4" w:space="0" w:color="auto"/>
              <w:right w:val="single" w:sz="4" w:space="0" w:color="000000"/>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Nivel de Educación</w:t>
            </w:r>
          </w:p>
        </w:tc>
        <w:tc>
          <w:tcPr>
            <w:tcW w:w="520"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S" w:eastAsia="es-ES"/>
              </w:rPr>
            </w:pPr>
          </w:p>
        </w:tc>
      </w:tr>
      <w:tr w:rsidR="00646E30">
        <w:trPr>
          <w:gridAfter w:val="3"/>
          <w:wAfter w:w="386" w:type="dxa"/>
          <w:trHeight w:val="225"/>
        </w:trPr>
        <w:tc>
          <w:tcPr>
            <w:tcW w:w="1422" w:type="dxa"/>
            <w:tcBorders>
              <w:top w:val="single" w:sz="4" w:space="0" w:color="auto"/>
              <w:left w:val="single" w:sz="4" w:space="0" w:color="auto"/>
              <w:bottom w:val="nil"/>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Variable</w:t>
            </w:r>
          </w:p>
        </w:tc>
        <w:tc>
          <w:tcPr>
            <w:tcW w:w="1621" w:type="dxa"/>
            <w:gridSpan w:val="2"/>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Baja Calificación</w:t>
            </w:r>
          </w:p>
        </w:tc>
        <w:tc>
          <w:tcPr>
            <w:tcW w:w="162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Media Calificación</w:t>
            </w:r>
          </w:p>
        </w:tc>
        <w:tc>
          <w:tcPr>
            <w:tcW w:w="162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Alta Calificación</w:t>
            </w:r>
          </w:p>
        </w:tc>
        <w:tc>
          <w:tcPr>
            <w:tcW w:w="520"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S" w:eastAsia="es-ES"/>
              </w:rPr>
            </w:pPr>
          </w:p>
        </w:tc>
      </w:tr>
      <w:tr w:rsidR="00646E30">
        <w:trPr>
          <w:gridAfter w:val="3"/>
          <w:wAfter w:w="386" w:type="dxa"/>
          <w:trHeight w:val="225"/>
        </w:trPr>
        <w:tc>
          <w:tcPr>
            <w:tcW w:w="1422" w:type="dxa"/>
            <w:tcBorders>
              <w:top w:val="nil"/>
              <w:left w:val="single" w:sz="4" w:space="0" w:color="auto"/>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 xml:space="preserve"> Independientes</w:t>
            </w:r>
          </w:p>
        </w:tc>
        <w:tc>
          <w:tcPr>
            <w:tcW w:w="1621" w:type="dxa"/>
            <w:gridSpan w:val="2"/>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162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162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520" w:type="dxa"/>
            <w:gridSpan w:val="2"/>
            <w:tcBorders>
              <w:top w:val="single" w:sz="4" w:space="0" w:color="auto"/>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Ref.</w:t>
            </w:r>
          </w:p>
        </w:tc>
      </w:tr>
      <w:tr w:rsidR="00646E30">
        <w:trPr>
          <w:gridAfter w:val="3"/>
          <w:wAfter w:w="386" w:type="dxa"/>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dedad37</w:t>
            </w:r>
          </w:p>
        </w:tc>
        <w:tc>
          <w:tcPr>
            <w:tcW w:w="1621"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285,54</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308,91</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220,17</w:t>
            </w:r>
          </w:p>
        </w:tc>
        <w:tc>
          <w:tcPr>
            <w:tcW w:w="52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(54,49)</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(54,13)</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(48,00)</w:t>
            </w:r>
          </w:p>
        </w:tc>
        <w:tc>
          <w:tcPr>
            <w:tcW w:w="520" w:type="dxa"/>
            <w:gridSpan w:val="2"/>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dedad38</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261,46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297,85</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258,06</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(55,10)</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(54,96)</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(63,23)</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dedad39</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262,09</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310,96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233,47</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(56,11)</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(67,23</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(51,39)</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dedad40</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262,22</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288,69</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200,39</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(56,26)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(65,51)</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(54,13)</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dedad41</w:t>
            </w:r>
          </w:p>
        </w:tc>
        <w:tc>
          <w:tcPr>
            <w:tcW w:w="1621"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257,70</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256,65</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240,24</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(56,06)</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(55,11)</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(57,02)</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dedad42</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255,76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265,31</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193,24</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(58,23)</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(55,95)</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(56,29)</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dedad43</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230,96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272,88</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171,00</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(57,97)</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(58,96)</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(64,58)</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dedad44</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269,66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235,49</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185,07</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(59,00)</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(59,84)</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(59,89)</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dedad45</w:t>
            </w:r>
          </w:p>
        </w:tc>
        <w:tc>
          <w:tcPr>
            <w:tcW w:w="1621"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243,54</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246,32</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218,09</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(59,05)</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(60,44)</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(61,48)</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dedad46</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228,96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246,90</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196,88</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(58,67)</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(58,98)</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(58,59)</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dedad47</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277,85</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225,12</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245,89</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(59,96)</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(63,04)</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(74,12)</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dedad48</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279,45</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249,90</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191,95</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(61,60)</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(61,93)</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(63,69)</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dedad49</w:t>
            </w:r>
          </w:p>
        </w:tc>
        <w:tc>
          <w:tcPr>
            <w:tcW w:w="1621"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253,34</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281,15</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152,88</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(61,97)</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(65,22)</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(64,71)</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dedad50</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248,41</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248,34</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241,21</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(61,60)</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(64,89)</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(72,52)</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dedad51</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240,34</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228,63</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173,02</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(60,07)</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(63,15)</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(67,03)</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dedad52</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237,68</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260,98</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165,64</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(61,45)</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(64,71)</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(70,70)</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dedad53</w:t>
            </w:r>
          </w:p>
        </w:tc>
        <w:tc>
          <w:tcPr>
            <w:tcW w:w="1621"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240,99</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263,89</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187,99</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(62,44)</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(66,48)</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(77,53)</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dedad54</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234,73</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285,25</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156,72</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(62,72)</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(67,34)</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(79,91)</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dedad55</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242,69</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275,98</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180,58</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(62,67)</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(68,03)</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(92,68)</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dedad56</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255,46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268,80</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123,11</w:t>
            </w:r>
          </w:p>
        </w:tc>
        <w:tc>
          <w:tcPr>
            <w:tcW w:w="52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(62,73)</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(70,80)</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(71,94)</w:t>
            </w:r>
          </w:p>
        </w:tc>
        <w:tc>
          <w:tcPr>
            <w:tcW w:w="520" w:type="dxa"/>
            <w:gridSpan w:val="2"/>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dedad57</w:t>
            </w:r>
          </w:p>
        </w:tc>
        <w:tc>
          <w:tcPr>
            <w:tcW w:w="1621"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246,83</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240,51</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96,85</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B</w:t>
            </w:r>
          </w:p>
        </w:tc>
      </w:tr>
      <w:tr w:rsidR="00646E30">
        <w:trPr>
          <w:gridAfter w:val="3"/>
          <w:wAfter w:w="386" w:type="dxa"/>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(64,28)</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(69,98)</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(84,10)</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dedad58</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238,11</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270,69</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136,96</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(67,18)</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(93,70)</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(79,25)</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dedad59</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284,78</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255,04</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117,19</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B</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(69,62)</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(74,41)</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(78,97)</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dedad60</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248,61</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239,87</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92,14</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B</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(67,34)</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(72,96)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(78,33)</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dedad61</w:t>
            </w:r>
          </w:p>
        </w:tc>
        <w:tc>
          <w:tcPr>
            <w:tcW w:w="1621"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262,93</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287,99</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166,10</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(66,12)</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(74,06)</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(89,94)</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3"/>
          <w:wAfter w:w="386" w:type="dxa"/>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danio3</w:t>
            </w:r>
          </w:p>
        </w:tc>
        <w:tc>
          <w:tcPr>
            <w:tcW w:w="1621"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-65,63</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-79,10</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-65,16</w:t>
            </w:r>
          </w:p>
        </w:tc>
        <w:tc>
          <w:tcPr>
            <w:tcW w:w="52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3"/>
          <w:wAfter w:w="386" w:type="dxa"/>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(4,21)</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(5,11)</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(5,69)</w:t>
            </w:r>
          </w:p>
        </w:tc>
        <w:tc>
          <w:tcPr>
            <w:tcW w:w="520" w:type="dxa"/>
            <w:gridSpan w:val="2"/>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gridAfter w:val="3"/>
          <w:wAfter w:w="386" w:type="dxa"/>
          <w:trHeight w:val="255"/>
        </w:trPr>
        <w:tc>
          <w:tcPr>
            <w:tcW w:w="1436"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S" w:eastAsia="es-ES"/>
              </w:rPr>
            </w:pPr>
          </w:p>
        </w:tc>
        <w:tc>
          <w:tcPr>
            <w:tcW w:w="4849" w:type="dxa"/>
            <w:gridSpan w:val="3"/>
            <w:tcBorders>
              <w:top w:val="single" w:sz="4" w:space="0" w:color="auto"/>
              <w:left w:val="single" w:sz="4" w:space="0" w:color="auto"/>
              <w:bottom w:val="single" w:sz="4" w:space="0" w:color="auto"/>
              <w:right w:val="single" w:sz="4" w:space="0" w:color="000000"/>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Nivel de Educación</w:t>
            </w:r>
          </w:p>
        </w:tc>
        <w:tc>
          <w:tcPr>
            <w:tcW w:w="520"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S" w:eastAsia="es-ES"/>
              </w:rPr>
            </w:pPr>
          </w:p>
        </w:tc>
      </w:tr>
      <w:tr w:rsidR="00646E30">
        <w:trPr>
          <w:gridAfter w:val="3"/>
          <w:wAfter w:w="386" w:type="dxa"/>
          <w:trHeight w:val="225"/>
        </w:trPr>
        <w:tc>
          <w:tcPr>
            <w:tcW w:w="1436" w:type="dxa"/>
            <w:gridSpan w:val="2"/>
            <w:tcBorders>
              <w:top w:val="single" w:sz="4" w:space="0" w:color="auto"/>
              <w:left w:val="single" w:sz="4" w:space="0" w:color="auto"/>
              <w:bottom w:val="nil"/>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Variable</w:t>
            </w:r>
          </w:p>
        </w:tc>
        <w:tc>
          <w:tcPr>
            <w:tcW w:w="1607"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Baja Calificación</w:t>
            </w:r>
          </w:p>
        </w:tc>
        <w:tc>
          <w:tcPr>
            <w:tcW w:w="162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Media Calificación</w:t>
            </w:r>
          </w:p>
        </w:tc>
        <w:tc>
          <w:tcPr>
            <w:tcW w:w="162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Alta Calificación</w:t>
            </w:r>
          </w:p>
        </w:tc>
        <w:tc>
          <w:tcPr>
            <w:tcW w:w="520"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S" w:eastAsia="es-ES"/>
              </w:rPr>
            </w:pPr>
          </w:p>
        </w:tc>
      </w:tr>
      <w:tr w:rsidR="00646E30">
        <w:trPr>
          <w:gridAfter w:val="3"/>
          <w:wAfter w:w="386" w:type="dxa"/>
          <w:trHeight w:val="225"/>
        </w:trPr>
        <w:tc>
          <w:tcPr>
            <w:tcW w:w="1436"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 xml:space="preserve"> Independientes</w:t>
            </w:r>
          </w:p>
        </w:tc>
        <w:tc>
          <w:tcPr>
            <w:tcW w:w="1607"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162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162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520" w:type="dxa"/>
            <w:gridSpan w:val="2"/>
            <w:tcBorders>
              <w:top w:val="single" w:sz="4" w:space="0" w:color="auto"/>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Ref.</w:t>
            </w:r>
          </w:p>
        </w:tc>
      </w:tr>
      <w:tr w:rsidR="00646E30">
        <w:trPr>
          <w:gridAfter w:val="3"/>
          <w:wAfter w:w="386" w:type="dxa"/>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danio4</w:t>
            </w:r>
          </w:p>
        </w:tc>
        <w:tc>
          <w:tcPr>
            <w:tcW w:w="1621"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-45,56</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-44,76</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-50,23</w:t>
            </w:r>
          </w:p>
        </w:tc>
        <w:tc>
          <w:tcPr>
            <w:tcW w:w="52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gridAfter w:val="3"/>
          <w:wAfter w:w="386" w:type="dxa"/>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(4,06)</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(4,71)</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(6,73)</w:t>
            </w:r>
          </w:p>
        </w:tc>
        <w:tc>
          <w:tcPr>
            <w:tcW w:w="520" w:type="dxa"/>
            <w:gridSpan w:val="2"/>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danio5</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-38,90</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-29,88</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-35,94</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(4,23)</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(4,46)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(5,31)</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gridAfter w:val="3"/>
          <w:wAfter w:w="386" w:type="dxa"/>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danio6</w:t>
            </w:r>
          </w:p>
        </w:tc>
        <w:tc>
          <w:tcPr>
            <w:tcW w:w="1621"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67,54</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76,47</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85,61</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gridAfter w:val="3"/>
          <w:wAfter w:w="386" w:type="dxa"/>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(13,35)</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(14,94)</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(25,27)</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danio7</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6,96</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8,38</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14,64</w:t>
            </w:r>
          </w:p>
        </w:tc>
        <w:tc>
          <w:tcPr>
            <w:tcW w:w="520"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D</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(5,75)</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(6,02)</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(8,18)</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danio8</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5,23</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-2,21</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3,83</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 </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(6,31)</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(5,91)</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(8,87)</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gridAfter w:val="3"/>
          <w:wAfter w:w="386" w:type="dxa"/>
          <w:cantSplit/>
          <w:trHeight w:val="195"/>
        </w:trPr>
        <w:tc>
          <w:tcPr>
            <w:tcW w:w="14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danio9</w:t>
            </w: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n-US" w:eastAsia="es-ES"/>
              </w:rPr>
            </w:pPr>
            <w:r>
              <w:rPr>
                <w:rFonts w:ascii="Arial" w:hAnsi="Arial" w:cs="Arial"/>
                <w:color w:val="000000"/>
                <w:sz w:val="15"/>
                <w:szCs w:val="15"/>
                <w:lang w:val="en-US" w:eastAsia="es-ES"/>
              </w:rPr>
              <w:t>2,98</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n-US" w:eastAsia="es-ES"/>
              </w:rPr>
            </w:pPr>
            <w:r>
              <w:rPr>
                <w:rFonts w:ascii="Arial" w:hAnsi="Arial" w:cs="Arial"/>
                <w:color w:val="000000"/>
                <w:sz w:val="15"/>
                <w:szCs w:val="15"/>
                <w:lang w:val="en-US" w:eastAsia="es-ES"/>
              </w:rPr>
              <w:t>1,73</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n-US" w:eastAsia="es-ES"/>
              </w:rPr>
            </w:pPr>
            <w:r>
              <w:rPr>
                <w:rFonts w:ascii="Arial" w:hAnsi="Arial" w:cs="Arial"/>
                <w:color w:val="000000"/>
                <w:sz w:val="15"/>
                <w:szCs w:val="15"/>
                <w:lang w:val="en-US" w:eastAsia="es-ES"/>
              </w:rPr>
              <w:t>-10,74</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n-US" w:eastAsia="es-ES"/>
              </w:rPr>
            </w:pPr>
            <w:r>
              <w:rPr>
                <w:rFonts w:ascii="Arial" w:hAnsi="Arial" w:cs="Arial"/>
                <w:color w:val="000000"/>
                <w:sz w:val="15"/>
                <w:szCs w:val="15"/>
                <w:lang w:val="en-US" w:eastAsia="es-ES"/>
              </w:rPr>
              <w:t> </w:t>
            </w:r>
          </w:p>
        </w:tc>
      </w:tr>
      <w:tr w:rsidR="00646E30">
        <w:trPr>
          <w:gridAfter w:val="3"/>
          <w:wAfter w:w="386" w:type="dxa"/>
          <w:cantSplit/>
          <w:trHeight w:val="195"/>
        </w:trPr>
        <w:tc>
          <w:tcPr>
            <w:tcW w:w="14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n-US" w:eastAsia="es-ES"/>
              </w:rPr>
            </w:pPr>
          </w:p>
        </w:tc>
        <w:tc>
          <w:tcPr>
            <w:tcW w:w="1621"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n-US" w:eastAsia="es-ES"/>
              </w:rPr>
            </w:pPr>
            <w:r>
              <w:rPr>
                <w:rFonts w:ascii="Arial" w:hAnsi="Arial" w:cs="Arial"/>
                <w:color w:val="000000"/>
                <w:sz w:val="15"/>
                <w:szCs w:val="15"/>
                <w:lang w:val="en-US" w:eastAsia="es-ES"/>
              </w:rPr>
              <w:t>(9,80)</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n-US" w:eastAsia="es-ES"/>
              </w:rPr>
            </w:pPr>
            <w:r>
              <w:rPr>
                <w:rFonts w:ascii="Arial" w:hAnsi="Arial" w:cs="Arial"/>
                <w:color w:val="000000"/>
                <w:sz w:val="15"/>
                <w:szCs w:val="15"/>
                <w:lang w:val="en-US" w:eastAsia="es-ES"/>
              </w:rPr>
              <w:t>(9,38)</w:t>
            </w:r>
          </w:p>
        </w:tc>
        <w:tc>
          <w:tcPr>
            <w:tcW w:w="162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n-US" w:eastAsia="es-ES"/>
              </w:rPr>
            </w:pPr>
            <w:r>
              <w:rPr>
                <w:rFonts w:ascii="Arial" w:hAnsi="Arial" w:cs="Arial"/>
                <w:color w:val="000000"/>
                <w:sz w:val="15"/>
                <w:szCs w:val="15"/>
                <w:lang w:val="en-US" w:eastAsia="es-ES"/>
              </w:rPr>
              <w:t>(13,99)</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n-US" w:eastAsia="es-ES"/>
              </w:rPr>
            </w:pPr>
          </w:p>
        </w:tc>
      </w:tr>
      <w:tr w:rsidR="00646E30">
        <w:trPr>
          <w:gridAfter w:val="3"/>
          <w:wAfter w:w="386" w:type="dxa"/>
          <w:cantSplit/>
          <w:trHeight w:val="195"/>
        </w:trPr>
        <w:tc>
          <w:tcPr>
            <w:tcW w:w="14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n-US" w:eastAsia="es-ES"/>
              </w:rPr>
            </w:pPr>
            <w:r>
              <w:rPr>
                <w:rFonts w:ascii="Arial" w:hAnsi="Arial" w:cs="Arial"/>
                <w:b/>
                <w:bCs/>
                <w:color w:val="000000"/>
                <w:sz w:val="15"/>
                <w:szCs w:val="15"/>
                <w:lang w:val="en-US" w:eastAsia="es-ES"/>
              </w:rPr>
              <w:t>Constante</w:t>
            </w:r>
          </w:p>
        </w:tc>
        <w:tc>
          <w:tcPr>
            <w:tcW w:w="1621"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n-US" w:eastAsia="es-ES"/>
              </w:rPr>
            </w:pPr>
            <w:r>
              <w:rPr>
                <w:rFonts w:ascii="Arial" w:hAnsi="Arial" w:cs="Arial"/>
                <w:color w:val="000000"/>
                <w:sz w:val="15"/>
                <w:szCs w:val="15"/>
                <w:lang w:val="en-US" w:eastAsia="es-ES"/>
              </w:rPr>
              <w:t>350,41</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n-US" w:eastAsia="es-ES"/>
              </w:rPr>
            </w:pPr>
            <w:r>
              <w:rPr>
                <w:rFonts w:ascii="Arial" w:hAnsi="Arial" w:cs="Arial"/>
                <w:color w:val="000000"/>
                <w:sz w:val="15"/>
                <w:szCs w:val="15"/>
                <w:lang w:val="en-US" w:eastAsia="es-ES"/>
              </w:rPr>
              <w:t>361,52</w:t>
            </w:r>
          </w:p>
        </w:tc>
        <w:tc>
          <w:tcPr>
            <w:tcW w:w="162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n-US" w:eastAsia="es-ES"/>
              </w:rPr>
            </w:pPr>
            <w:r>
              <w:rPr>
                <w:rFonts w:ascii="Arial" w:hAnsi="Arial" w:cs="Arial"/>
                <w:color w:val="000000"/>
                <w:sz w:val="15"/>
                <w:szCs w:val="15"/>
                <w:lang w:val="en-US" w:eastAsia="es-ES"/>
              </w:rPr>
              <w:t>57,53</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n-US" w:eastAsia="es-ES"/>
              </w:rPr>
            </w:pPr>
            <w:r>
              <w:rPr>
                <w:rFonts w:ascii="Arial" w:hAnsi="Arial" w:cs="Arial"/>
                <w:color w:val="000000"/>
                <w:sz w:val="15"/>
                <w:szCs w:val="15"/>
                <w:lang w:val="en-US" w:eastAsia="es-ES"/>
              </w:rPr>
              <w:t>(*)</w:t>
            </w:r>
          </w:p>
        </w:tc>
      </w:tr>
      <w:tr w:rsidR="00646E30">
        <w:trPr>
          <w:gridAfter w:val="3"/>
          <w:wAfter w:w="386" w:type="dxa"/>
          <w:cantSplit/>
          <w:trHeight w:val="195"/>
        </w:trPr>
        <w:tc>
          <w:tcPr>
            <w:tcW w:w="14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n-US" w:eastAsia="es-ES"/>
              </w:rPr>
            </w:pPr>
          </w:p>
        </w:tc>
        <w:tc>
          <w:tcPr>
            <w:tcW w:w="162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n-US" w:eastAsia="es-ES"/>
              </w:rPr>
            </w:pPr>
            <w:r>
              <w:rPr>
                <w:rFonts w:ascii="Arial" w:hAnsi="Arial" w:cs="Arial"/>
                <w:color w:val="000000"/>
                <w:sz w:val="15"/>
                <w:szCs w:val="15"/>
                <w:lang w:val="en-US" w:eastAsia="es-ES"/>
              </w:rPr>
              <w:t>(20,51)</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n-US" w:eastAsia="es-ES"/>
              </w:rPr>
            </w:pPr>
            <w:r>
              <w:rPr>
                <w:rFonts w:ascii="Arial" w:hAnsi="Arial" w:cs="Arial"/>
                <w:color w:val="000000"/>
                <w:sz w:val="15"/>
                <w:szCs w:val="15"/>
                <w:lang w:val="en-US" w:eastAsia="es-ES"/>
              </w:rPr>
              <w:t>(23,34)</w:t>
            </w:r>
          </w:p>
        </w:tc>
        <w:tc>
          <w:tcPr>
            <w:tcW w:w="162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n-US" w:eastAsia="es-ES"/>
              </w:rPr>
            </w:pPr>
            <w:r>
              <w:rPr>
                <w:rFonts w:ascii="Arial" w:hAnsi="Arial" w:cs="Arial"/>
                <w:color w:val="000000"/>
                <w:sz w:val="15"/>
                <w:szCs w:val="15"/>
                <w:lang w:val="en-US" w:eastAsia="es-ES"/>
              </w:rPr>
              <w:t>(90,53)</w:t>
            </w: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n-US" w:eastAsia="es-ES"/>
              </w:rPr>
            </w:pPr>
          </w:p>
        </w:tc>
      </w:tr>
      <w:tr w:rsidR="00646E30">
        <w:trPr>
          <w:gridAfter w:val="3"/>
          <w:wAfter w:w="386" w:type="dxa"/>
          <w:cantSplit/>
          <w:trHeight w:val="352"/>
        </w:trPr>
        <w:tc>
          <w:tcPr>
            <w:tcW w:w="1422" w:type="dxa"/>
            <w:vMerge w:val="restart"/>
            <w:tcBorders>
              <w:top w:val="nil"/>
              <w:left w:val="single" w:sz="4" w:space="0" w:color="auto"/>
              <w:bottom w:val="single" w:sz="4" w:space="0" w:color="000000"/>
              <w:right w:val="nil"/>
            </w:tcBorders>
            <w:noWrap/>
            <w:vAlign w:val="center"/>
            <w:hideMark/>
          </w:tcPr>
          <w:p w:rsidR="00646E30" w:rsidRDefault="000A2119">
            <w:pPr>
              <w:spacing w:before="0" w:after="0"/>
              <w:rPr>
                <w:rFonts w:ascii="Arial" w:hAnsi="Arial" w:cs="Arial"/>
                <w:b/>
                <w:bCs/>
                <w:color w:val="000000"/>
                <w:sz w:val="15"/>
                <w:szCs w:val="15"/>
                <w:lang w:val="en-US" w:eastAsia="es-ES"/>
              </w:rPr>
            </w:pPr>
            <w:r>
              <w:rPr>
                <w:rFonts w:ascii="Arial" w:hAnsi="Arial" w:cs="Arial"/>
                <w:b/>
                <w:bCs/>
                <w:color w:val="000000"/>
                <w:sz w:val="15"/>
                <w:szCs w:val="15"/>
                <w:lang w:val="en-US" w:eastAsia="es-ES"/>
              </w:rPr>
              <w:t xml:space="preserve">R-squared  </w:t>
            </w:r>
          </w:p>
        </w:tc>
        <w:tc>
          <w:tcPr>
            <w:tcW w:w="1621" w:type="dxa"/>
            <w:gridSpan w:val="2"/>
            <w:vMerge w:val="restart"/>
            <w:tcBorders>
              <w:top w:val="nil"/>
              <w:left w:val="single" w:sz="4" w:space="0" w:color="auto"/>
              <w:bottom w:val="single" w:sz="4" w:space="0" w:color="000000"/>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0.90</w:t>
            </w:r>
          </w:p>
        </w:tc>
        <w:tc>
          <w:tcPr>
            <w:tcW w:w="1621" w:type="dxa"/>
            <w:vMerge w:val="restart"/>
            <w:tcBorders>
              <w:top w:val="nil"/>
              <w:left w:val="single" w:sz="4" w:space="0" w:color="auto"/>
              <w:bottom w:val="single" w:sz="4" w:space="0" w:color="000000"/>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0.93</w:t>
            </w:r>
          </w:p>
        </w:tc>
        <w:tc>
          <w:tcPr>
            <w:tcW w:w="1621" w:type="dxa"/>
            <w:vMerge w:val="restart"/>
            <w:tcBorders>
              <w:top w:val="nil"/>
              <w:left w:val="single" w:sz="4" w:space="0" w:color="auto"/>
              <w:bottom w:val="single" w:sz="4" w:space="0" w:color="000000"/>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0.94</w:t>
            </w:r>
          </w:p>
        </w:tc>
        <w:tc>
          <w:tcPr>
            <w:tcW w:w="520" w:type="dxa"/>
            <w:gridSpan w:val="2"/>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 </w:t>
            </w:r>
          </w:p>
        </w:tc>
      </w:tr>
      <w:tr w:rsidR="00646E30">
        <w:trPr>
          <w:gridAfter w:val="3"/>
          <w:wAfter w:w="386" w:type="dxa"/>
          <w:cantSplit/>
          <w:trHeight w:val="532"/>
        </w:trPr>
        <w:tc>
          <w:tcPr>
            <w:tcW w:w="1422" w:type="dxa"/>
            <w:vMerge/>
            <w:tcBorders>
              <w:top w:val="nil"/>
              <w:left w:val="single" w:sz="4" w:space="0" w:color="auto"/>
              <w:bottom w:val="single" w:sz="4" w:space="0" w:color="000000"/>
              <w:right w:val="nil"/>
            </w:tcBorders>
            <w:vAlign w:val="center"/>
            <w:hideMark/>
          </w:tcPr>
          <w:p w:rsidR="00646E30" w:rsidRDefault="00646E30">
            <w:pPr>
              <w:spacing w:before="0" w:after="0"/>
              <w:rPr>
                <w:rFonts w:ascii="Arial" w:hAnsi="Arial" w:cs="Arial"/>
                <w:b/>
                <w:bCs/>
                <w:color w:val="000000"/>
                <w:sz w:val="15"/>
                <w:szCs w:val="15"/>
                <w:lang w:val="es-ES" w:eastAsia="es-ES"/>
              </w:rPr>
            </w:pPr>
          </w:p>
        </w:tc>
        <w:tc>
          <w:tcPr>
            <w:tcW w:w="1621" w:type="dxa"/>
            <w:gridSpan w:val="2"/>
            <w:vMerge/>
            <w:tcBorders>
              <w:top w:val="nil"/>
              <w:left w:val="single" w:sz="4" w:space="0" w:color="auto"/>
              <w:bottom w:val="single" w:sz="4" w:space="0" w:color="000000"/>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c>
          <w:tcPr>
            <w:tcW w:w="1621" w:type="dxa"/>
            <w:vMerge/>
            <w:tcBorders>
              <w:top w:val="nil"/>
              <w:left w:val="single" w:sz="4" w:space="0" w:color="auto"/>
              <w:bottom w:val="single" w:sz="4" w:space="0" w:color="000000"/>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c>
          <w:tcPr>
            <w:tcW w:w="1621" w:type="dxa"/>
            <w:vMerge/>
            <w:tcBorders>
              <w:top w:val="nil"/>
              <w:left w:val="single" w:sz="4" w:space="0" w:color="auto"/>
              <w:bottom w:val="single" w:sz="4" w:space="0" w:color="000000"/>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c>
          <w:tcPr>
            <w:tcW w:w="520" w:type="dxa"/>
            <w:gridSpan w:val="2"/>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trHeight w:val="345"/>
        </w:trPr>
        <w:tc>
          <w:tcPr>
            <w:tcW w:w="7186" w:type="dxa"/>
            <w:gridSpan w:val="10"/>
            <w:tcBorders>
              <w:top w:val="single" w:sz="4" w:space="0" w:color="auto"/>
              <w:left w:val="nil"/>
              <w:bottom w:val="nil"/>
              <w:right w:val="nil"/>
            </w:tcBorders>
            <w:noWrap/>
            <w:vAlign w:val="center"/>
            <w:hideMark/>
          </w:tcPr>
          <w:p w:rsidR="00646E30" w:rsidRDefault="000A2119">
            <w:pPr>
              <w:spacing w:before="0" w:after="0"/>
              <w:rPr>
                <w:rFonts w:ascii="Arial" w:hAnsi="Arial" w:cs="Arial"/>
                <w:b/>
                <w:bCs/>
                <w:i/>
                <w:iCs/>
                <w:color w:val="000000"/>
                <w:sz w:val="15"/>
                <w:szCs w:val="15"/>
                <w:lang w:val="es-ES" w:eastAsia="es-ES"/>
              </w:rPr>
            </w:pPr>
            <w:r>
              <w:rPr>
                <w:rFonts w:ascii="Arial" w:hAnsi="Arial" w:cs="Arial"/>
                <w:b/>
                <w:bCs/>
                <w:i/>
                <w:iCs/>
                <w:color w:val="000000"/>
                <w:sz w:val="15"/>
                <w:szCs w:val="15"/>
                <w:lang w:val="es-ES" w:eastAsia="es-ES"/>
              </w:rPr>
              <w:t xml:space="preserve">Fuente: </w:t>
            </w:r>
            <w:r>
              <w:rPr>
                <w:rFonts w:ascii="Arial" w:hAnsi="Arial" w:cs="Arial"/>
                <w:i/>
                <w:iCs/>
                <w:color w:val="000000"/>
                <w:sz w:val="15"/>
                <w:szCs w:val="15"/>
                <w:lang w:val="es-ES" w:eastAsia="es-ES"/>
              </w:rPr>
              <w:t>Encuesta de  Empleo, Desempleo y Subempleo Urbano (ENEMDU) y Encuesta Indicadores de Coyuntura  Del mercado laboral Ecuatoriano.</w:t>
            </w:r>
          </w:p>
        </w:tc>
      </w:tr>
      <w:tr w:rsidR="00646E30">
        <w:trPr>
          <w:trHeight w:val="255"/>
        </w:trPr>
        <w:tc>
          <w:tcPr>
            <w:tcW w:w="6748" w:type="dxa"/>
            <w:gridSpan w:val="6"/>
            <w:tcBorders>
              <w:top w:val="nil"/>
              <w:left w:val="nil"/>
              <w:bottom w:val="nil"/>
              <w:right w:val="nil"/>
            </w:tcBorders>
            <w:noWrap/>
            <w:vAlign w:val="bottom"/>
            <w:hideMark/>
          </w:tcPr>
          <w:p w:rsidR="00646E30" w:rsidRDefault="000A2119">
            <w:pPr>
              <w:spacing w:before="0" w:after="0"/>
              <w:rPr>
                <w:rFonts w:ascii="Arial" w:hAnsi="Arial" w:cs="Arial"/>
                <w:b/>
                <w:bCs/>
                <w:i/>
                <w:iCs/>
                <w:color w:val="000000"/>
                <w:sz w:val="15"/>
                <w:szCs w:val="15"/>
                <w:lang w:val="es-ES" w:eastAsia="es-ES"/>
              </w:rPr>
            </w:pPr>
            <w:r>
              <w:rPr>
                <w:rFonts w:ascii="Arial" w:hAnsi="Arial" w:cs="Arial"/>
                <w:b/>
                <w:bCs/>
                <w:i/>
                <w:iCs/>
                <w:color w:val="000000"/>
                <w:sz w:val="15"/>
                <w:szCs w:val="15"/>
                <w:lang w:val="es-ES" w:eastAsia="es-ES"/>
              </w:rPr>
              <w:t>Elaboración</w:t>
            </w:r>
            <w:r>
              <w:rPr>
                <w:rFonts w:ascii="Arial" w:hAnsi="Arial" w:cs="Arial"/>
                <w:color w:val="000000"/>
                <w:sz w:val="15"/>
                <w:szCs w:val="15"/>
                <w:lang w:val="es-ES" w:eastAsia="es-ES"/>
              </w:rPr>
              <w:t xml:space="preserve">: </w:t>
            </w:r>
            <w:r>
              <w:rPr>
                <w:rFonts w:ascii="Arial" w:hAnsi="Arial" w:cs="Arial"/>
                <w:i/>
                <w:iCs/>
                <w:color w:val="000000"/>
                <w:sz w:val="15"/>
                <w:szCs w:val="15"/>
                <w:lang w:val="es-ES" w:eastAsia="es-ES"/>
              </w:rPr>
              <w:t>Las Autoras.</w:t>
            </w:r>
          </w:p>
        </w:tc>
        <w:tc>
          <w:tcPr>
            <w:tcW w:w="146"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S" w:eastAsia="es-ES"/>
              </w:rPr>
            </w:pPr>
          </w:p>
        </w:tc>
        <w:tc>
          <w:tcPr>
            <w:tcW w:w="146"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S" w:eastAsia="es-ES"/>
              </w:rPr>
            </w:pPr>
          </w:p>
        </w:tc>
        <w:tc>
          <w:tcPr>
            <w:tcW w:w="146"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S" w:eastAsia="es-ES"/>
              </w:rPr>
            </w:pPr>
          </w:p>
        </w:tc>
      </w:tr>
    </w:tbl>
    <w:p w:rsidR="00646E30" w:rsidRDefault="00646E30">
      <w:pPr>
        <w:spacing w:before="0" w:after="0"/>
        <w:rPr>
          <w:color w:val="000000"/>
          <w:lang w:val="es-EC"/>
        </w:rPr>
      </w:pPr>
    </w:p>
    <w:p w:rsidR="00646E30" w:rsidRDefault="00646E30">
      <w:pPr>
        <w:spacing w:before="0" w:after="0"/>
        <w:rPr>
          <w:b/>
          <w:color w:val="000000"/>
          <w:lang w:val="es-EC"/>
        </w:rPr>
      </w:pPr>
    </w:p>
    <w:p w:rsidR="00646E30" w:rsidRDefault="000A2119">
      <w:pPr>
        <w:spacing w:before="0" w:after="0"/>
        <w:rPr>
          <w:rFonts w:ascii="Arial" w:hAnsi="Arial" w:cs="Arial"/>
          <w:b/>
          <w:color w:val="000000"/>
          <w:sz w:val="20"/>
          <w:szCs w:val="20"/>
          <w:lang w:val="es-EC"/>
        </w:rPr>
      </w:pPr>
      <w:r>
        <w:rPr>
          <w:rFonts w:ascii="Arial" w:hAnsi="Arial" w:cs="Arial"/>
          <w:b/>
          <w:color w:val="000000"/>
          <w:sz w:val="20"/>
          <w:szCs w:val="20"/>
          <w:lang w:val="es-EC"/>
        </w:rPr>
        <w:t>Referencia:</w:t>
      </w:r>
    </w:p>
    <w:tbl>
      <w:tblPr>
        <w:tblW w:w="7854" w:type="dxa"/>
        <w:tblInd w:w="65" w:type="dxa"/>
        <w:tblCellMar>
          <w:left w:w="70" w:type="dxa"/>
          <w:right w:w="70" w:type="dxa"/>
        </w:tblCellMar>
        <w:tblLook w:val="04A0"/>
      </w:tblPr>
      <w:tblGrid>
        <w:gridCol w:w="429"/>
        <w:gridCol w:w="7425"/>
      </w:tblGrid>
      <w:tr w:rsidR="00646E30">
        <w:trPr>
          <w:trHeight w:val="240"/>
        </w:trPr>
        <w:tc>
          <w:tcPr>
            <w:tcW w:w="429" w:type="dxa"/>
            <w:tcBorders>
              <w:top w:val="nil"/>
              <w:left w:val="nil"/>
              <w:bottom w:val="nil"/>
              <w:right w:val="nil"/>
            </w:tcBorders>
            <w:noWrap/>
            <w:vAlign w:val="center"/>
            <w:hideMark/>
          </w:tcPr>
          <w:p w:rsidR="00646E30" w:rsidRDefault="000A2119">
            <w:pPr>
              <w:spacing w:before="0" w:after="0"/>
              <w:jc w:val="center"/>
              <w:rPr>
                <w:rFonts w:ascii="Arial" w:hAnsi="Arial" w:cs="Arial"/>
                <w:color w:val="000000"/>
                <w:sz w:val="20"/>
                <w:szCs w:val="20"/>
              </w:rPr>
            </w:pPr>
            <w:r>
              <w:rPr>
                <w:rFonts w:ascii="Arial" w:hAnsi="Arial" w:cs="Arial"/>
                <w:color w:val="000000"/>
                <w:sz w:val="20"/>
                <w:szCs w:val="20"/>
              </w:rPr>
              <w:t>A:</w:t>
            </w:r>
          </w:p>
        </w:tc>
        <w:tc>
          <w:tcPr>
            <w:tcW w:w="7425" w:type="dxa"/>
            <w:tcBorders>
              <w:top w:val="nil"/>
              <w:left w:val="nil"/>
              <w:bottom w:val="nil"/>
              <w:right w:val="nil"/>
            </w:tcBorders>
            <w:noWrap/>
            <w:vAlign w:val="center"/>
            <w:hideMark/>
          </w:tcPr>
          <w:p w:rsidR="00646E30" w:rsidRDefault="000A2119">
            <w:pPr>
              <w:spacing w:before="0" w:after="0"/>
              <w:rPr>
                <w:rFonts w:ascii="Arial" w:hAnsi="Arial" w:cs="Arial"/>
                <w:color w:val="000000"/>
                <w:sz w:val="20"/>
                <w:szCs w:val="20"/>
              </w:rPr>
            </w:pPr>
            <w:r>
              <w:rPr>
                <w:rFonts w:ascii="Arial" w:hAnsi="Arial" w:cs="Arial"/>
                <w:color w:val="000000"/>
                <w:sz w:val="20"/>
                <w:szCs w:val="20"/>
              </w:rPr>
              <w:t>Variables que resultaron ser significativa para la Categoría Baja Calificación al 5%</w:t>
            </w:r>
          </w:p>
        </w:tc>
      </w:tr>
      <w:tr w:rsidR="00646E30">
        <w:trPr>
          <w:trHeight w:val="240"/>
        </w:trPr>
        <w:tc>
          <w:tcPr>
            <w:tcW w:w="429" w:type="dxa"/>
            <w:tcBorders>
              <w:top w:val="nil"/>
              <w:left w:val="nil"/>
              <w:bottom w:val="nil"/>
              <w:right w:val="nil"/>
            </w:tcBorders>
            <w:noWrap/>
            <w:vAlign w:val="center"/>
            <w:hideMark/>
          </w:tcPr>
          <w:p w:rsidR="00646E30" w:rsidRDefault="000A2119">
            <w:pPr>
              <w:spacing w:before="0" w:after="0"/>
              <w:jc w:val="center"/>
              <w:rPr>
                <w:rFonts w:ascii="Arial" w:hAnsi="Arial" w:cs="Arial"/>
                <w:color w:val="000000"/>
                <w:sz w:val="20"/>
                <w:szCs w:val="20"/>
              </w:rPr>
            </w:pPr>
            <w:r>
              <w:rPr>
                <w:rFonts w:ascii="Arial" w:hAnsi="Arial" w:cs="Arial"/>
                <w:color w:val="000000"/>
                <w:sz w:val="20"/>
                <w:szCs w:val="20"/>
              </w:rPr>
              <w:t>B:</w:t>
            </w:r>
          </w:p>
        </w:tc>
        <w:tc>
          <w:tcPr>
            <w:tcW w:w="7425" w:type="dxa"/>
            <w:tcBorders>
              <w:top w:val="nil"/>
              <w:left w:val="nil"/>
              <w:bottom w:val="nil"/>
              <w:right w:val="nil"/>
            </w:tcBorders>
            <w:noWrap/>
            <w:vAlign w:val="center"/>
            <w:hideMark/>
          </w:tcPr>
          <w:p w:rsidR="00646E30" w:rsidRDefault="000A2119">
            <w:pPr>
              <w:spacing w:before="0" w:after="0"/>
              <w:rPr>
                <w:rFonts w:ascii="Arial" w:hAnsi="Arial" w:cs="Arial"/>
                <w:color w:val="000000"/>
                <w:sz w:val="20"/>
                <w:szCs w:val="20"/>
              </w:rPr>
            </w:pPr>
            <w:r>
              <w:rPr>
                <w:rFonts w:ascii="Arial" w:hAnsi="Arial" w:cs="Arial"/>
                <w:color w:val="000000"/>
                <w:sz w:val="20"/>
                <w:szCs w:val="20"/>
              </w:rPr>
              <w:t>Variables que resultaron ser significativa para la Categoría Media Calificación al 5%.</w:t>
            </w:r>
          </w:p>
        </w:tc>
      </w:tr>
      <w:tr w:rsidR="00646E30">
        <w:trPr>
          <w:trHeight w:val="240"/>
        </w:trPr>
        <w:tc>
          <w:tcPr>
            <w:tcW w:w="429" w:type="dxa"/>
            <w:tcBorders>
              <w:top w:val="nil"/>
              <w:left w:val="nil"/>
              <w:bottom w:val="nil"/>
              <w:right w:val="nil"/>
            </w:tcBorders>
            <w:noWrap/>
            <w:vAlign w:val="center"/>
            <w:hideMark/>
          </w:tcPr>
          <w:p w:rsidR="00646E30" w:rsidRDefault="000A2119">
            <w:pPr>
              <w:spacing w:before="0" w:after="0"/>
              <w:jc w:val="center"/>
              <w:rPr>
                <w:rFonts w:ascii="Arial" w:hAnsi="Arial" w:cs="Arial"/>
                <w:color w:val="000000"/>
                <w:sz w:val="20"/>
                <w:szCs w:val="20"/>
              </w:rPr>
            </w:pPr>
            <w:r>
              <w:rPr>
                <w:rFonts w:ascii="Arial" w:hAnsi="Arial" w:cs="Arial"/>
                <w:color w:val="000000"/>
                <w:sz w:val="20"/>
                <w:szCs w:val="20"/>
              </w:rPr>
              <w:t>C:</w:t>
            </w:r>
          </w:p>
        </w:tc>
        <w:tc>
          <w:tcPr>
            <w:tcW w:w="7425" w:type="dxa"/>
            <w:tcBorders>
              <w:top w:val="nil"/>
              <w:left w:val="nil"/>
              <w:bottom w:val="nil"/>
              <w:right w:val="nil"/>
            </w:tcBorders>
            <w:noWrap/>
            <w:vAlign w:val="center"/>
            <w:hideMark/>
          </w:tcPr>
          <w:p w:rsidR="00646E30" w:rsidRDefault="000A2119">
            <w:pPr>
              <w:spacing w:before="0" w:after="0"/>
              <w:rPr>
                <w:rFonts w:ascii="Arial" w:hAnsi="Arial" w:cs="Arial"/>
                <w:color w:val="000000"/>
                <w:sz w:val="20"/>
                <w:szCs w:val="20"/>
              </w:rPr>
            </w:pPr>
            <w:r>
              <w:rPr>
                <w:rFonts w:ascii="Arial" w:hAnsi="Arial" w:cs="Arial"/>
                <w:color w:val="000000"/>
                <w:sz w:val="20"/>
                <w:szCs w:val="20"/>
              </w:rPr>
              <w:t>Variables que resultaron ser significativa para la Categoría Alta Calificación al 5%.</w:t>
            </w:r>
          </w:p>
        </w:tc>
      </w:tr>
      <w:tr w:rsidR="00646E30">
        <w:trPr>
          <w:trHeight w:val="240"/>
        </w:trPr>
        <w:tc>
          <w:tcPr>
            <w:tcW w:w="429" w:type="dxa"/>
            <w:tcBorders>
              <w:top w:val="nil"/>
              <w:left w:val="nil"/>
              <w:bottom w:val="nil"/>
              <w:right w:val="nil"/>
            </w:tcBorders>
            <w:noWrap/>
            <w:vAlign w:val="center"/>
            <w:hideMark/>
          </w:tcPr>
          <w:p w:rsidR="00646E30" w:rsidRDefault="000A2119">
            <w:pPr>
              <w:spacing w:before="0" w:after="0"/>
              <w:jc w:val="center"/>
              <w:rPr>
                <w:rFonts w:ascii="Arial" w:hAnsi="Arial" w:cs="Arial"/>
                <w:color w:val="000000"/>
                <w:sz w:val="20"/>
                <w:szCs w:val="20"/>
              </w:rPr>
            </w:pPr>
            <w:r>
              <w:rPr>
                <w:rFonts w:ascii="Arial" w:hAnsi="Arial" w:cs="Arial"/>
                <w:color w:val="000000"/>
                <w:sz w:val="20"/>
                <w:szCs w:val="20"/>
              </w:rPr>
              <w:t>D:</w:t>
            </w:r>
          </w:p>
        </w:tc>
        <w:tc>
          <w:tcPr>
            <w:tcW w:w="7425" w:type="dxa"/>
            <w:tcBorders>
              <w:top w:val="nil"/>
              <w:left w:val="nil"/>
              <w:bottom w:val="nil"/>
              <w:right w:val="nil"/>
            </w:tcBorders>
            <w:noWrap/>
            <w:vAlign w:val="center"/>
            <w:hideMark/>
          </w:tcPr>
          <w:p w:rsidR="00646E30" w:rsidRDefault="000A2119">
            <w:pPr>
              <w:spacing w:before="0" w:after="0"/>
              <w:rPr>
                <w:rFonts w:ascii="Arial" w:hAnsi="Arial" w:cs="Arial"/>
                <w:color w:val="000000"/>
                <w:sz w:val="20"/>
                <w:szCs w:val="20"/>
              </w:rPr>
            </w:pPr>
            <w:r>
              <w:rPr>
                <w:rFonts w:ascii="Arial" w:hAnsi="Arial" w:cs="Arial"/>
                <w:color w:val="000000"/>
                <w:sz w:val="20"/>
                <w:szCs w:val="20"/>
              </w:rPr>
              <w:t>Variables que resultaron ser significativa para la Categoría Alta Calificación al 10%.</w:t>
            </w:r>
          </w:p>
        </w:tc>
      </w:tr>
    </w:tbl>
    <w:p w:rsidR="00646E30" w:rsidRDefault="00646E30">
      <w:pPr>
        <w:spacing w:before="0" w:after="0"/>
        <w:rPr>
          <w:color w:val="000000"/>
        </w:rPr>
      </w:pPr>
    </w:p>
    <w:p w:rsidR="00646E30" w:rsidRDefault="000A2119">
      <w:pPr>
        <w:spacing w:before="0" w:after="0"/>
        <w:rPr>
          <w:color w:val="000000"/>
          <w:lang w:val="es-EC"/>
        </w:rPr>
      </w:pPr>
      <w:r>
        <w:rPr>
          <w:rFonts w:ascii="Arial" w:hAnsi="Arial" w:cs="Arial"/>
          <w:color w:val="000000"/>
          <w:sz w:val="20"/>
          <w:szCs w:val="20"/>
        </w:rPr>
        <w:t>(*)     Variables que resultaron ser estadísticamente significativas al 5%, para las tres      categorías educacionales (Baja, Media y Alta Calificación)</w:t>
      </w:r>
    </w:p>
    <w:p w:rsidR="00646E30" w:rsidRDefault="000A2119">
      <w:pPr>
        <w:spacing w:before="0" w:after="0"/>
        <w:rPr>
          <w:color w:val="000000"/>
          <w:lang w:val="es-EC"/>
        </w:rPr>
      </w:pPr>
      <w:r>
        <w:rPr>
          <w:rFonts w:ascii="Arial" w:hAnsi="Arial" w:cs="Arial"/>
          <w:color w:val="000000"/>
          <w:sz w:val="20"/>
          <w:szCs w:val="20"/>
        </w:rPr>
        <w:t>(**)   Variables que resultaron ser estadísticamente significativas al 10%, para las tres     categorías educacionales (Baja, Media y Alta Calificación).</w:t>
      </w:r>
    </w:p>
    <w:p w:rsidR="00646E30" w:rsidRDefault="00646E30">
      <w:pPr>
        <w:spacing w:before="0" w:after="0"/>
        <w:rPr>
          <w:color w:val="000000"/>
          <w:lang w:val="es-EC"/>
        </w:rPr>
      </w:pPr>
    </w:p>
    <w:p w:rsidR="00646E30" w:rsidRDefault="00646E30">
      <w:pPr>
        <w:spacing w:before="0" w:after="0"/>
        <w:rPr>
          <w:color w:val="000000"/>
          <w:lang w:val="es-EC"/>
        </w:rPr>
      </w:pPr>
    </w:p>
    <w:p w:rsidR="00646E30" w:rsidRDefault="00646E30">
      <w:pPr>
        <w:spacing w:before="0" w:after="0"/>
        <w:rPr>
          <w:color w:val="000000"/>
          <w:lang w:val="es-EC"/>
        </w:rPr>
      </w:pPr>
    </w:p>
    <w:p w:rsidR="00646E30" w:rsidRDefault="00646E30">
      <w:pPr>
        <w:spacing w:before="0" w:after="0"/>
        <w:rPr>
          <w:color w:val="000000"/>
          <w:lang w:val="es-EC"/>
        </w:rPr>
      </w:pPr>
    </w:p>
    <w:p w:rsidR="00646E30" w:rsidRDefault="00646E30">
      <w:pPr>
        <w:spacing w:before="0" w:after="0"/>
        <w:rPr>
          <w:color w:val="000000"/>
          <w:lang w:val="es-EC"/>
        </w:rPr>
      </w:pPr>
    </w:p>
    <w:p w:rsidR="00646E30" w:rsidRDefault="00646E30">
      <w:pPr>
        <w:spacing w:before="0" w:after="0"/>
        <w:rPr>
          <w:color w:val="000000"/>
          <w:lang w:val="es-EC"/>
        </w:rPr>
      </w:pPr>
    </w:p>
    <w:p w:rsidR="00646E30" w:rsidRDefault="00646E30">
      <w:pPr>
        <w:spacing w:before="0" w:after="0"/>
        <w:rPr>
          <w:color w:val="000000"/>
          <w:lang w:val="es-EC"/>
        </w:rPr>
      </w:pPr>
    </w:p>
    <w:p w:rsidR="00646E30" w:rsidRDefault="00646E30">
      <w:pPr>
        <w:spacing w:before="0" w:after="0"/>
        <w:rPr>
          <w:color w:val="000000"/>
          <w:lang w:val="es-EC"/>
        </w:rPr>
      </w:pPr>
    </w:p>
    <w:p w:rsidR="00646E30" w:rsidRDefault="00646E30">
      <w:pPr>
        <w:spacing w:before="0" w:after="0"/>
        <w:rPr>
          <w:color w:val="000000"/>
          <w:lang w:val="es-EC"/>
        </w:rPr>
      </w:pPr>
    </w:p>
    <w:p w:rsidR="00646E30" w:rsidRDefault="00646E30">
      <w:pPr>
        <w:spacing w:before="0" w:after="0"/>
        <w:rPr>
          <w:color w:val="000000"/>
          <w:lang w:val="es-EC"/>
        </w:rPr>
      </w:pPr>
    </w:p>
    <w:p w:rsidR="00646E30" w:rsidRDefault="00646E30">
      <w:pPr>
        <w:spacing w:before="0" w:after="0"/>
        <w:rPr>
          <w:color w:val="000000"/>
          <w:lang w:val="es-EC"/>
        </w:rPr>
      </w:pPr>
    </w:p>
    <w:p w:rsidR="00646E30" w:rsidRDefault="000A2119">
      <w:pPr>
        <w:pStyle w:val="Epgrafe"/>
        <w:spacing w:before="0" w:after="0"/>
        <w:jc w:val="center"/>
        <w:rPr>
          <w:color w:val="000000"/>
        </w:rPr>
      </w:pPr>
      <w:bookmarkStart w:id="413" w:name="_Toc182843896"/>
      <w:r>
        <w:rPr>
          <w:color w:val="000000"/>
        </w:rPr>
        <w:t xml:space="preserve">Tabla </w:t>
      </w:r>
      <w:r w:rsidR="00E36040">
        <w:rPr>
          <w:color w:val="000000"/>
        </w:rPr>
        <w:fldChar w:fldCharType="begin"/>
      </w:r>
      <w:r>
        <w:rPr>
          <w:color w:val="000000"/>
        </w:rPr>
        <w:instrText xml:space="preserve"> SEQ Tabla \* ARABIC </w:instrText>
      </w:r>
      <w:r w:rsidR="00E36040">
        <w:rPr>
          <w:color w:val="000000"/>
        </w:rPr>
        <w:fldChar w:fldCharType="separate"/>
      </w:r>
      <w:r w:rsidR="00BC6EF4">
        <w:rPr>
          <w:noProof/>
          <w:color w:val="000000"/>
        </w:rPr>
        <w:t>16</w:t>
      </w:r>
      <w:r w:rsidR="00E36040">
        <w:rPr>
          <w:color w:val="000000"/>
        </w:rPr>
        <w:fldChar w:fldCharType="end"/>
      </w:r>
      <w:r>
        <w:rPr>
          <w:color w:val="000000"/>
        </w:rPr>
        <w:t>: Estimación del Ingreso Individual para Baja, Media y Alta Calificación</w:t>
      </w:r>
      <w:bookmarkEnd w:id="413"/>
    </w:p>
    <w:tbl>
      <w:tblPr>
        <w:tblW w:w="7325" w:type="dxa"/>
        <w:tblInd w:w="65" w:type="dxa"/>
        <w:tblCellMar>
          <w:left w:w="70" w:type="dxa"/>
          <w:right w:w="70" w:type="dxa"/>
        </w:tblCellMar>
        <w:tblLook w:val="04A0"/>
      </w:tblPr>
      <w:tblGrid>
        <w:gridCol w:w="1622"/>
        <w:gridCol w:w="1601"/>
        <w:gridCol w:w="1941"/>
        <w:gridCol w:w="1661"/>
        <w:gridCol w:w="500"/>
      </w:tblGrid>
      <w:tr w:rsidR="00646E30">
        <w:trPr>
          <w:trHeight w:val="225"/>
        </w:trPr>
        <w:tc>
          <w:tcPr>
            <w:tcW w:w="1622"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C" w:eastAsia="es-ES"/>
              </w:rPr>
            </w:pPr>
          </w:p>
        </w:tc>
        <w:tc>
          <w:tcPr>
            <w:tcW w:w="5203" w:type="dxa"/>
            <w:gridSpan w:val="3"/>
            <w:tcBorders>
              <w:top w:val="single" w:sz="4" w:space="0" w:color="auto"/>
              <w:left w:val="single" w:sz="4" w:space="0" w:color="auto"/>
              <w:bottom w:val="single" w:sz="4" w:space="0" w:color="auto"/>
              <w:right w:val="single" w:sz="4" w:space="0" w:color="000000"/>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Nivel de Educación</w:t>
            </w:r>
          </w:p>
        </w:tc>
        <w:tc>
          <w:tcPr>
            <w:tcW w:w="500" w:type="dxa"/>
            <w:tcBorders>
              <w:top w:val="nil"/>
              <w:left w:val="nil"/>
              <w:bottom w:val="nil"/>
              <w:right w:val="nil"/>
            </w:tcBorders>
            <w:noWrap/>
            <w:vAlign w:val="center"/>
            <w:hideMark/>
          </w:tcPr>
          <w:p w:rsidR="00646E30" w:rsidRDefault="00646E30">
            <w:pPr>
              <w:spacing w:before="0" w:after="0"/>
              <w:jc w:val="center"/>
              <w:rPr>
                <w:rFonts w:ascii="Arial" w:hAnsi="Arial" w:cs="Arial"/>
                <w:color w:val="000000"/>
                <w:sz w:val="15"/>
                <w:szCs w:val="15"/>
                <w:lang w:val="es-ES" w:eastAsia="es-ES"/>
              </w:rPr>
            </w:pPr>
          </w:p>
        </w:tc>
      </w:tr>
      <w:tr w:rsidR="00646E30">
        <w:trPr>
          <w:trHeight w:val="225"/>
        </w:trPr>
        <w:tc>
          <w:tcPr>
            <w:tcW w:w="1622" w:type="dxa"/>
            <w:tcBorders>
              <w:top w:val="single" w:sz="4" w:space="0" w:color="auto"/>
              <w:left w:val="single" w:sz="4" w:space="0" w:color="auto"/>
              <w:bottom w:val="nil"/>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Variable</w:t>
            </w:r>
          </w:p>
        </w:tc>
        <w:tc>
          <w:tcPr>
            <w:tcW w:w="160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Baja Calificación</w:t>
            </w:r>
          </w:p>
        </w:tc>
        <w:tc>
          <w:tcPr>
            <w:tcW w:w="194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Media Calificación</w:t>
            </w:r>
          </w:p>
        </w:tc>
        <w:tc>
          <w:tcPr>
            <w:tcW w:w="166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Alta Calificación</w:t>
            </w:r>
          </w:p>
        </w:tc>
        <w:tc>
          <w:tcPr>
            <w:tcW w:w="500" w:type="dxa"/>
            <w:tcBorders>
              <w:top w:val="nil"/>
              <w:left w:val="nil"/>
              <w:bottom w:val="nil"/>
              <w:right w:val="nil"/>
            </w:tcBorders>
            <w:noWrap/>
            <w:vAlign w:val="center"/>
            <w:hideMark/>
          </w:tcPr>
          <w:p w:rsidR="00646E30" w:rsidRDefault="00646E30">
            <w:pPr>
              <w:spacing w:before="0" w:after="0"/>
              <w:jc w:val="center"/>
              <w:rPr>
                <w:rFonts w:ascii="Arial" w:hAnsi="Arial" w:cs="Arial"/>
                <w:color w:val="000000"/>
                <w:sz w:val="15"/>
                <w:szCs w:val="15"/>
                <w:lang w:val="es-ES" w:eastAsia="es-ES"/>
              </w:rPr>
            </w:pPr>
          </w:p>
        </w:tc>
      </w:tr>
      <w:tr w:rsidR="00646E30">
        <w:trPr>
          <w:trHeight w:val="225"/>
        </w:trPr>
        <w:tc>
          <w:tcPr>
            <w:tcW w:w="1622" w:type="dxa"/>
            <w:tcBorders>
              <w:top w:val="nil"/>
              <w:left w:val="single" w:sz="4" w:space="0" w:color="auto"/>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 xml:space="preserve"> Independientes</w:t>
            </w:r>
          </w:p>
        </w:tc>
        <w:tc>
          <w:tcPr>
            <w:tcW w:w="160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194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166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500" w:type="dxa"/>
            <w:tcBorders>
              <w:top w:val="single" w:sz="4" w:space="0" w:color="auto"/>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 xml:space="preserve">Ref. </w:t>
            </w: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dcohorte2</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-7,04</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-3,93</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-6,22</w:t>
            </w:r>
          </w:p>
        </w:tc>
        <w:tc>
          <w:tcPr>
            <w:tcW w:w="500" w:type="dxa"/>
            <w:vMerge w:val="restart"/>
            <w:tcBorders>
              <w:top w:val="nil"/>
              <w:left w:val="single" w:sz="4" w:space="0" w:color="auto"/>
              <w:bottom w:val="single" w:sz="4" w:space="0" w:color="000000"/>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 </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(5,00)</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(3,75)</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(8,67)</w:t>
            </w:r>
          </w:p>
        </w:tc>
        <w:tc>
          <w:tcPr>
            <w:tcW w:w="500" w:type="dxa"/>
            <w:vMerge/>
            <w:tcBorders>
              <w:top w:val="nil"/>
              <w:left w:val="single" w:sz="4" w:space="0" w:color="auto"/>
              <w:bottom w:val="single" w:sz="4" w:space="0" w:color="000000"/>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dcohorte3</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-19,97</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-17,37</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-16,73</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C</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(6,07)</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(4,90)</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(10,05)</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dcohorte4</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-31,98</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-28,25</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-28,36</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(8,01)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(6,30)</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(11,36)</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dcohorte5</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-43,17</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-36,42</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-31,67</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(9,27)</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(8,31)</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(12,96)</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dcohorte6</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-54,34</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-47,93</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-48,74</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(11,18)</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(9,79)</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(14,64)</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dcohorte7</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-61,50</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-55,25</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-70,73</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(12,70)</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(11,05)</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(16,62)</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dcohorte8</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-67,98</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-59,81</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-69,91</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(14,28)</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(12,88)</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(18,98)</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dcohorte9</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-75,39</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-68,83</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-67,00</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(15,53)</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(14,91)</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(21,28)</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dcohorte10</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-73,63</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-55,40</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-67,09</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(17,21)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(16,48)</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(24,88)</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dcohorte11</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-89,17</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-63,01</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-92,04</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(18,34)</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(18,71)</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(29,64)</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dcohorte12</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-118,74</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-93,96</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-108,06</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(18,91)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(19,47)</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(31,94)</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dcohorte13</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-133,40</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-95,00</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-111,57</w:t>
            </w:r>
          </w:p>
        </w:tc>
        <w:tc>
          <w:tcPr>
            <w:tcW w:w="500" w:type="dxa"/>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(19,90)</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(21,10)</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(34,22)</w:t>
            </w: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dcohorte14</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-144,00</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-102,99</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-123,97</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(20,98)</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(23,29)</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(36,45)</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dcohorte15</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-115,40</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-135,57</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-104,75</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(30,64)</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(27,18)</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(38,88)</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7,97</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10,80</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4,06</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B</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(5,22)</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(3,34)</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(5,98)</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15,65</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11,63</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13,81</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(6,10)</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(3,76)</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(4,46)</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18,81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17,37</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19,34</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(6,40)</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(4,77)</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(6,09)</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35,99</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30,34</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24,35</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(8,47)</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(5,12)</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(6,21)</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dedad6</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44,70</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33,37</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32,48</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(8,00)</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(5,47)</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(7,32)</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dedad7</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50,44</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49,04</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37,49</w:t>
            </w:r>
          </w:p>
        </w:tc>
        <w:tc>
          <w:tcPr>
            <w:tcW w:w="500" w:type="dxa"/>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(8,82)</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(6,13)</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(8,84)</w:t>
            </w: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dedad8</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55,50</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52,36</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49,48</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(8,93)</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(7,14)</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(9,43)</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dedad9</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57,04</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58,31</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50,88</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(9,86)</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(7,62)</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(10,77)</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dedad10</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69,51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70,62</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56,61</w:t>
            </w:r>
          </w:p>
        </w:tc>
        <w:tc>
          <w:tcPr>
            <w:tcW w:w="500" w:type="dxa"/>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(11,00)</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(8,99)</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(12,46)</w:t>
            </w: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dedad11</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77,61</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68,41</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59,56</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(9,90)</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(8,94)</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(12,14)</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dedad12</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82,34</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83,97</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88,30</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(10,92)</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(10,53)</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(14,44)</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dedad13</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88,97</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83,80</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78,31</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(11,25)</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(10,58)</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(14,32)</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trHeight w:val="225"/>
        </w:trPr>
        <w:tc>
          <w:tcPr>
            <w:tcW w:w="1622"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S" w:eastAsia="es-ES"/>
              </w:rPr>
            </w:pPr>
          </w:p>
        </w:tc>
        <w:tc>
          <w:tcPr>
            <w:tcW w:w="5203" w:type="dxa"/>
            <w:gridSpan w:val="3"/>
            <w:tcBorders>
              <w:top w:val="single" w:sz="4" w:space="0" w:color="auto"/>
              <w:left w:val="single" w:sz="4" w:space="0" w:color="auto"/>
              <w:bottom w:val="single" w:sz="4" w:space="0" w:color="auto"/>
              <w:right w:val="single" w:sz="4" w:space="0" w:color="000000"/>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Nivel de Educación</w:t>
            </w:r>
          </w:p>
        </w:tc>
        <w:tc>
          <w:tcPr>
            <w:tcW w:w="500" w:type="dxa"/>
            <w:tcBorders>
              <w:top w:val="nil"/>
              <w:left w:val="nil"/>
              <w:bottom w:val="nil"/>
              <w:right w:val="nil"/>
            </w:tcBorders>
            <w:noWrap/>
            <w:vAlign w:val="center"/>
            <w:hideMark/>
          </w:tcPr>
          <w:p w:rsidR="00646E30" w:rsidRDefault="00646E30">
            <w:pPr>
              <w:spacing w:before="0" w:after="0"/>
              <w:jc w:val="center"/>
              <w:rPr>
                <w:rFonts w:ascii="Arial" w:hAnsi="Arial" w:cs="Arial"/>
                <w:color w:val="000000"/>
                <w:sz w:val="15"/>
                <w:szCs w:val="15"/>
                <w:lang w:val="es-ES" w:eastAsia="es-ES"/>
              </w:rPr>
            </w:pPr>
          </w:p>
        </w:tc>
      </w:tr>
      <w:tr w:rsidR="00646E30">
        <w:trPr>
          <w:trHeight w:val="225"/>
        </w:trPr>
        <w:tc>
          <w:tcPr>
            <w:tcW w:w="1622" w:type="dxa"/>
            <w:tcBorders>
              <w:top w:val="single" w:sz="4" w:space="0" w:color="auto"/>
              <w:left w:val="single" w:sz="4" w:space="0" w:color="auto"/>
              <w:bottom w:val="nil"/>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Variable</w:t>
            </w:r>
          </w:p>
        </w:tc>
        <w:tc>
          <w:tcPr>
            <w:tcW w:w="160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Baja Calificación</w:t>
            </w:r>
          </w:p>
        </w:tc>
        <w:tc>
          <w:tcPr>
            <w:tcW w:w="194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Media Calificación</w:t>
            </w:r>
          </w:p>
        </w:tc>
        <w:tc>
          <w:tcPr>
            <w:tcW w:w="166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Alta Calificación</w:t>
            </w:r>
          </w:p>
        </w:tc>
        <w:tc>
          <w:tcPr>
            <w:tcW w:w="500" w:type="dxa"/>
            <w:tcBorders>
              <w:top w:val="nil"/>
              <w:left w:val="nil"/>
              <w:bottom w:val="nil"/>
              <w:right w:val="nil"/>
            </w:tcBorders>
            <w:noWrap/>
            <w:vAlign w:val="center"/>
            <w:hideMark/>
          </w:tcPr>
          <w:p w:rsidR="00646E30" w:rsidRDefault="00646E30">
            <w:pPr>
              <w:spacing w:before="0" w:after="0"/>
              <w:jc w:val="center"/>
              <w:rPr>
                <w:rFonts w:ascii="Arial" w:hAnsi="Arial" w:cs="Arial"/>
                <w:color w:val="000000"/>
                <w:sz w:val="15"/>
                <w:szCs w:val="15"/>
                <w:lang w:val="es-ES" w:eastAsia="es-ES"/>
              </w:rPr>
            </w:pPr>
          </w:p>
        </w:tc>
      </w:tr>
      <w:tr w:rsidR="00646E30">
        <w:trPr>
          <w:trHeight w:val="225"/>
        </w:trPr>
        <w:tc>
          <w:tcPr>
            <w:tcW w:w="1622" w:type="dxa"/>
            <w:tcBorders>
              <w:top w:val="nil"/>
              <w:left w:val="single" w:sz="4" w:space="0" w:color="auto"/>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 xml:space="preserve"> Independientes</w:t>
            </w:r>
          </w:p>
        </w:tc>
        <w:tc>
          <w:tcPr>
            <w:tcW w:w="160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194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166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500" w:type="dxa"/>
            <w:tcBorders>
              <w:top w:val="single" w:sz="4" w:space="0" w:color="auto"/>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 xml:space="preserve">Ref. </w:t>
            </w: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dedad14</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87,76</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88,09</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86,70</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(12,40)</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(11,92)</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(15,40)</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dedad15</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105,89</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87,25</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85,71</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(12,18)</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(11,75)</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(15,71)</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dedad16</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121,36</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102,81</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92,76</w:t>
            </w:r>
          </w:p>
        </w:tc>
        <w:tc>
          <w:tcPr>
            <w:tcW w:w="500" w:type="dxa"/>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(12,97)</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(12,42)</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(15,91)</w:t>
            </w:r>
          </w:p>
        </w:tc>
        <w:tc>
          <w:tcPr>
            <w:tcW w:w="500" w:type="dxa"/>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dedad17</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107,54</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102,52</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89,92</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(12,40)</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(12,36)</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(16,52)</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dedad18</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116,30</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111,16</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98,91</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(13,71)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(13,30)</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(18,60)</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dedad19</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116,80</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112,69</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100,34</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(13,48)</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(13,16)</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(17,41)</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dedad20</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118,31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116,25</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107,80</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(14,36)</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(14,23)</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(18,77)</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dedad21</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134,13</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116,52</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112,41</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(13,92)</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(13,61)</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(17,85)</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dedad22</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160,14</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133,99</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136,41</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(14,98)</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(14,47)</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(19,02)</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dedad23</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136,41</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138,96</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112,12</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(14,71)</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(14,57)</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(18,78)</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dedad24</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142,60</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145,84</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121,96</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(15,71)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(15,31)</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(19,45)</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dedad25</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135,59</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138,67</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127,69</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(14,91)</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(15,68)</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(18,83)</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dedad26</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139,34</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139,34</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135,46</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(14,44)</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(16,11)</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(19,62)</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dedad27</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147,91</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126,06</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135,85</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(15,76)</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(15,82)</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(19,57)</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dedad28</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152,89</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141,86</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133,64</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(16,11)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(17,32)</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(21,43)</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dedad29</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145,13</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139,06</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120,39</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(16,15)</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(16,53)</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(20,47)</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dedad30</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161,31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163,32</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117,74</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(16,07)</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(17,96)</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(20,58)</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dedad31</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149,15</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144,61</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122,73</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(15,33)</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(17,96)</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(20,88)</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dedad32</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157,44</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158,35</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132,35</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(16,12)</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(19,86)</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(23,42)</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dedad33</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143,25</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142,96</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110,25</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(17,11)</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(18,64)</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(21,76)</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dedad34</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126,92</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125,55</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112,45</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(16,51)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(19,25)</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(22,70)</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dedad35</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142,66</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146,69</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115,61</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(17,90)</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(20,61)</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(23,65)</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dedad36</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145,07</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124,60</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108,26</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(16,59)</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(19,41)</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(24,36)</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dedad37</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130,00</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128,40</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102,16</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(17,17)</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(20,75)</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(25,15)</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dedad38</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115,26</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123,14</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87,51</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(17,65)</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(23,31)</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(25,10)</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dedad39</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115,37</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98,26</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92,91</w:t>
            </w:r>
          </w:p>
        </w:tc>
        <w:tc>
          <w:tcPr>
            <w:tcW w:w="500"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(17,64)</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(21,10)</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(25,54)</w:t>
            </w:r>
          </w:p>
        </w:tc>
        <w:tc>
          <w:tcPr>
            <w:tcW w:w="500"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bl>
    <w:p w:rsidR="00646E30" w:rsidRDefault="000A2119">
      <w:pPr>
        <w:spacing w:before="0" w:after="0"/>
        <w:rPr>
          <w:color w:val="000000"/>
        </w:rPr>
      </w:pPr>
      <w:r>
        <w:rPr>
          <w:color w:val="000000"/>
        </w:rPr>
        <w:br w:type="page"/>
      </w:r>
    </w:p>
    <w:tbl>
      <w:tblPr>
        <w:tblW w:w="7518" w:type="dxa"/>
        <w:tblInd w:w="65" w:type="dxa"/>
        <w:tblCellMar>
          <w:left w:w="70" w:type="dxa"/>
          <w:right w:w="70" w:type="dxa"/>
        </w:tblCellMar>
        <w:tblLook w:val="04A0"/>
      </w:tblPr>
      <w:tblGrid>
        <w:gridCol w:w="1622"/>
        <w:gridCol w:w="1601"/>
        <w:gridCol w:w="1941"/>
        <w:gridCol w:w="1661"/>
        <w:gridCol w:w="693"/>
      </w:tblGrid>
      <w:tr w:rsidR="00646E30">
        <w:trPr>
          <w:trHeight w:val="225"/>
        </w:trPr>
        <w:tc>
          <w:tcPr>
            <w:tcW w:w="1622" w:type="dxa"/>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S" w:eastAsia="es-ES"/>
              </w:rPr>
            </w:pPr>
          </w:p>
        </w:tc>
        <w:tc>
          <w:tcPr>
            <w:tcW w:w="5203" w:type="dxa"/>
            <w:gridSpan w:val="3"/>
            <w:tcBorders>
              <w:top w:val="single" w:sz="4" w:space="0" w:color="auto"/>
              <w:left w:val="single" w:sz="4" w:space="0" w:color="auto"/>
              <w:bottom w:val="single" w:sz="4" w:space="0" w:color="auto"/>
              <w:right w:val="single" w:sz="4" w:space="0" w:color="000000"/>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Nivel de Educación</w:t>
            </w:r>
          </w:p>
        </w:tc>
        <w:tc>
          <w:tcPr>
            <w:tcW w:w="693" w:type="dxa"/>
            <w:tcBorders>
              <w:top w:val="nil"/>
              <w:left w:val="nil"/>
              <w:bottom w:val="nil"/>
              <w:right w:val="nil"/>
            </w:tcBorders>
            <w:noWrap/>
            <w:vAlign w:val="center"/>
            <w:hideMark/>
          </w:tcPr>
          <w:p w:rsidR="00646E30" w:rsidRDefault="00646E30">
            <w:pPr>
              <w:spacing w:before="0" w:after="0"/>
              <w:jc w:val="center"/>
              <w:rPr>
                <w:rFonts w:ascii="Arial" w:hAnsi="Arial" w:cs="Arial"/>
                <w:color w:val="000000"/>
                <w:sz w:val="15"/>
                <w:szCs w:val="15"/>
                <w:lang w:val="es-ES" w:eastAsia="es-ES"/>
              </w:rPr>
            </w:pPr>
          </w:p>
        </w:tc>
      </w:tr>
      <w:tr w:rsidR="00646E30">
        <w:trPr>
          <w:trHeight w:val="225"/>
        </w:trPr>
        <w:tc>
          <w:tcPr>
            <w:tcW w:w="1622" w:type="dxa"/>
            <w:tcBorders>
              <w:top w:val="single" w:sz="4" w:space="0" w:color="auto"/>
              <w:left w:val="single" w:sz="4" w:space="0" w:color="auto"/>
              <w:bottom w:val="nil"/>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Variable</w:t>
            </w:r>
          </w:p>
        </w:tc>
        <w:tc>
          <w:tcPr>
            <w:tcW w:w="160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Baja Calificación</w:t>
            </w:r>
          </w:p>
        </w:tc>
        <w:tc>
          <w:tcPr>
            <w:tcW w:w="194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Media Calificación</w:t>
            </w:r>
          </w:p>
        </w:tc>
        <w:tc>
          <w:tcPr>
            <w:tcW w:w="166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Alta Calificación</w:t>
            </w:r>
          </w:p>
        </w:tc>
        <w:tc>
          <w:tcPr>
            <w:tcW w:w="693" w:type="dxa"/>
            <w:tcBorders>
              <w:top w:val="nil"/>
              <w:left w:val="nil"/>
              <w:bottom w:val="nil"/>
              <w:right w:val="nil"/>
            </w:tcBorders>
            <w:noWrap/>
            <w:vAlign w:val="center"/>
            <w:hideMark/>
          </w:tcPr>
          <w:p w:rsidR="00646E30" w:rsidRDefault="00646E30">
            <w:pPr>
              <w:spacing w:before="0" w:after="0"/>
              <w:jc w:val="center"/>
              <w:rPr>
                <w:rFonts w:ascii="Arial" w:hAnsi="Arial" w:cs="Arial"/>
                <w:color w:val="000000"/>
                <w:sz w:val="15"/>
                <w:szCs w:val="15"/>
                <w:lang w:val="es-ES" w:eastAsia="es-ES"/>
              </w:rPr>
            </w:pPr>
          </w:p>
        </w:tc>
      </w:tr>
      <w:tr w:rsidR="00646E30">
        <w:trPr>
          <w:trHeight w:val="225"/>
        </w:trPr>
        <w:tc>
          <w:tcPr>
            <w:tcW w:w="1622" w:type="dxa"/>
            <w:tcBorders>
              <w:top w:val="nil"/>
              <w:left w:val="single" w:sz="4" w:space="0" w:color="auto"/>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 xml:space="preserve"> Independientes</w:t>
            </w:r>
          </w:p>
        </w:tc>
        <w:tc>
          <w:tcPr>
            <w:tcW w:w="160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1941" w:type="dxa"/>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1661" w:type="dxa"/>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693" w:type="dxa"/>
            <w:tcBorders>
              <w:top w:val="single" w:sz="4" w:space="0" w:color="auto"/>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 xml:space="preserve">Ref. </w:t>
            </w: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dedad40</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117,99</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98,91</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88,27</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(18,62)</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(22,56)</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(31,34)</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dedad41</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112,24</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107,81</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88,19</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(18,45)</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(21,04)</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(26,45)</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dedad42</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108,92</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96,88</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80,54</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(19,19)</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(22,09)</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(29,00)</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dedad43</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91,92</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99,76</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48,63</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B</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(19,04)</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(23,00)</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(29,70)</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dedad44</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116,00</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80,74</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73,95</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(19,94)</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(23,72)</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(31,15)</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dedad45</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101,66</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78,60</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81,12</w:t>
            </w:r>
          </w:p>
        </w:tc>
        <w:tc>
          <w:tcPr>
            <w:tcW w:w="693" w:type="dxa"/>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(20,08)</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(25,13)</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(31,88)</w:t>
            </w:r>
          </w:p>
        </w:tc>
        <w:tc>
          <w:tcPr>
            <w:tcW w:w="693" w:type="dxa"/>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dedad46</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94,17</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67,40</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69,99</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(19,18)</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(22,91)</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(32,30)</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dedad47</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100,58</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72,03</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65,38</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C</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(19,42)</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(24,40)</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(35,82)</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dedad48</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95,35</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60,83</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64,56</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C</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(19,87)</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(23,83)</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(33,58)</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dedad49</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84,99</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83,37</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46,25</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B</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(19,94)</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(24,47)</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(35,06)</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dedad50</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89,61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73,80</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79,39</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(21,81)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(28,98)</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(36,33)</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dedad51</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83,65</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55,74</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77,13</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(20,13)</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(24,73)</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(38,86)</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dedad52</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80,16</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64,68</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65,86</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C</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(20,52)</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(25,84)</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(36,01)</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dedad53</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87,86</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59,11</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70,82</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C</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(20,51)</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(25,80)</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(37,93)</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dedad54</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86,10</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55,91</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65,07</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B</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(20,91)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(27,12)</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(42,15)</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dedad55</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80,81</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75,91</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52,35</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B</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(21,00)</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(27,96)</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(42,65)</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dedad56</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99,59</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65,24</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31,45</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B</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(20,81)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(26,47)</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(37,95)</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dedad57</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86,59</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53,73</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38,74</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B</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(21,05)</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(25,99)</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(37,13)</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dedad58</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95,00</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39,95</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34,58</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(22,22)</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(28,00)</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(40,12)</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dedad59</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100,11</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46,23</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40,64</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B</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(21,51)</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(27,92)</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(39,95)</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dedad60</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86,44</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69,75</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61,06</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B</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(22,24)</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(29,09)</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(44,72)</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dedad61</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89,35</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62,44</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42,11</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B</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(21,67)</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(28,66)</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(40,81)</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danio3</w:t>
            </w: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-30,85</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-34,86</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-30,13</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(1,91)</w:t>
            </w:r>
          </w:p>
        </w:tc>
        <w:tc>
          <w:tcPr>
            <w:tcW w:w="194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(1,93)</w:t>
            </w:r>
          </w:p>
        </w:tc>
        <w:tc>
          <w:tcPr>
            <w:tcW w:w="1661" w:type="dxa"/>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(2,33)</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danio4</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-15,67</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-17,39</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-12,25</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(2,02)</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(1,92)</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(2,35)</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cantSplit/>
          <w:trHeight w:val="195"/>
        </w:trPr>
        <w:tc>
          <w:tcPr>
            <w:tcW w:w="1622"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danio5</w:t>
            </w:r>
          </w:p>
        </w:tc>
        <w:tc>
          <w:tcPr>
            <w:tcW w:w="1601" w:type="dxa"/>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-13,56</w:t>
            </w:r>
          </w:p>
        </w:tc>
        <w:tc>
          <w:tcPr>
            <w:tcW w:w="194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-9,37</w:t>
            </w:r>
          </w:p>
        </w:tc>
        <w:tc>
          <w:tcPr>
            <w:tcW w:w="1661" w:type="dxa"/>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-10,03</w:t>
            </w:r>
          </w:p>
        </w:tc>
        <w:tc>
          <w:tcPr>
            <w:tcW w:w="693" w:type="dxa"/>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cantSplit/>
          <w:trHeight w:val="195"/>
        </w:trPr>
        <w:tc>
          <w:tcPr>
            <w:tcW w:w="1622"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(1,81)</w:t>
            </w:r>
          </w:p>
        </w:tc>
        <w:tc>
          <w:tcPr>
            <w:tcW w:w="194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(1,93)</w:t>
            </w:r>
          </w:p>
        </w:tc>
        <w:tc>
          <w:tcPr>
            <w:tcW w:w="1661" w:type="dxa"/>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(2,22)</w:t>
            </w:r>
          </w:p>
        </w:tc>
        <w:tc>
          <w:tcPr>
            <w:tcW w:w="693" w:type="dxa"/>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bl>
    <w:p w:rsidR="00646E30" w:rsidRDefault="00646E30">
      <w:pPr>
        <w:spacing w:before="0" w:after="0"/>
        <w:jc w:val="center"/>
        <w:rPr>
          <w:rFonts w:ascii="Arial" w:hAnsi="Arial" w:cs="Arial"/>
          <w:b/>
          <w:bCs/>
          <w:color w:val="000000"/>
          <w:sz w:val="15"/>
          <w:szCs w:val="15"/>
          <w:lang w:val="es-ES" w:eastAsia="es-ES"/>
        </w:rPr>
      </w:pPr>
    </w:p>
    <w:tbl>
      <w:tblPr>
        <w:tblW w:w="7689" w:type="dxa"/>
        <w:tblInd w:w="65" w:type="dxa"/>
        <w:tblCellMar>
          <w:left w:w="70" w:type="dxa"/>
          <w:right w:w="70" w:type="dxa"/>
        </w:tblCellMar>
        <w:tblLook w:val="04A0"/>
      </w:tblPr>
      <w:tblGrid>
        <w:gridCol w:w="1622"/>
        <w:gridCol w:w="14"/>
        <w:gridCol w:w="1587"/>
        <w:gridCol w:w="13"/>
        <w:gridCol w:w="1928"/>
        <w:gridCol w:w="12"/>
        <w:gridCol w:w="1649"/>
        <w:gridCol w:w="11"/>
        <w:gridCol w:w="410"/>
        <w:gridCol w:w="79"/>
        <w:gridCol w:w="16"/>
        <w:gridCol w:w="51"/>
        <w:gridCol w:w="146"/>
        <w:gridCol w:w="156"/>
      </w:tblGrid>
      <w:tr w:rsidR="00646E30">
        <w:trPr>
          <w:gridAfter w:val="3"/>
          <w:wAfter w:w="348" w:type="dxa"/>
          <w:trHeight w:val="225"/>
        </w:trPr>
        <w:tc>
          <w:tcPr>
            <w:tcW w:w="1636" w:type="dxa"/>
            <w:gridSpan w:val="2"/>
            <w:tcBorders>
              <w:top w:val="nil"/>
              <w:left w:val="nil"/>
              <w:bottom w:val="nil"/>
              <w:right w:val="nil"/>
            </w:tcBorders>
            <w:noWrap/>
            <w:vAlign w:val="bottom"/>
            <w:hideMark/>
          </w:tcPr>
          <w:p w:rsidR="00646E30" w:rsidRDefault="00646E30">
            <w:pPr>
              <w:spacing w:before="0" w:after="0"/>
              <w:rPr>
                <w:rFonts w:ascii="Arial" w:hAnsi="Arial" w:cs="Arial"/>
                <w:color w:val="000000"/>
                <w:sz w:val="15"/>
                <w:szCs w:val="15"/>
                <w:lang w:val="es-ES" w:eastAsia="es-ES"/>
              </w:rPr>
            </w:pPr>
          </w:p>
        </w:tc>
        <w:tc>
          <w:tcPr>
            <w:tcW w:w="5200" w:type="dxa"/>
            <w:gridSpan w:val="6"/>
            <w:tcBorders>
              <w:top w:val="single" w:sz="4" w:space="0" w:color="auto"/>
              <w:left w:val="single" w:sz="4" w:space="0" w:color="auto"/>
              <w:bottom w:val="single" w:sz="4" w:space="0" w:color="auto"/>
              <w:right w:val="single" w:sz="4" w:space="0" w:color="000000"/>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Nivel de Educación</w:t>
            </w:r>
          </w:p>
        </w:tc>
        <w:tc>
          <w:tcPr>
            <w:tcW w:w="505" w:type="dxa"/>
            <w:gridSpan w:val="3"/>
            <w:tcBorders>
              <w:top w:val="nil"/>
              <w:left w:val="nil"/>
              <w:bottom w:val="nil"/>
              <w:right w:val="nil"/>
            </w:tcBorders>
            <w:noWrap/>
            <w:vAlign w:val="center"/>
            <w:hideMark/>
          </w:tcPr>
          <w:p w:rsidR="00646E30" w:rsidRDefault="00646E30">
            <w:pPr>
              <w:spacing w:before="0" w:after="0"/>
              <w:jc w:val="center"/>
              <w:rPr>
                <w:rFonts w:ascii="Arial" w:hAnsi="Arial" w:cs="Arial"/>
                <w:color w:val="000000"/>
                <w:sz w:val="15"/>
                <w:szCs w:val="15"/>
                <w:lang w:val="es-ES" w:eastAsia="es-ES"/>
              </w:rPr>
            </w:pPr>
          </w:p>
        </w:tc>
      </w:tr>
      <w:tr w:rsidR="00646E30">
        <w:trPr>
          <w:gridAfter w:val="3"/>
          <w:wAfter w:w="348" w:type="dxa"/>
          <w:trHeight w:val="225"/>
        </w:trPr>
        <w:tc>
          <w:tcPr>
            <w:tcW w:w="1636" w:type="dxa"/>
            <w:gridSpan w:val="2"/>
            <w:tcBorders>
              <w:top w:val="single" w:sz="4" w:space="0" w:color="auto"/>
              <w:left w:val="single" w:sz="4" w:space="0" w:color="auto"/>
              <w:bottom w:val="nil"/>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Variable</w:t>
            </w:r>
          </w:p>
        </w:tc>
        <w:tc>
          <w:tcPr>
            <w:tcW w:w="1600" w:type="dxa"/>
            <w:gridSpan w:val="2"/>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Baja Calificación</w:t>
            </w:r>
          </w:p>
        </w:tc>
        <w:tc>
          <w:tcPr>
            <w:tcW w:w="1940" w:type="dxa"/>
            <w:gridSpan w:val="2"/>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Media Calificación</w:t>
            </w:r>
          </w:p>
        </w:tc>
        <w:tc>
          <w:tcPr>
            <w:tcW w:w="1660" w:type="dxa"/>
            <w:gridSpan w:val="2"/>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Alta Calificación</w:t>
            </w:r>
          </w:p>
        </w:tc>
        <w:tc>
          <w:tcPr>
            <w:tcW w:w="505" w:type="dxa"/>
            <w:gridSpan w:val="3"/>
            <w:tcBorders>
              <w:top w:val="nil"/>
              <w:left w:val="nil"/>
              <w:bottom w:val="nil"/>
              <w:right w:val="nil"/>
            </w:tcBorders>
            <w:noWrap/>
            <w:vAlign w:val="center"/>
            <w:hideMark/>
          </w:tcPr>
          <w:p w:rsidR="00646E30" w:rsidRDefault="00646E30">
            <w:pPr>
              <w:spacing w:before="0" w:after="0"/>
              <w:jc w:val="center"/>
              <w:rPr>
                <w:rFonts w:ascii="Arial" w:hAnsi="Arial" w:cs="Arial"/>
                <w:color w:val="000000"/>
                <w:sz w:val="15"/>
                <w:szCs w:val="15"/>
                <w:lang w:val="es-ES" w:eastAsia="es-ES"/>
              </w:rPr>
            </w:pPr>
          </w:p>
        </w:tc>
      </w:tr>
      <w:tr w:rsidR="00646E30">
        <w:trPr>
          <w:gridAfter w:val="3"/>
          <w:wAfter w:w="348" w:type="dxa"/>
          <w:trHeight w:val="225"/>
        </w:trPr>
        <w:tc>
          <w:tcPr>
            <w:tcW w:w="1636"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 xml:space="preserve"> Independientes</w:t>
            </w:r>
          </w:p>
        </w:tc>
        <w:tc>
          <w:tcPr>
            <w:tcW w:w="1600" w:type="dxa"/>
            <w:gridSpan w:val="2"/>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1940" w:type="dxa"/>
            <w:gridSpan w:val="2"/>
            <w:tcBorders>
              <w:top w:val="nil"/>
              <w:left w:val="nil"/>
              <w:bottom w:val="single" w:sz="4" w:space="0" w:color="auto"/>
              <w:right w:val="single" w:sz="4" w:space="0" w:color="auto"/>
            </w:tcBorders>
            <w:shd w:val="clear" w:color="000000" w:fill="FFFF99"/>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1660" w:type="dxa"/>
            <w:gridSpan w:val="2"/>
            <w:tcBorders>
              <w:top w:val="nil"/>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Coeficiente</w:t>
            </w:r>
          </w:p>
        </w:tc>
        <w:tc>
          <w:tcPr>
            <w:tcW w:w="505"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646E30" w:rsidRDefault="000A2119">
            <w:pPr>
              <w:spacing w:before="0" w:after="0"/>
              <w:jc w:val="center"/>
              <w:rPr>
                <w:rFonts w:ascii="Arial" w:hAnsi="Arial" w:cs="Arial"/>
                <w:b/>
                <w:bCs/>
                <w:color w:val="000000"/>
                <w:sz w:val="15"/>
                <w:szCs w:val="15"/>
                <w:lang w:val="es-ES" w:eastAsia="es-ES"/>
              </w:rPr>
            </w:pPr>
            <w:r>
              <w:rPr>
                <w:rFonts w:ascii="Arial" w:hAnsi="Arial" w:cs="Arial"/>
                <w:b/>
                <w:bCs/>
                <w:color w:val="000000"/>
                <w:sz w:val="15"/>
                <w:szCs w:val="15"/>
                <w:lang w:val="es-ES" w:eastAsia="es-ES"/>
              </w:rPr>
              <w:t xml:space="preserve">Ref. </w:t>
            </w:r>
          </w:p>
        </w:tc>
      </w:tr>
      <w:tr w:rsidR="00646E30">
        <w:trPr>
          <w:gridAfter w:val="4"/>
          <w:wAfter w:w="364" w:type="dxa"/>
          <w:cantSplit/>
          <w:trHeight w:val="195"/>
        </w:trPr>
        <w:tc>
          <w:tcPr>
            <w:tcW w:w="1622"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danio6</w:t>
            </w:r>
          </w:p>
        </w:tc>
        <w:tc>
          <w:tcPr>
            <w:tcW w:w="1601"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9,06</w:t>
            </w:r>
          </w:p>
        </w:tc>
        <w:tc>
          <w:tcPr>
            <w:tcW w:w="1941" w:type="dxa"/>
            <w:gridSpan w:val="2"/>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16,54</w:t>
            </w:r>
          </w:p>
        </w:tc>
        <w:tc>
          <w:tcPr>
            <w:tcW w:w="1661" w:type="dxa"/>
            <w:gridSpan w:val="2"/>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17,15</w:t>
            </w:r>
          </w:p>
        </w:tc>
        <w:tc>
          <w:tcPr>
            <w:tcW w:w="500" w:type="dxa"/>
            <w:gridSpan w:val="3"/>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4"/>
          <w:wAfter w:w="364" w:type="dxa"/>
          <w:cantSplit/>
          <w:trHeight w:val="195"/>
        </w:trPr>
        <w:tc>
          <w:tcPr>
            <w:tcW w:w="1622"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1"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(2,17)</w:t>
            </w:r>
          </w:p>
        </w:tc>
        <w:tc>
          <w:tcPr>
            <w:tcW w:w="1941" w:type="dxa"/>
            <w:gridSpan w:val="2"/>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(2,28)</w:t>
            </w:r>
          </w:p>
        </w:tc>
        <w:tc>
          <w:tcPr>
            <w:tcW w:w="1661" w:type="dxa"/>
            <w:gridSpan w:val="2"/>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(3,13)</w:t>
            </w:r>
          </w:p>
        </w:tc>
        <w:tc>
          <w:tcPr>
            <w:tcW w:w="500" w:type="dxa"/>
            <w:gridSpan w:val="3"/>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4"/>
          <w:wAfter w:w="369" w:type="dxa"/>
          <w:cantSplit/>
          <w:trHeight w:val="195"/>
        </w:trPr>
        <w:tc>
          <w:tcPr>
            <w:tcW w:w="162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danio7</w:t>
            </w:r>
          </w:p>
        </w:tc>
        <w:tc>
          <w:tcPr>
            <w:tcW w:w="160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16,75</w:t>
            </w:r>
          </w:p>
        </w:tc>
        <w:tc>
          <w:tcPr>
            <w:tcW w:w="194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23,24</w:t>
            </w:r>
          </w:p>
        </w:tc>
        <w:tc>
          <w:tcPr>
            <w:tcW w:w="166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18,69</w:t>
            </w:r>
          </w:p>
        </w:tc>
        <w:tc>
          <w:tcPr>
            <w:tcW w:w="500"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4"/>
          <w:wAfter w:w="369" w:type="dxa"/>
          <w:cantSplit/>
          <w:trHeight w:val="195"/>
        </w:trPr>
        <w:tc>
          <w:tcPr>
            <w:tcW w:w="162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(2,22)</w:t>
            </w:r>
          </w:p>
        </w:tc>
        <w:tc>
          <w:tcPr>
            <w:tcW w:w="194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(2,29)</w:t>
            </w:r>
          </w:p>
        </w:tc>
        <w:tc>
          <w:tcPr>
            <w:tcW w:w="166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(3,02)</w:t>
            </w:r>
          </w:p>
        </w:tc>
        <w:tc>
          <w:tcPr>
            <w:tcW w:w="500" w:type="dxa"/>
            <w:gridSpan w:val="3"/>
            <w:vMerge/>
            <w:tcBorders>
              <w:top w:val="single" w:sz="4" w:space="0" w:color="auto"/>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4"/>
          <w:wAfter w:w="369" w:type="dxa"/>
          <w:cantSplit/>
          <w:trHeight w:val="195"/>
        </w:trPr>
        <w:tc>
          <w:tcPr>
            <w:tcW w:w="162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danio8</w:t>
            </w:r>
          </w:p>
        </w:tc>
        <w:tc>
          <w:tcPr>
            <w:tcW w:w="1600"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5,94</w:t>
            </w:r>
          </w:p>
        </w:tc>
        <w:tc>
          <w:tcPr>
            <w:tcW w:w="1940" w:type="dxa"/>
            <w:gridSpan w:val="2"/>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-2,07</w:t>
            </w:r>
          </w:p>
        </w:tc>
        <w:tc>
          <w:tcPr>
            <w:tcW w:w="1660" w:type="dxa"/>
            <w:gridSpan w:val="2"/>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-1,85</w:t>
            </w:r>
          </w:p>
        </w:tc>
        <w:tc>
          <w:tcPr>
            <w:tcW w:w="500" w:type="dxa"/>
            <w:gridSpan w:val="3"/>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w:t>
            </w:r>
          </w:p>
        </w:tc>
      </w:tr>
      <w:tr w:rsidR="00646E30">
        <w:trPr>
          <w:gridAfter w:val="4"/>
          <w:wAfter w:w="369" w:type="dxa"/>
          <w:cantSplit/>
          <w:trHeight w:val="195"/>
        </w:trPr>
        <w:tc>
          <w:tcPr>
            <w:tcW w:w="162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(2,28)</w:t>
            </w:r>
          </w:p>
        </w:tc>
        <w:tc>
          <w:tcPr>
            <w:tcW w:w="1940" w:type="dxa"/>
            <w:gridSpan w:val="2"/>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(1,82)</w:t>
            </w:r>
          </w:p>
        </w:tc>
        <w:tc>
          <w:tcPr>
            <w:tcW w:w="1660" w:type="dxa"/>
            <w:gridSpan w:val="2"/>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w:t>
            </w:r>
          </w:p>
        </w:tc>
        <w:tc>
          <w:tcPr>
            <w:tcW w:w="500" w:type="dxa"/>
            <w:gridSpan w:val="3"/>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4"/>
          <w:wAfter w:w="369" w:type="dxa"/>
          <w:cantSplit/>
          <w:trHeight w:val="195"/>
        </w:trPr>
        <w:tc>
          <w:tcPr>
            <w:tcW w:w="162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danio9</w:t>
            </w:r>
          </w:p>
        </w:tc>
        <w:tc>
          <w:tcPr>
            <w:tcW w:w="160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-2,49</w:t>
            </w:r>
          </w:p>
        </w:tc>
        <w:tc>
          <w:tcPr>
            <w:tcW w:w="194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-4,72</w:t>
            </w:r>
          </w:p>
        </w:tc>
        <w:tc>
          <w:tcPr>
            <w:tcW w:w="166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-4,28</w:t>
            </w:r>
          </w:p>
        </w:tc>
        <w:tc>
          <w:tcPr>
            <w:tcW w:w="500" w:type="dxa"/>
            <w:gridSpan w:val="3"/>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 </w:t>
            </w:r>
          </w:p>
        </w:tc>
      </w:tr>
      <w:tr w:rsidR="00646E30">
        <w:trPr>
          <w:gridAfter w:val="4"/>
          <w:wAfter w:w="369" w:type="dxa"/>
          <w:cantSplit/>
          <w:trHeight w:val="195"/>
        </w:trPr>
        <w:tc>
          <w:tcPr>
            <w:tcW w:w="162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(3,22)</w:t>
            </w:r>
          </w:p>
        </w:tc>
        <w:tc>
          <w:tcPr>
            <w:tcW w:w="194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(2,80)</w:t>
            </w:r>
          </w:p>
        </w:tc>
        <w:tc>
          <w:tcPr>
            <w:tcW w:w="166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(4,23)</w:t>
            </w:r>
          </w:p>
        </w:tc>
        <w:tc>
          <w:tcPr>
            <w:tcW w:w="500" w:type="dxa"/>
            <w:gridSpan w:val="3"/>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4"/>
          <w:wAfter w:w="369" w:type="dxa"/>
          <w:cantSplit/>
          <w:trHeight w:val="195"/>
        </w:trPr>
        <w:tc>
          <w:tcPr>
            <w:tcW w:w="162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Pdjefe</w:t>
            </w:r>
          </w:p>
        </w:tc>
        <w:tc>
          <w:tcPr>
            <w:tcW w:w="1600"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11,14</w:t>
            </w:r>
          </w:p>
        </w:tc>
        <w:tc>
          <w:tcPr>
            <w:tcW w:w="1940" w:type="dxa"/>
            <w:gridSpan w:val="2"/>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23,67</w:t>
            </w:r>
          </w:p>
        </w:tc>
        <w:tc>
          <w:tcPr>
            <w:tcW w:w="1660" w:type="dxa"/>
            <w:gridSpan w:val="2"/>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80,68</w:t>
            </w:r>
          </w:p>
        </w:tc>
        <w:tc>
          <w:tcPr>
            <w:tcW w:w="500" w:type="dxa"/>
            <w:gridSpan w:val="3"/>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C</w:t>
            </w:r>
          </w:p>
        </w:tc>
      </w:tr>
      <w:tr w:rsidR="00646E30">
        <w:trPr>
          <w:gridAfter w:val="4"/>
          <w:wAfter w:w="369" w:type="dxa"/>
          <w:cantSplit/>
          <w:trHeight w:val="195"/>
        </w:trPr>
        <w:tc>
          <w:tcPr>
            <w:tcW w:w="162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-12.19</w:t>
            </w:r>
          </w:p>
        </w:tc>
        <w:tc>
          <w:tcPr>
            <w:tcW w:w="1940" w:type="dxa"/>
            <w:gridSpan w:val="2"/>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(25,62)</w:t>
            </w:r>
          </w:p>
        </w:tc>
        <w:tc>
          <w:tcPr>
            <w:tcW w:w="1660" w:type="dxa"/>
            <w:gridSpan w:val="2"/>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(24,31)</w:t>
            </w:r>
          </w:p>
        </w:tc>
        <w:tc>
          <w:tcPr>
            <w:tcW w:w="500" w:type="dxa"/>
            <w:gridSpan w:val="3"/>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4"/>
          <w:wAfter w:w="369" w:type="dxa"/>
          <w:cantSplit/>
          <w:trHeight w:val="195"/>
        </w:trPr>
        <w:tc>
          <w:tcPr>
            <w:tcW w:w="162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Pdsexo</w:t>
            </w:r>
          </w:p>
        </w:tc>
        <w:tc>
          <w:tcPr>
            <w:tcW w:w="160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37.74</w:t>
            </w:r>
          </w:p>
        </w:tc>
        <w:tc>
          <w:tcPr>
            <w:tcW w:w="194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54,21</w:t>
            </w:r>
          </w:p>
        </w:tc>
        <w:tc>
          <w:tcPr>
            <w:tcW w:w="166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17.91</w:t>
            </w:r>
          </w:p>
        </w:tc>
        <w:tc>
          <w:tcPr>
            <w:tcW w:w="500" w:type="dxa"/>
            <w:gridSpan w:val="3"/>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B</w:t>
            </w:r>
          </w:p>
        </w:tc>
      </w:tr>
      <w:tr w:rsidR="00646E30">
        <w:trPr>
          <w:gridAfter w:val="4"/>
          <w:wAfter w:w="369" w:type="dxa"/>
          <w:cantSplit/>
          <w:trHeight w:val="195"/>
        </w:trPr>
        <w:tc>
          <w:tcPr>
            <w:tcW w:w="162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(14,06)</w:t>
            </w:r>
          </w:p>
        </w:tc>
        <w:tc>
          <w:tcPr>
            <w:tcW w:w="194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(21,93)</w:t>
            </w:r>
          </w:p>
        </w:tc>
        <w:tc>
          <w:tcPr>
            <w:tcW w:w="166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(26,38)</w:t>
            </w:r>
          </w:p>
        </w:tc>
        <w:tc>
          <w:tcPr>
            <w:tcW w:w="500" w:type="dxa"/>
            <w:gridSpan w:val="3"/>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4"/>
          <w:wAfter w:w="369" w:type="dxa"/>
          <w:cantSplit/>
          <w:trHeight w:val="195"/>
        </w:trPr>
        <w:tc>
          <w:tcPr>
            <w:tcW w:w="162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Pdecivil</w:t>
            </w:r>
          </w:p>
        </w:tc>
        <w:tc>
          <w:tcPr>
            <w:tcW w:w="1600"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28,24</w:t>
            </w:r>
          </w:p>
        </w:tc>
        <w:tc>
          <w:tcPr>
            <w:tcW w:w="1940" w:type="dxa"/>
            <w:gridSpan w:val="2"/>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-5,63</w:t>
            </w:r>
          </w:p>
        </w:tc>
        <w:tc>
          <w:tcPr>
            <w:tcW w:w="1660" w:type="dxa"/>
            <w:gridSpan w:val="2"/>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25,75</w:t>
            </w:r>
          </w:p>
        </w:tc>
        <w:tc>
          <w:tcPr>
            <w:tcW w:w="500" w:type="dxa"/>
            <w:gridSpan w:val="3"/>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w:t>
            </w:r>
          </w:p>
        </w:tc>
      </w:tr>
      <w:tr w:rsidR="00646E30">
        <w:trPr>
          <w:gridAfter w:val="4"/>
          <w:wAfter w:w="369" w:type="dxa"/>
          <w:cantSplit/>
          <w:trHeight w:val="195"/>
        </w:trPr>
        <w:tc>
          <w:tcPr>
            <w:tcW w:w="162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(13,30)</w:t>
            </w:r>
          </w:p>
        </w:tc>
        <w:tc>
          <w:tcPr>
            <w:tcW w:w="1940" w:type="dxa"/>
            <w:gridSpan w:val="2"/>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(14,37)</w:t>
            </w:r>
          </w:p>
        </w:tc>
        <w:tc>
          <w:tcPr>
            <w:tcW w:w="1660" w:type="dxa"/>
            <w:gridSpan w:val="2"/>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(22,02)</w:t>
            </w:r>
          </w:p>
        </w:tc>
        <w:tc>
          <w:tcPr>
            <w:tcW w:w="500" w:type="dxa"/>
            <w:gridSpan w:val="3"/>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4"/>
          <w:wAfter w:w="369" w:type="dxa"/>
          <w:cantSplit/>
          <w:trHeight w:val="195"/>
        </w:trPr>
        <w:tc>
          <w:tcPr>
            <w:tcW w:w="162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Pnumpers</w:t>
            </w:r>
          </w:p>
        </w:tc>
        <w:tc>
          <w:tcPr>
            <w:tcW w:w="160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-6,80</w:t>
            </w:r>
          </w:p>
        </w:tc>
        <w:tc>
          <w:tcPr>
            <w:tcW w:w="194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-13,71</w:t>
            </w:r>
          </w:p>
        </w:tc>
        <w:tc>
          <w:tcPr>
            <w:tcW w:w="166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-0,07</w:t>
            </w:r>
          </w:p>
        </w:tc>
        <w:tc>
          <w:tcPr>
            <w:tcW w:w="500" w:type="dxa"/>
            <w:gridSpan w:val="3"/>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B</w:t>
            </w:r>
          </w:p>
        </w:tc>
      </w:tr>
      <w:tr w:rsidR="00646E30">
        <w:trPr>
          <w:gridAfter w:val="4"/>
          <w:wAfter w:w="369" w:type="dxa"/>
          <w:cantSplit/>
          <w:trHeight w:val="195"/>
        </w:trPr>
        <w:tc>
          <w:tcPr>
            <w:tcW w:w="162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(3,69)</w:t>
            </w:r>
          </w:p>
        </w:tc>
        <w:tc>
          <w:tcPr>
            <w:tcW w:w="194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(5,32)</w:t>
            </w:r>
          </w:p>
        </w:tc>
        <w:tc>
          <w:tcPr>
            <w:tcW w:w="166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(7,13)</w:t>
            </w:r>
          </w:p>
        </w:tc>
        <w:tc>
          <w:tcPr>
            <w:tcW w:w="500" w:type="dxa"/>
            <w:gridSpan w:val="3"/>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4"/>
          <w:wAfter w:w="369" w:type="dxa"/>
          <w:cantSplit/>
          <w:trHeight w:val="195"/>
        </w:trPr>
        <w:tc>
          <w:tcPr>
            <w:tcW w:w="162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Pmquince</w:t>
            </w:r>
          </w:p>
        </w:tc>
        <w:tc>
          <w:tcPr>
            <w:tcW w:w="1600"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-4,14</w:t>
            </w:r>
          </w:p>
        </w:tc>
        <w:tc>
          <w:tcPr>
            <w:tcW w:w="1940" w:type="dxa"/>
            <w:gridSpan w:val="2"/>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7,94</w:t>
            </w:r>
          </w:p>
        </w:tc>
        <w:tc>
          <w:tcPr>
            <w:tcW w:w="1660" w:type="dxa"/>
            <w:gridSpan w:val="2"/>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-17,87</w:t>
            </w:r>
          </w:p>
        </w:tc>
        <w:tc>
          <w:tcPr>
            <w:tcW w:w="500" w:type="dxa"/>
            <w:gridSpan w:val="3"/>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C</w:t>
            </w:r>
          </w:p>
        </w:tc>
      </w:tr>
      <w:tr w:rsidR="00646E30">
        <w:trPr>
          <w:gridAfter w:val="4"/>
          <w:wAfter w:w="369" w:type="dxa"/>
          <w:cantSplit/>
          <w:trHeight w:val="195"/>
        </w:trPr>
        <w:tc>
          <w:tcPr>
            <w:tcW w:w="162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(6,01)</w:t>
            </w:r>
          </w:p>
        </w:tc>
        <w:tc>
          <w:tcPr>
            <w:tcW w:w="1940" w:type="dxa"/>
            <w:gridSpan w:val="2"/>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(9,28)</w:t>
            </w:r>
          </w:p>
        </w:tc>
        <w:tc>
          <w:tcPr>
            <w:tcW w:w="1660" w:type="dxa"/>
            <w:gridSpan w:val="2"/>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(9,78)</w:t>
            </w:r>
          </w:p>
        </w:tc>
        <w:tc>
          <w:tcPr>
            <w:tcW w:w="500" w:type="dxa"/>
            <w:gridSpan w:val="3"/>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4"/>
          <w:wAfter w:w="369" w:type="dxa"/>
          <w:cantSplit/>
          <w:trHeight w:val="195"/>
        </w:trPr>
        <w:tc>
          <w:tcPr>
            <w:tcW w:w="162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Pnocup</w:t>
            </w:r>
          </w:p>
        </w:tc>
        <w:tc>
          <w:tcPr>
            <w:tcW w:w="160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11,59</w:t>
            </w:r>
          </w:p>
        </w:tc>
        <w:tc>
          <w:tcPr>
            <w:tcW w:w="194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18,46</w:t>
            </w:r>
          </w:p>
        </w:tc>
        <w:tc>
          <w:tcPr>
            <w:tcW w:w="166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15,86</w:t>
            </w:r>
          </w:p>
        </w:tc>
        <w:tc>
          <w:tcPr>
            <w:tcW w:w="500" w:type="dxa"/>
            <w:gridSpan w:val="3"/>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A – C</w:t>
            </w:r>
          </w:p>
        </w:tc>
      </w:tr>
      <w:tr w:rsidR="00646E30">
        <w:trPr>
          <w:gridAfter w:val="4"/>
          <w:wAfter w:w="369" w:type="dxa"/>
          <w:cantSplit/>
          <w:trHeight w:val="195"/>
        </w:trPr>
        <w:tc>
          <w:tcPr>
            <w:tcW w:w="162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(3,68)</w:t>
            </w:r>
          </w:p>
        </w:tc>
        <w:tc>
          <w:tcPr>
            <w:tcW w:w="194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(5,71)</w:t>
            </w:r>
          </w:p>
        </w:tc>
        <w:tc>
          <w:tcPr>
            <w:tcW w:w="166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(8,45)</w:t>
            </w:r>
          </w:p>
        </w:tc>
        <w:tc>
          <w:tcPr>
            <w:tcW w:w="500" w:type="dxa"/>
            <w:gridSpan w:val="3"/>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4"/>
          <w:wAfter w:w="369" w:type="dxa"/>
          <w:cantSplit/>
          <w:trHeight w:val="195"/>
        </w:trPr>
        <w:tc>
          <w:tcPr>
            <w:tcW w:w="162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Dprov1</w:t>
            </w:r>
          </w:p>
        </w:tc>
        <w:tc>
          <w:tcPr>
            <w:tcW w:w="1600"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-0,57</w:t>
            </w:r>
          </w:p>
        </w:tc>
        <w:tc>
          <w:tcPr>
            <w:tcW w:w="1940" w:type="dxa"/>
            <w:gridSpan w:val="2"/>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2.31</w:t>
            </w:r>
          </w:p>
        </w:tc>
        <w:tc>
          <w:tcPr>
            <w:tcW w:w="1660" w:type="dxa"/>
            <w:gridSpan w:val="2"/>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-2.46</w:t>
            </w:r>
          </w:p>
        </w:tc>
        <w:tc>
          <w:tcPr>
            <w:tcW w:w="500" w:type="dxa"/>
            <w:gridSpan w:val="3"/>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 </w:t>
            </w:r>
          </w:p>
        </w:tc>
      </w:tr>
      <w:tr w:rsidR="00646E30">
        <w:trPr>
          <w:gridAfter w:val="4"/>
          <w:wAfter w:w="369" w:type="dxa"/>
          <w:cantSplit/>
          <w:trHeight w:val="195"/>
        </w:trPr>
        <w:tc>
          <w:tcPr>
            <w:tcW w:w="162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-2.14</w:t>
            </w:r>
          </w:p>
        </w:tc>
        <w:tc>
          <w:tcPr>
            <w:tcW w:w="1940" w:type="dxa"/>
            <w:gridSpan w:val="2"/>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-2.21</w:t>
            </w:r>
          </w:p>
        </w:tc>
        <w:tc>
          <w:tcPr>
            <w:tcW w:w="1660" w:type="dxa"/>
            <w:gridSpan w:val="2"/>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w:t>
            </w:r>
          </w:p>
        </w:tc>
        <w:tc>
          <w:tcPr>
            <w:tcW w:w="500" w:type="dxa"/>
            <w:gridSpan w:val="3"/>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4"/>
          <w:wAfter w:w="369" w:type="dxa"/>
          <w:cantSplit/>
          <w:trHeight w:val="195"/>
        </w:trPr>
        <w:tc>
          <w:tcPr>
            <w:tcW w:w="1620" w:type="dxa"/>
            <w:vMerge w:val="restart"/>
            <w:tcBorders>
              <w:top w:val="nil"/>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Dprov2</w:t>
            </w:r>
          </w:p>
        </w:tc>
        <w:tc>
          <w:tcPr>
            <w:tcW w:w="160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-1.87</w:t>
            </w:r>
          </w:p>
        </w:tc>
        <w:tc>
          <w:tcPr>
            <w:tcW w:w="194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0.91</w:t>
            </w:r>
          </w:p>
        </w:tc>
        <w:tc>
          <w:tcPr>
            <w:tcW w:w="166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-2.48</w:t>
            </w:r>
          </w:p>
        </w:tc>
        <w:tc>
          <w:tcPr>
            <w:tcW w:w="500" w:type="dxa"/>
            <w:gridSpan w:val="3"/>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 </w:t>
            </w:r>
          </w:p>
        </w:tc>
      </w:tr>
      <w:tr w:rsidR="00646E30">
        <w:trPr>
          <w:gridAfter w:val="4"/>
          <w:wAfter w:w="369" w:type="dxa"/>
          <w:cantSplit/>
          <w:trHeight w:val="195"/>
        </w:trPr>
        <w:tc>
          <w:tcPr>
            <w:tcW w:w="1620" w:type="dxa"/>
            <w:vMerge/>
            <w:tcBorders>
              <w:top w:val="nil"/>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0" w:type="dxa"/>
            <w:gridSpan w:val="2"/>
            <w:tcBorders>
              <w:top w:val="nil"/>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(1,83)</w:t>
            </w:r>
          </w:p>
        </w:tc>
        <w:tc>
          <w:tcPr>
            <w:tcW w:w="194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(1,66)</w:t>
            </w:r>
          </w:p>
        </w:tc>
        <w:tc>
          <w:tcPr>
            <w:tcW w:w="1660" w:type="dxa"/>
            <w:gridSpan w:val="2"/>
            <w:tcBorders>
              <w:top w:val="nil"/>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-2.17</w:t>
            </w:r>
          </w:p>
        </w:tc>
        <w:tc>
          <w:tcPr>
            <w:tcW w:w="500" w:type="dxa"/>
            <w:gridSpan w:val="3"/>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4"/>
                <w:szCs w:val="14"/>
                <w:lang w:val="es-ES" w:eastAsia="es-ES"/>
              </w:rPr>
            </w:pPr>
          </w:p>
        </w:tc>
      </w:tr>
      <w:tr w:rsidR="00646E30">
        <w:trPr>
          <w:gridAfter w:val="4"/>
          <w:wAfter w:w="369" w:type="dxa"/>
          <w:cantSplit/>
          <w:trHeight w:val="195"/>
        </w:trPr>
        <w:tc>
          <w:tcPr>
            <w:tcW w:w="1620" w:type="dxa"/>
            <w:vMerge w:val="restart"/>
            <w:tcBorders>
              <w:top w:val="single" w:sz="4" w:space="0" w:color="auto"/>
              <w:left w:val="single" w:sz="4" w:space="0" w:color="auto"/>
              <w:bottom w:val="single" w:sz="4" w:space="0" w:color="000000"/>
              <w:right w:val="single" w:sz="4" w:space="0" w:color="000000"/>
            </w:tcBorders>
            <w:noWrap/>
            <w:vAlign w:val="center"/>
            <w:hideMark/>
          </w:tcPr>
          <w:p w:rsidR="00646E30" w:rsidRDefault="000A2119">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Constante</w:t>
            </w:r>
          </w:p>
        </w:tc>
        <w:tc>
          <w:tcPr>
            <w:tcW w:w="1600" w:type="dxa"/>
            <w:gridSpan w:val="2"/>
            <w:tcBorders>
              <w:top w:val="single" w:sz="4" w:space="0" w:color="auto"/>
              <w:left w:val="nil"/>
              <w:bottom w:val="nil"/>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91,17</w:t>
            </w:r>
          </w:p>
        </w:tc>
        <w:tc>
          <w:tcPr>
            <w:tcW w:w="1940" w:type="dxa"/>
            <w:gridSpan w:val="2"/>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92,49</w:t>
            </w:r>
          </w:p>
        </w:tc>
        <w:tc>
          <w:tcPr>
            <w:tcW w:w="1660" w:type="dxa"/>
            <w:gridSpan w:val="2"/>
            <w:tcBorders>
              <w:top w:val="single" w:sz="4" w:space="0" w:color="auto"/>
              <w:left w:val="single" w:sz="4" w:space="0" w:color="000000"/>
              <w:bottom w:val="nil"/>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57,82</w:t>
            </w:r>
          </w:p>
        </w:tc>
        <w:tc>
          <w:tcPr>
            <w:tcW w:w="500" w:type="dxa"/>
            <w:gridSpan w:val="3"/>
            <w:vMerge w:val="restart"/>
            <w:tcBorders>
              <w:top w:val="nil"/>
              <w:left w:val="single" w:sz="4" w:space="0" w:color="auto"/>
              <w:bottom w:val="single" w:sz="4" w:space="0" w:color="auto"/>
              <w:right w:val="single" w:sz="4" w:space="0" w:color="auto"/>
            </w:tcBorders>
            <w:noWrap/>
            <w:vAlign w:val="center"/>
            <w:hideMark/>
          </w:tcPr>
          <w:p w:rsidR="00646E30" w:rsidRDefault="000A2119">
            <w:pPr>
              <w:spacing w:before="0" w:after="0"/>
              <w:jc w:val="center"/>
              <w:rPr>
                <w:rFonts w:ascii="Arial" w:hAnsi="Arial" w:cs="Arial"/>
                <w:color w:val="000000"/>
                <w:sz w:val="14"/>
                <w:szCs w:val="14"/>
                <w:lang w:val="es-ES" w:eastAsia="es-ES"/>
              </w:rPr>
            </w:pPr>
            <w:r>
              <w:rPr>
                <w:rFonts w:ascii="Arial" w:hAnsi="Arial" w:cs="Arial"/>
                <w:color w:val="000000"/>
                <w:sz w:val="14"/>
                <w:szCs w:val="14"/>
                <w:lang w:val="es-ES" w:eastAsia="es-ES"/>
              </w:rPr>
              <w:t>(*)</w:t>
            </w:r>
          </w:p>
        </w:tc>
      </w:tr>
      <w:tr w:rsidR="00646E30">
        <w:trPr>
          <w:gridAfter w:val="4"/>
          <w:wAfter w:w="369" w:type="dxa"/>
          <w:cantSplit/>
          <w:trHeight w:val="195"/>
        </w:trPr>
        <w:tc>
          <w:tcPr>
            <w:tcW w:w="1620" w:type="dxa"/>
            <w:vMerge/>
            <w:tcBorders>
              <w:top w:val="single" w:sz="4" w:space="0" w:color="auto"/>
              <w:left w:val="single" w:sz="4" w:space="0" w:color="auto"/>
              <w:bottom w:val="single" w:sz="4" w:space="0" w:color="000000"/>
              <w:right w:val="single" w:sz="4" w:space="0" w:color="000000"/>
            </w:tcBorders>
            <w:vAlign w:val="center"/>
            <w:hideMark/>
          </w:tcPr>
          <w:p w:rsidR="00646E30" w:rsidRDefault="00646E30">
            <w:pPr>
              <w:spacing w:before="0" w:after="0"/>
              <w:rPr>
                <w:rFonts w:ascii="Arial" w:hAnsi="Arial" w:cs="Arial"/>
                <w:b/>
                <w:bCs/>
                <w:color w:val="000000"/>
                <w:sz w:val="15"/>
                <w:szCs w:val="15"/>
                <w:lang w:val="es-ES" w:eastAsia="es-ES"/>
              </w:rPr>
            </w:pPr>
          </w:p>
        </w:tc>
        <w:tc>
          <w:tcPr>
            <w:tcW w:w="1600" w:type="dxa"/>
            <w:gridSpan w:val="2"/>
            <w:tcBorders>
              <w:top w:val="nil"/>
              <w:left w:val="nil"/>
              <w:bottom w:val="single" w:sz="4" w:space="0" w:color="auto"/>
              <w:right w:val="single" w:sz="4" w:space="0" w:color="000000"/>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(12,65)</w:t>
            </w:r>
          </w:p>
        </w:tc>
        <w:tc>
          <w:tcPr>
            <w:tcW w:w="1940" w:type="dxa"/>
            <w:gridSpan w:val="2"/>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(23,59)</w:t>
            </w:r>
          </w:p>
        </w:tc>
        <w:tc>
          <w:tcPr>
            <w:tcW w:w="1660" w:type="dxa"/>
            <w:gridSpan w:val="2"/>
            <w:tcBorders>
              <w:top w:val="nil"/>
              <w:left w:val="single" w:sz="4" w:space="0" w:color="000000"/>
              <w:bottom w:val="single" w:sz="4" w:space="0" w:color="auto"/>
              <w:right w:val="single" w:sz="4" w:space="0" w:color="auto"/>
            </w:tcBorders>
            <w:noWrap/>
            <w:hideMark/>
          </w:tcPr>
          <w:p w:rsidR="00646E30" w:rsidRDefault="000A2119">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(22,27)</w:t>
            </w:r>
          </w:p>
        </w:tc>
        <w:tc>
          <w:tcPr>
            <w:tcW w:w="500" w:type="dxa"/>
            <w:gridSpan w:val="3"/>
            <w:vMerge/>
            <w:tcBorders>
              <w:top w:val="nil"/>
              <w:left w:val="single" w:sz="4" w:space="0" w:color="auto"/>
              <w:bottom w:val="single" w:sz="4" w:space="0" w:color="auto"/>
              <w:right w:val="single" w:sz="4" w:space="0" w:color="auto"/>
            </w:tcBorders>
            <w:vAlign w:val="center"/>
            <w:hideMark/>
          </w:tcPr>
          <w:p w:rsidR="00646E30" w:rsidRDefault="00646E30">
            <w:pPr>
              <w:spacing w:before="0" w:after="0"/>
              <w:rPr>
                <w:rFonts w:ascii="Arial" w:hAnsi="Arial" w:cs="Arial"/>
                <w:color w:val="000000"/>
                <w:sz w:val="15"/>
                <w:szCs w:val="15"/>
                <w:lang w:val="es-ES" w:eastAsia="es-ES"/>
              </w:rPr>
            </w:pPr>
          </w:p>
        </w:tc>
      </w:tr>
      <w:tr w:rsidR="00646E30">
        <w:trPr>
          <w:gridAfter w:val="4"/>
          <w:wAfter w:w="369" w:type="dxa"/>
          <w:cantSplit/>
          <w:trHeight w:val="352"/>
        </w:trPr>
        <w:tc>
          <w:tcPr>
            <w:tcW w:w="1620" w:type="dxa"/>
            <w:vMerge w:val="restart"/>
            <w:tcBorders>
              <w:top w:val="nil"/>
              <w:left w:val="single" w:sz="4" w:space="0" w:color="auto"/>
              <w:bottom w:val="single" w:sz="4" w:space="0" w:color="000000"/>
              <w:right w:val="nil"/>
            </w:tcBorders>
            <w:noWrap/>
            <w:vAlign w:val="center"/>
            <w:hideMark/>
          </w:tcPr>
          <w:p w:rsidR="00646E30" w:rsidRDefault="000A2119" w:rsidP="00F031A4">
            <w:pPr>
              <w:spacing w:before="0" w:after="0"/>
              <w:rPr>
                <w:rFonts w:ascii="Arial" w:hAnsi="Arial" w:cs="Arial"/>
                <w:b/>
                <w:bCs/>
                <w:color w:val="000000"/>
                <w:sz w:val="15"/>
                <w:szCs w:val="15"/>
                <w:lang w:val="es-ES" w:eastAsia="es-ES"/>
              </w:rPr>
            </w:pPr>
            <w:r>
              <w:rPr>
                <w:rFonts w:ascii="Arial" w:hAnsi="Arial" w:cs="Arial"/>
                <w:b/>
                <w:bCs/>
                <w:color w:val="000000"/>
                <w:sz w:val="15"/>
                <w:szCs w:val="15"/>
                <w:lang w:val="es-ES" w:eastAsia="es-ES"/>
              </w:rPr>
              <w:t xml:space="preserve">R-squared  </w:t>
            </w:r>
          </w:p>
        </w:tc>
        <w:tc>
          <w:tcPr>
            <w:tcW w:w="1600" w:type="dxa"/>
            <w:gridSpan w:val="2"/>
            <w:vMerge w:val="restart"/>
            <w:tcBorders>
              <w:top w:val="nil"/>
              <w:left w:val="single" w:sz="4" w:space="0" w:color="auto"/>
              <w:bottom w:val="single" w:sz="4" w:space="0" w:color="000000"/>
              <w:right w:val="single" w:sz="4" w:space="0" w:color="auto"/>
            </w:tcBorders>
            <w:noWrap/>
            <w:vAlign w:val="center"/>
            <w:hideMark/>
          </w:tcPr>
          <w:p w:rsidR="00646E30" w:rsidRDefault="000A2119" w:rsidP="00F031A4">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0.95</w:t>
            </w:r>
          </w:p>
        </w:tc>
        <w:tc>
          <w:tcPr>
            <w:tcW w:w="1940" w:type="dxa"/>
            <w:gridSpan w:val="2"/>
            <w:vMerge w:val="restart"/>
            <w:tcBorders>
              <w:top w:val="nil"/>
              <w:left w:val="single" w:sz="4" w:space="0" w:color="auto"/>
              <w:bottom w:val="single" w:sz="4" w:space="0" w:color="000000"/>
              <w:right w:val="single" w:sz="4" w:space="0" w:color="auto"/>
            </w:tcBorders>
            <w:noWrap/>
            <w:vAlign w:val="center"/>
            <w:hideMark/>
          </w:tcPr>
          <w:p w:rsidR="00646E30" w:rsidRDefault="000A2119" w:rsidP="00F031A4">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0.96</w:t>
            </w:r>
          </w:p>
        </w:tc>
        <w:tc>
          <w:tcPr>
            <w:tcW w:w="1660" w:type="dxa"/>
            <w:gridSpan w:val="2"/>
            <w:vMerge w:val="restart"/>
            <w:tcBorders>
              <w:top w:val="nil"/>
              <w:left w:val="single" w:sz="4" w:space="0" w:color="auto"/>
              <w:bottom w:val="single" w:sz="4" w:space="0" w:color="000000"/>
              <w:right w:val="single" w:sz="4" w:space="0" w:color="auto"/>
            </w:tcBorders>
            <w:noWrap/>
            <w:vAlign w:val="center"/>
            <w:hideMark/>
          </w:tcPr>
          <w:p w:rsidR="00646E30" w:rsidRDefault="000A2119" w:rsidP="00F031A4">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0.97</w:t>
            </w:r>
          </w:p>
        </w:tc>
        <w:tc>
          <w:tcPr>
            <w:tcW w:w="500" w:type="dxa"/>
            <w:gridSpan w:val="3"/>
            <w:vMerge w:val="restart"/>
            <w:tcBorders>
              <w:top w:val="nil"/>
              <w:left w:val="single" w:sz="4" w:space="0" w:color="auto"/>
              <w:bottom w:val="single" w:sz="4" w:space="0" w:color="auto"/>
              <w:right w:val="single" w:sz="4" w:space="0" w:color="auto"/>
            </w:tcBorders>
            <w:noWrap/>
            <w:vAlign w:val="center"/>
            <w:hideMark/>
          </w:tcPr>
          <w:p w:rsidR="00646E30" w:rsidRDefault="000A2119" w:rsidP="00F031A4">
            <w:pPr>
              <w:spacing w:before="0" w:after="0"/>
              <w:jc w:val="center"/>
              <w:rPr>
                <w:rFonts w:ascii="Arial" w:hAnsi="Arial" w:cs="Arial"/>
                <w:color w:val="000000"/>
                <w:sz w:val="15"/>
                <w:szCs w:val="15"/>
                <w:lang w:val="es-ES" w:eastAsia="es-ES"/>
              </w:rPr>
            </w:pPr>
            <w:r>
              <w:rPr>
                <w:rFonts w:ascii="Arial" w:hAnsi="Arial" w:cs="Arial"/>
                <w:color w:val="000000"/>
                <w:sz w:val="15"/>
                <w:szCs w:val="15"/>
                <w:lang w:val="es-ES" w:eastAsia="es-ES"/>
              </w:rPr>
              <w:t> </w:t>
            </w:r>
          </w:p>
        </w:tc>
      </w:tr>
      <w:tr w:rsidR="00646E30">
        <w:trPr>
          <w:gridAfter w:val="4"/>
          <w:wAfter w:w="369" w:type="dxa"/>
          <w:cantSplit/>
          <w:trHeight w:val="532"/>
        </w:trPr>
        <w:tc>
          <w:tcPr>
            <w:tcW w:w="1620" w:type="dxa"/>
            <w:vMerge/>
            <w:tcBorders>
              <w:top w:val="nil"/>
              <w:left w:val="single" w:sz="4" w:space="0" w:color="auto"/>
              <w:bottom w:val="single" w:sz="4" w:space="0" w:color="000000"/>
              <w:right w:val="nil"/>
            </w:tcBorders>
            <w:vAlign w:val="center"/>
            <w:hideMark/>
          </w:tcPr>
          <w:p w:rsidR="00646E30" w:rsidRDefault="00646E30" w:rsidP="00F031A4">
            <w:pPr>
              <w:spacing w:before="0" w:after="0"/>
              <w:rPr>
                <w:rFonts w:ascii="Arial" w:hAnsi="Arial" w:cs="Arial"/>
                <w:b/>
                <w:bCs/>
                <w:color w:val="000000"/>
                <w:sz w:val="15"/>
                <w:szCs w:val="15"/>
                <w:lang w:val="es-ES" w:eastAsia="es-ES"/>
              </w:rPr>
            </w:pPr>
          </w:p>
        </w:tc>
        <w:tc>
          <w:tcPr>
            <w:tcW w:w="1600" w:type="dxa"/>
            <w:gridSpan w:val="2"/>
            <w:vMerge/>
            <w:tcBorders>
              <w:top w:val="nil"/>
              <w:left w:val="single" w:sz="4" w:space="0" w:color="auto"/>
              <w:bottom w:val="single" w:sz="4" w:space="0" w:color="000000"/>
              <w:right w:val="single" w:sz="4" w:space="0" w:color="auto"/>
            </w:tcBorders>
            <w:vAlign w:val="center"/>
            <w:hideMark/>
          </w:tcPr>
          <w:p w:rsidR="00646E30" w:rsidRDefault="00646E30" w:rsidP="00F031A4">
            <w:pPr>
              <w:spacing w:before="0" w:after="0"/>
              <w:rPr>
                <w:rFonts w:ascii="Arial" w:hAnsi="Arial" w:cs="Arial"/>
                <w:color w:val="000000"/>
                <w:sz w:val="15"/>
                <w:szCs w:val="15"/>
                <w:lang w:val="es-ES" w:eastAsia="es-ES"/>
              </w:rPr>
            </w:pPr>
          </w:p>
        </w:tc>
        <w:tc>
          <w:tcPr>
            <w:tcW w:w="1940" w:type="dxa"/>
            <w:gridSpan w:val="2"/>
            <w:vMerge/>
            <w:tcBorders>
              <w:top w:val="nil"/>
              <w:left w:val="single" w:sz="4" w:space="0" w:color="auto"/>
              <w:bottom w:val="single" w:sz="4" w:space="0" w:color="000000"/>
              <w:right w:val="single" w:sz="4" w:space="0" w:color="auto"/>
            </w:tcBorders>
            <w:vAlign w:val="center"/>
            <w:hideMark/>
          </w:tcPr>
          <w:p w:rsidR="00646E30" w:rsidRDefault="00646E30" w:rsidP="00F031A4">
            <w:pPr>
              <w:spacing w:before="0" w:after="0"/>
              <w:rPr>
                <w:rFonts w:ascii="Arial" w:hAnsi="Arial" w:cs="Arial"/>
                <w:color w:val="000000"/>
                <w:sz w:val="15"/>
                <w:szCs w:val="15"/>
                <w:lang w:val="es-ES" w:eastAsia="es-ES"/>
              </w:rPr>
            </w:pPr>
          </w:p>
        </w:tc>
        <w:tc>
          <w:tcPr>
            <w:tcW w:w="1660" w:type="dxa"/>
            <w:gridSpan w:val="2"/>
            <w:vMerge/>
            <w:tcBorders>
              <w:top w:val="nil"/>
              <w:left w:val="single" w:sz="4" w:space="0" w:color="auto"/>
              <w:bottom w:val="single" w:sz="4" w:space="0" w:color="000000"/>
              <w:right w:val="single" w:sz="4" w:space="0" w:color="auto"/>
            </w:tcBorders>
            <w:vAlign w:val="center"/>
            <w:hideMark/>
          </w:tcPr>
          <w:p w:rsidR="00646E30" w:rsidRDefault="00646E30" w:rsidP="00F031A4">
            <w:pPr>
              <w:spacing w:before="0" w:after="0"/>
              <w:rPr>
                <w:rFonts w:ascii="Arial" w:hAnsi="Arial" w:cs="Arial"/>
                <w:color w:val="000000"/>
                <w:sz w:val="15"/>
                <w:szCs w:val="15"/>
                <w:lang w:val="es-ES" w:eastAsia="es-ES"/>
              </w:rPr>
            </w:pPr>
          </w:p>
        </w:tc>
        <w:tc>
          <w:tcPr>
            <w:tcW w:w="500" w:type="dxa"/>
            <w:gridSpan w:val="3"/>
            <w:vMerge/>
            <w:tcBorders>
              <w:top w:val="nil"/>
              <w:left w:val="single" w:sz="4" w:space="0" w:color="auto"/>
              <w:bottom w:val="single" w:sz="4" w:space="0" w:color="auto"/>
              <w:right w:val="single" w:sz="4" w:space="0" w:color="auto"/>
            </w:tcBorders>
            <w:vAlign w:val="center"/>
            <w:hideMark/>
          </w:tcPr>
          <w:p w:rsidR="00646E30" w:rsidRDefault="00646E30" w:rsidP="00F031A4">
            <w:pPr>
              <w:spacing w:before="0" w:after="0"/>
              <w:rPr>
                <w:rFonts w:ascii="Arial" w:hAnsi="Arial" w:cs="Arial"/>
                <w:color w:val="000000"/>
                <w:sz w:val="15"/>
                <w:szCs w:val="15"/>
                <w:lang w:val="es-ES" w:eastAsia="es-ES"/>
              </w:rPr>
            </w:pPr>
          </w:p>
        </w:tc>
      </w:tr>
      <w:tr w:rsidR="00646E30">
        <w:trPr>
          <w:trHeight w:val="330"/>
        </w:trPr>
        <w:tc>
          <w:tcPr>
            <w:tcW w:w="7689" w:type="dxa"/>
            <w:gridSpan w:val="14"/>
            <w:tcBorders>
              <w:top w:val="single" w:sz="4" w:space="0" w:color="auto"/>
              <w:left w:val="nil"/>
              <w:bottom w:val="nil"/>
              <w:right w:val="nil"/>
            </w:tcBorders>
            <w:noWrap/>
            <w:vAlign w:val="center"/>
            <w:hideMark/>
          </w:tcPr>
          <w:p w:rsidR="00646E30" w:rsidRPr="00C76633" w:rsidRDefault="000A2119" w:rsidP="00F031A4">
            <w:pPr>
              <w:spacing w:before="0" w:after="0"/>
              <w:rPr>
                <w:rFonts w:ascii="Arial" w:hAnsi="Arial" w:cs="Arial"/>
                <w:b/>
                <w:bCs/>
                <w:i/>
                <w:iCs/>
                <w:color w:val="000000"/>
                <w:sz w:val="16"/>
                <w:szCs w:val="16"/>
                <w:lang w:val="es-ES" w:eastAsia="es-ES"/>
              </w:rPr>
            </w:pPr>
            <w:r w:rsidRPr="00C76633">
              <w:rPr>
                <w:rFonts w:ascii="Arial" w:hAnsi="Arial" w:cs="Arial"/>
                <w:b/>
                <w:bCs/>
                <w:i/>
                <w:iCs/>
                <w:color w:val="000000"/>
                <w:sz w:val="16"/>
                <w:szCs w:val="16"/>
                <w:lang w:val="es-ES" w:eastAsia="es-ES"/>
              </w:rPr>
              <w:t xml:space="preserve">Fuente: </w:t>
            </w:r>
            <w:r w:rsidRPr="00C76633">
              <w:rPr>
                <w:rFonts w:ascii="Arial" w:hAnsi="Arial" w:cs="Arial"/>
                <w:i/>
                <w:iCs/>
                <w:color w:val="000000"/>
                <w:sz w:val="16"/>
                <w:szCs w:val="16"/>
                <w:lang w:val="es-ES" w:eastAsia="es-ES"/>
              </w:rPr>
              <w:t>Encuesta de  Empleo, Desempleo y Subempleo Urbano (ENEMDU) y Encuesta Indicadores de Coyuntura  Del mercado laboral Ecuatoriano.</w:t>
            </w:r>
          </w:p>
        </w:tc>
      </w:tr>
      <w:tr w:rsidR="00646E30">
        <w:trPr>
          <w:trHeight w:val="255"/>
        </w:trPr>
        <w:tc>
          <w:tcPr>
            <w:tcW w:w="7246" w:type="dxa"/>
            <w:gridSpan w:val="9"/>
            <w:tcBorders>
              <w:top w:val="nil"/>
              <w:left w:val="nil"/>
              <w:bottom w:val="nil"/>
              <w:right w:val="nil"/>
            </w:tcBorders>
            <w:noWrap/>
            <w:vAlign w:val="bottom"/>
            <w:hideMark/>
          </w:tcPr>
          <w:p w:rsidR="00646E30" w:rsidRPr="00C76633" w:rsidRDefault="000A2119" w:rsidP="00F031A4">
            <w:pPr>
              <w:spacing w:before="0" w:after="0"/>
              <w:rPr>
                <w:rFonts w:ascii="Arial" w:hAnsi="Arial" w:cs="Arial"/>
                <w:b/>
                <w:bCs/>
                <w:i/>
                <w:iCs/>
                <w:color w:val="000000"/>
                <w:sz w:val="16"/>
                <w:szCs w:val="16"/>
                <w:lang w:val="es-ES" w:eastAsia="es-ES"/>
              </w:rPr>
            </w:pPr>
            <w:r w:rsidRPr="00C76633">
              <w:rPr>
                <w:rFonts w:ascii="Arial" w:hAnsi="Arial" w:cs="Arial"/>
                <w:b/>
                <w:bCs/>
                <w:i/>
                <w:iCs/>
                <w:color w:val="000000"/>
                <w:sz w:val="16"/>
                <w:szCs w:val="16"/>
                <w:lang w:val="es-ES" w:eastAsia="es-ES"/>
              </w:rPr>
              <w:t>Elaboración</w:t>
            </w:r>
            <w:r w:rsidRPr="00C76633">
              <w:rPr>
                <w:rFonts w:ascii="Arial" w:hAnsi="Arial" w:cs="Arial"/>
                <w:i/>
                <w:iCs/>
                <w:color w:val="000000"/>
                <w:sz w:val="16"/>
                <w:szCs w:val="16"/>
                <w:lang w:val="es-ES" w:eastAsia="es-ES"/>
              </w:rPr>
              <w:t>: Las Autoras.</w:t>
            </w:r>
          </w:p>
        </w:tc>
        <w:tc>
          <w:tcPr>
            <w:tcW w:w="146" w:type="dxa"/>
            <w:gridSpan w:val="3"/>
            <w:tcBorders>
              <w:top w:val="nil"/>
              <w:left w:val="nil"/>
              <w:bottom w:val="nil"/>
              <w:right w:val="nil"/>
            </w:tcBorders>
            <w:noWrap/>
            <w:vAlign w:val="bottom"/>
            <w:hideMark/>
          </w:tcPr>
          <w:p w:rsidR="00646E30" w:rsidRPr="00C76633" w:rsidRDefault="00646E30">
            <w:pPr>
              <w:spacing w:before="0" w:after="0"/>
              <w:rPr>
                <w:rFonts w:ascii="Arial" w:hAnsi="Arial" w:cs="Arial"/>
                <w:color w:val="000000"/>
                <w:sz w:val="16"/>
                <w:szCs w:val="16"/>
                <w:lang w:val="es-ES" w:eastAsia="es-ES"/>
              </w:rPr>
            </w:pPr>
          </w:p>
        </w:tc>
        <w:tc>
          <w:tcPr>
            <w:tcW w:w="146" w:type="dxa"/>
            <w:tcBorders>
              <w:top w:val="nil"/>
              <w:left w:val="nil"/>
              <w:bottom w:val="nil"/>
              <w:right w:val="nil"/>
            </w:tcBorders>
            <w:noWrap/>
            <w:vAlign w:val="bottom"/>
            <w:hideMark/>
          </w:tcPr>
          <w:p w:rsidR="00646E30" w:rsidRPr="00C76633" w:rsidRDefault="00646E30">
            <w:pPr>
              <w:spacing w:before="0" w:after="0"/>
              <w:rPr>
                <w:rFonts w:ascii="Arial" w:hAnsi="Arial" w:cs="Arial"/>
                <w:color w:val="000000"/>
                <w:sz w:val="16"/>
                <w:szCs w:val="16"/>
                <w:lang w:val="es-ES" w:eastAsia="es-ES"/>
              </w:rPr>
            </w:pPr>
          </w:p>
        </w:tc>
        <w:tc>
          <w:tcPr>
            <w:tcW w:w="151" w:type="dxa"/>
            <w:tcBorders>
              <w:top w:val="nil"/>
              <w:left w:val="nil"/>
              <w:bottom w:val="nil"/>
              <w:right w:val="nil"/>
            </w:tcBorders>
            <w:noWrap/>
            <w:vAlign w:val="center"/>
            <w:hideMark/>
          </w:tcPr>
          <w:p w:rsidR="00646E30" w:rsidRPr="00C76633" w:rsidRDefault="00646E30">
            <w:pPr>
              <w:spacing w:before="0" w:after="0"/>
              <w:jc w:val="center"/>
              <w:rPr>
                <w:rFonts w:ascii="Arial" w:hAnsi="Arial" w:cs="Arial"/>
                <w:color w:val="000000"/>
                <w:sz w:val="16"/>
                <w:szCs w:val="16"/>
                <w:lang w:val="es-ES" w:eastAsia="es-ES"/>
              </w:rPr>
            </w:pPr>
          </w:p>
        </w:tc>
      </w:tr>
    </w:tbl>
    <w:p w:rsidR="00646E30" w:rsidRDefault="00646E30">
      <w:pPr>
        <w:spacing w:before="0" w:after="0"/>
        <w:jc w:val="center"/>
        <w:rPr>
          <w:color w:val="000000"/>
          <w:lang w:val="es-EC"/>
        </w:rPr>
      </w:pPr>
    </w:p>
    <w:p w:rsidR="00646E30" w:rsidRDefault="00646E30">
      <w:pPr>
        <w:spacing w:before="0" w:after="0"/>
        <w:jc w:val="center"/>
        <w:rPr>
          <w:color w:val="000000"/>
          <w:lang w:val="es-EC"/>
        </w:rPr>
      </w:pPr>
    </w:p>
    <w:p w:rsidR="00646E30" w:rsidRDefault="00646E30">
      <w:pPr>
        <w:spacing w:before="0" w:after="0"/>
        <w:jc w:val="center"/>
        <w:rPr>
          <w:color w:val="000000"/>
          <w:lang w:val="es-EC"/>
        </w:rPr>
      </w:pPr>
    </w:p>
    <w:tbl>
      <w:tblPr>
        <w:tblW w:w="5000" w:type="pct"/>
        <w:tblCellMar>
          <w:left w:w="70" w:type="dxa"/>
          <w:right w:w="70" w:type="dxa"/>
        </w:tblCellMar>
        <w:tblLook w:val="04A0"/>
      </w:tblPr>
      <w:tblGrid>
        <w:gridCol w:w="372"/>
        <w:gridCol w:w="1457"/>
        <w:gridCol w:w="1437"/>
        <w:gridCol w:w="1741"/>
        <w:gridCol w:w="1494"/>
        <w:gridCol w:w="146"/>
        <w:gridCol w:w="421"/>
        <w:gridCol w:w="511"/>
        <w:gridCol w:w="513"/>
      </w:tblGrid>
      <w:tr w:rsidR="00646E30">
        <w:trPr>
          <w:trHeight w:val="255"/>
        </w:trPr>
        <w:tc>
          <w:tcPr>
            <w:tcW w:w="1129" w:type="pct"/>
            <w:gridSpan w:val="2"/>
            <w:tcBorders>
              <w:top w:val="nil"/>
              <w:left w:val="nil"/>
              <w:bottom w:val="nil"/>
              <w:right w:val="nil"/>
            </w:tcBorders>
            <w:noWrap/>
            <w:vAlign w:val="bottom"/>
            <w:hideMark/>
          </w:tcPr>
          <w:p w:rsidR="00646E30" w:rsidRDefault="000A2119">
            <w:pPr>
              <w:spacing w:before="0" w:after="0"/>
              <w:rPr>
                <w:rFonts w:ascii="Arial" w:hAnsi="Arial" w:cs="Arial"/>
                <w:b/>
                <w:bCs/>
                <w:color w:val="000000"/>
                <w:sz w:val="16"/>
                <w:szCs w:val="16"/>
                <w:lang w:val="es-ES" w:eastAsia="es-ES"/>
              </w:rPr>
            </w:pPr>
            <w:r>
              <w:rPr>
                <w:rFonts w:ascii="Arial" w:hAnsi="Arial" w:cs="Arial"/>
                <w:b/>
                <w:bCs/>
                <w:color w:val="000000"/>
                <w:sz w:val="16"/>
                <w:szCs w:val="16"/>
                <w:lang w:val="es-ES" w:eastAsia="es-ES"/>
              </w:rPr>
              <w:t>Referencia:</w:t>
            </w:r>
          </w:p>
        </w:tc>
        <w:tc>
          <w:tcPr>
            <w:tcW w:w="888" w:type="pct"/>
            <w:tcBorders>
              <w:top w:val="nil"/>
              <w:left w:val="nil"/>
              <w:bottom w:val="nil"/>
              <w:right w:val="nil"/>
            </w:tcBorders>
            <w:noWrap/>
            <w:vAlign w:val="bottom"/>
            <w:hideMark/>
          </w:tcPr>
          <w:p w:rsidR="00646E30" w:rsidRDefault="00646E30">
            <w:pPr>
              <w:spacing w:before="0" w:after="0"/>
              <w:rPr>
                <w:rFonts w:ascii="Arial" w:hAnsi="Arial" w:cs="Arial"/>
                <w:color w:val="000000"/>
                <w:sz w:val="16"/>
                <w:szCs w:val="16"/>
                <w:lang w:val="es-ES" w:eastAsia="es-ES"/>
              </w:rPr>
            </w:pPr>
          </w:p>
        </w:tc>
        <w:tc>
          <w:tcPr>
            <w:tcW w:w="1076" w:type="pct"/>
            <w:tcBorders>
              <w:top w:val="nil"/>
              <w:left w:val="nil"/>
              <w:bottom w:val="nil"/>
              <w:right w:val="nil"/>
            </w:tcBorders>
            <w:noWrap/>
            <w:vAlign w:val="bottom"/>
            <w:hideMark/>
          </w:tcPr>
          <w:p w:rsidR="00646E30" w:rsidRDefault="00646E30">
            <w:pPr>
              <w:spacing w:before="0" w:after="0"/>
              <w:rPr>
                <w:rFonts w:ascii="Arial" w:hAnsi="Arial" w:cs="Arial"/>
                <w:color w:val="000000"/>
                <w:sz w:val="16"/>
                <w:szCs w:val="16"/>
                <w:lang w:val="es-ES" w:eastAsia="es-ES"/>
              </w:rPr>
            </w:pPr>
          </w:p>
        </w:tc>
        <w:tc>
          <w:tcPr>
            <w:tcW w:w="923" w:type="pct"/>
            <w:tcBorders>
              <w:top w:val="nil"/>
              <w:left w:val="nil"/>
              <w:bottom w:val="nil"/>
              <w:right w:val="nil"/>
            </w:tcBorders>
            <w:noWrap/>
            <w:vAlign w:val="bottom"/>
            <w:hideMark/>
          </w:tcPr>
          <w:p w:rsidR="00646E30" w:rsidRDefault="00646E30">
            <w:pPr>
              <w:spacing w:before="0" w:after="0"/>
              <w:rPr>
                <w:rFonts w:ascii="Arial" w:hAnsi="Arial" w:cs="Arial"/>
                <w:color w:val="000000"/>
                <w:sz w:val="16"/>
                <w:szCs w:val="16"/>
                <w:lang w:val="es-ES" w:eastAsia="es-ES"/>
              </w:rPr>
            </w:pPr>
          </w:p>
        </w:tc>
        <w:tc>
          <w:tcPr>
            <w:tcW w:w="90" w:type="pct"/>
            <w:tcBorders>
              <w:top w:val="nil"/>
              <w:left w:val="nil"/>
              <w:bottom w:val="nil"/>
              <w:right w:val="nil"/>
            </w:tcBorders>
            <w:noWrap/>
            <w:vAlign w:val="bottom"/>
            <w:hideMark/>
          </w:tcPr>
          <w:p w:rsidR="00646E30" w:rsidRDefault="00646E30">
            <w:pPr>
              <w:spacing w:before="0" w:after="0"/>
              <w:rPr>
                <w:rFonts w:ascii="Arial" w:hAnsi="Arial" w:cs="Arial"/>
                <w:color w:val="000000"/>
                <w:sz w:val="12"/>
                <w:szCs w:val="12"/>
                <w:lang w:val="es-ES" w:eastAsia="es-ES"/>
              </w:rPr>
            </w:pPr>
          </w:p>
        </w:tc>
        <w:tc>
          <w:tcPr>
            <w:tcW w:w="260" w:type="pct"/>
            <w:tcBorders>
              <w:top w:val="nil"/>
              <w:left w:val="nil"/>
              <w:bottom w:val="nil"/>
              <w:right w:val="nil"/>
            </w:tcBorders>
            <w:noWrap/>
            <w:vAlign w:val="bottom"/>
            <w:hideMark/>
          </w:tcPr>
          <w:p w:rsidR="00646E30" w:rsidRDefault="00646E30">
            <w:pPr>
              <w:spacing w:before="0" w:after="0"/>
              <w:rPr>
                <w:rFonts w:ascii="Arial" w:hAnsi="Arial" w:cs="Arial"/>
                <w:color w:val="000000"/>
                <w:sz w:val="20"/>
                <w:szCs w:val="20"/>
                <w:lang w:val="es-ES" w:eastAsia="es-ES"/>
              </w:rPr>
            </w:pPr>
          </w:p>
        </w:tc>
        <w:tc>
          <w:tcPr>
            <w:tcW w:w="316" w:type="pct"/>
            <w:tcBorders>
              <w:top w:val="nil"/>
              <w:left w:val="nil"/>
              <w:bottom w:val="nil"/>
              <w:right w:val="nil"/>
            </w:tcBorders>
            <w:noWrap/>
            <w:vAlign w:val="bottom"/>
            <w:hideMark/>
          </w:tcPr>
          <w:p w:rsidR="00646E30" w:rsidRDefault="00646E30">
            <w:pPr>
              <w:spacing w:before="0" w:after="0"/>
              <w:rPr>
                <w:rFonts w:ascii="Arial" w:hAnsi="Arial" w:cs="Arial"/>
                <w:color w:val="000000"/>
                <w:sz w:val="20"/>
                <w:szCs w:val="20"/>
                <w:lang w:val="es-ES" w:eastAsia="es-ES"/>
              </w:rPr>
            </w:pPr>
          </w:p>
        </w:tc>
        <w:tc>
          <w:tcPr>
            <w:tcW w:w="317" w:type="pct"/>
            <w:tcBorders>
              <w:top w:val="nil"/>
              <w:left w:val="nil"/>
              <w:bottom w:val="nil"/>
              <w:right w:val="nil"/>
            </w:tcBorders>
            <w:noWrap/>
            <w:vAlign w:val="bottom"/>
            <w:hideMark/>
          </w:tcPr>
          <w:p w:rsidR="00646E30" w:rsidRDefault="00646E30">
            <w:pPr>
              <w:spacing w:before="0" w:after="0"/>
              <w:rPr>
                <w:rFonts w:ascii="Arial" w:hAnsi="Arial" w:cs="Arial"/>
                <w:color w:val="000000"/>
                <w:sz w:val="20"/>
                <w:szCs w:val="20"/>
                <w:lang w:val="es-ES" w:eastAsia="es-ES"/>
              </w:rPr>
            </w:pPr>
          </w:p>
        </w:tc>
      </w:tr>
      <w:tr w:rsidR="00646E30">
        <w:trPr>
          <w:trHeight w:val="255"/>
        </w:trPr>
        <w:tc>
          <w:tcPr>
            <w:tcW w:w="229" w:type="pct"/>
            <w:tcBorders>
              <w:top w:val="nil"/>
              <w:left w:val="nil"/>
              <w:bottom w:val="nil"/>
              <w:right w:val="nil"/>
            </w:tcBorders>
            <w:noWrap/>
            <w:vAlign w:val="center"/>
            <w:hideMark/>
          </w:tcPr>
          <w:p w:rsidR="00646E30" w:rsidRDefault="000A2119">
            <w:pPr>
              <w:spacing w:before="0" w:after="0"/>
              <w:jc w:val="center"/>
              <w:rPr>
                <w:rFonts w:ascii="Arial" w:hAnsi="Arial" w:cs="Arial"/>
                <w:color w:val="000000"/>
                <w:sz w:val="16"/>
                <w:szCs w:val="16"/>
                <w:lang w:val="es-ES" w:eastAsia="es-ES"/>
              </w:rPr>
            </w:pPr>
            <w:r>
              <w:rPr>
                <w:rFonts w:ascii="Arial" w:hAnsi="Arial" w:cs="Arial"/>
                <w:color w:val="000000"/>
                <w:sz w:val="16"/>
                <w:szCs w:val="16"/>
                <w:lang w:val="es-ES" w:eastAsia="es-ES"/>
              </w:rPr>
              <w:t>A:</w:t>
            </w:r>
          </w:p>
        </w:tc>
        <w:tc>
          <w:tcPr>
            <w:tcW w:w="3787" w:type="pct"/>
            <w:gridSpan w:val="4"/>
            <w:tcBorders>
              <w:top w:val="nil"/>
              <w:left w:val="nil"/>
              <w:bottom w:val="nil"/>
              <w:right w:val="nil"/>
            </w:tcBorders>
            <w:noWrap/>
            <w:vAlign w:val="center"/>
            <w:hideMark/>
          </w:tcPr>
          <w:p w:rsidR="00646E30" w:rsidRDefault="000A2119">
            <w:pPr>
              <w:spacing w:before="0" w:after="0"/>
              <w:rPr>
                <w:rFonts w:ascii="Arial" w:hAnsi="Arial" w:cs="Arial"/>
                <w:color w:val="000000"/>
                <w:sz w:val="16"/>
                <w:szCs w:val="16"/>
                <w:lang w:val="es-ES" w:eastAsia="es-ES"/>
              </w:rPr>
            </w:pPr>
            <w:r>
              <w:rPr>
                <w:rFonts w:ascii="Arial" w:hAnsi="Arial" w:cs="Arial"/>
                <w:color w:val="000000"/>
                <w:sz w:val="16"/>
                <w:szCs w:val="16"/>
                <w:lang w:val="es-ES" w:eastAsia="es-ES"/>
              </w:rPr>
              <w:t>Variables que resultaron ser significativa para la Categoría Baja Calificación al 5%</w:t>
            </w:r>
          </w:p>
        </w:tc>
        <w:tc>
          <w:tcPr>
            <w:tcW w:w="90" w:type="pct"/>
            <w:tcBorders>
              <w:top w:val="nil"/>
              <w:left w:val="nil"/>
              <w:bottom w:val="nil"/>
              <w:right w:val="nil"/>
            </w:tcBorders>
            <w:noWrap/>
            <w:vAlign w:val="center"/>
            <w:hideMark/>
          </w:tcPr>
          <w:p w:rsidR="00646E30" w:rsidRDefault="00646E30">
            <w:pPr>
              <w:spacing w:before="0" w:after="0"/>
              <w:rPr>
                <w:rFonts w:ascii="Arial" w:hAnsi="Arial" w:cs="Arial"/>
                <w:color w:val="000000"/>
                <w:sz w:val="12"/>
                <w:szCs w:val="12"/>
                <w:lang w:val="es-ES" w:eastAsia="es-ES"/>
              </w:rPr>
            </w:pPr>
          </w:p>
        </w:tc>
        <w:tc>
          <w:tcPr>
            <w:tcW w:w="260" w:type="pct"/>
            <w:tcBorders>
              <w:top w:val="nil"/>
              <w:left w:val="nil"/>
              <w:bottom w:val="nil"/>
              <w:right w:val="nil"/>
            </w:tcBorders>
            <w:noWrap/>
            <w:vAlign w:val="bottom"/>
            <w:hideMark/>
          </w:tcPr>
          <w:p w:rsidR="00646E30" w:rsidRDefault="00646E30">
            <w:pPr>
              <w:spacing w:before="0" w:after="0"/>
              <w:rPr>
                <w:rFonts w:ascii="Arial" w:hAnsi="Arial" w:cs="Arial"/>
                <w:color w:val="000000"/>
                <w:sz w:val="20"/>
                <w:szCs w:val="20"/>
                <w:lang w:val="es-ES" w:eastAsia="es-ES"/>
              </w:rPr>
            </w:pPr>
          </w:p>
        </w:tc>
        <w:tc>
          <w:tcPr>
            <w:tcW w:w="316" w:type="pct"/>
            <w:tcBorders>
              <w:top w:val="nil"/>
              <w:left w:val="nil"/>
              <w:bottom w:val="nil"/>
              <w:right w:val="nil"/>
            </w:tcBorders>
            <w:noWrap/>
            <w:vAlign w:val="bottom"/>
            <w:hideMark/>
          </w:tcPr>
          <w:p w:rsidR="00646E30" w:rsidRDefault="00646E30">
            <w:pPr>
              <w:spacing w:before="0" w:after="0"/>
              <w:rPr>
                <w:rFonts w:ascii="Arial" w:hAnsi="Arial" w:cs="Arial"/>
                <w:color w:val="000000"/>
                <w:sz w:val="20"/>
                <w:szCs w:val="20"/>
                <w:lang w:val="es-ES" w:eastAsia="es-ES"/>
              </w:rPr>
            </w:pPr>
          </w:p>
        </w:tc>
        <w:tc>
          <w:tcPr>
            <w:tcW w:w="317" w:type="pct"/>
            <w:tcBorders>
              <w:top w:val="nil"/>
              <w:left w:val="nil"/>
              <w:bottom w:val="nil"/>
              <w:right w:val="nil"/>
            </w:tcBorders>
            <w:noWrap/>
            <w:vAlign w:val="bottom"/>
            <w:hideMark/>
          </w:tcPr>
          <w:p w:rsidR="00646E30" w:rsidRDefault="00646E30">
            <w:pPr>
              <w:spacing w:before="0" w:after="0"/>
              <w:rPr>
                <w:rFonts w:ascii="Arial" w:hAnsi="Arial" w:cs="Arial"/>
                <w:color w:val="000000"/>
                <w:sz w:val="20"/>
                <w:szCs w:val="20"/>
                <w:lang w:val="es-ES" w:eastAsia="es-ES"/>
              </w:rPr>
            </w:pPr>
          </w:p>
        </w:tc>
      </w:tr>
      <w:tr w:rsidR="00646E30">
        <w:trPr>
          <w:trHeight w:val="255"/>
        </w:trPr>
        <w:tc>
          <w:tcPr>
            <w:tcW w:w="229" w:type="pct"/>
            <w:tcBorders>
              <w:top w:val="nil"/>
              <w:left w:val="nil"/>
              <w:bottom w:val="nil"/>
              <w:right w:val="nil"/>
            </w:tcBorders>
            <w:noWrap/>
            <w:vAlign w:val="center"/>
            <w:hideMark/>
          </w:tcPr>
          <w:p w:rsidR="00646E30" w:rsidRDefault="000A2119">
            <w:pPr>
              <w:spacing w:before="0" w:after="0"/>
              <w:jc w:val="center"/>
              <w:rPr>
                <w:rFonts w:ascii="Arial" w:hAnsi="Arial" w:cs="Arial"/>
                <w:color w:val="000000"/>
                <w:sz w:val="16"/>
                <w:szCs w:val="16"/>
                <w:lang w:val="es-ES" w:eastAsia="es-ES"/>
              </w:rPr>
            </w:pPr>
            <w:r>
              <w:rPr>
                <w:rFonts w:ascii="Arial" w:hAnsi="Arial" w:cs="Arial"/>
                <w:color w:val="000000"/>
                <w:sz w:val="16"/>
                <w:szCs w:val="16"/>
                <w:lang w:val="es-ES" w:eastAsia="es-ES"/>
              </w:rPr>
              <w:t>B:</w:t>
            </w:r>
          </w:p>
        </w:tc>
        <w:tc>
          <w:tcPr>
            <w:tcW w:w="3787" w:type="pct"/>
            <w:gridSpan w:val="4"/>
            <w:tcBorders>
              <w:top w:val="nil"/>
              <w:left w:val="nil"/>
              <w:bottom w:val="nil"/>
              <w:right w:val="nil"/>
            </w:tcBorders>
            <w:noWrap/>
            <w:vAlign w:val="center"/>
            <w:hideMark/>
          </w:tcPr>
          <w:p w:rsidR="00646E30" w:rsidRDefault="000A2119">
            <w:pPr>
              <w:spacing w:before="0" w:after="0"/>
              <w:rPr>
                <w:rFonts w:ascii="Arial" w:hAnsi="Arial" w:cs="Arial"/>
                <w:color w:val="000000"/>
                <w:sz w:val="16"/>
                <w:szCs w:val="16"/>
                <w:lang w:val="es-ES" w:eastAsia="es-ES"/>
              </w:rPr>
            </w:pPr>
            <w:r>
              <w:rPr>
                <w:rFonts w:ascii="Arial" w:hAnsi="Arial" w:cs="Arial"/>
                <w:color w:val="000000"/>
                <w:sz w:val="16"/>
                <w:szCs w:val="16"/>
                <w:lang w:val="es-ES" w:eastAsia="es-ES"/>
              </w:rPr>
              <w:t>Variables que resultaron ser significativa para la Categoría Media Calificación al 5%.</w:t>
            </w:r>
          </w:p>
        </w:tc>
        <w:tc>
          <w:tcPr>
            <w:tcW w:w="90" w:type="pct"/>
            <w:tcBorders>
              <w:top w:val="nil"/>
              <w:left w:val="nil"/>
              <w:bottom w:val="nil"/>
              <w:right w:val="nil"/>
            </w:tcBorders>
            <w:noWrap/>
            <w:vAlign w:val="center"/>
            <w:hideMark/>
          </w:tcPr>
          <w:p w:rsidR="00646E30" w:rsidRDefault="00646E30">
            <w:pPr>
              <w:spacing w:before="0" w:after="0"/>
              <w:rPr>
                <w:rFonts w:ascii="Arial" w:hAnsi="Arial" w:cs="Arial"/>
                <w:color w:val="000000"/>
                <w:sz w:val="12"/>
                <w:szCs w:val="12"/>
                <w:lang w:val="es-ES" w:eastAsia="es-ES"/>
              </w:rPr>
            </w:pPr>
          </w:p>
        </w:tc>
        <w:tc>
          <w:tcPr>
            <w:tcW w:w="260" w:type="pct"/>
            <w:tcBorders>
              <w:top w:val="nil"/>
              <w:left w:val="nil"/>
              <w:bottom w:val="nil"/>
              <w:right w:val="nil"/>
            </w:tcBorders>
            <w:noWrap/>
            <w:vAlign w:val="bottom"/>
            <w:hideMark/>
          </w:tcPr>
          <w:p w:rsidR="00646E30" w:rsidRDefault="00646E30">
            <w:pPr>
              <w:spacing w:before="0" w:after="0"/>
              <w:rPr>
                <w:rFonts w:ascii="Arial" w:hAnsi="Arial" w:cs="Arial"/>
                <w:color w:val="000000"/>
                <w:sz w:val="20"/>
                <w:szCs w:val="20"/>
                <w:lang w:val="es-ES" w:eastAsia="es-ES"/>
              </w:rPr>
            </w:pPr>
          </w:p>
        </w:tc>
        <w:tc>
          <w:tcPr>
            <w:tcW w:w="316" w:type="pct"/>
            <w:tcBorders>
              <w:top w:val="nil"/>
              <w:left w:val="nil"/>
              <w:bottom w:val="nil"/>
              <w:right w:val="nil"/>
            </w:tcBorders>
            <w:noWrap/>
            <w:vAlign w:val="bottom"/>
            <w:hideMark/>
          </w:tcPr>
          <w:p w:rsidR="00646E30" w:rsidRDefault="00646E30">
            <w:pPr>
              <w:spacing w:before="0" w:after="0"/>
              <w:rPr>
                <w:rFonts w:ascii="Arial" w:hAnsi="Arial" w:cs="Arial"/>
                <w:color w:val="000000"/>
                <w:sz w:val="20"/>
                <w:szCs w:val="20"/>
                <w:lang w:val="es-ES" w:eastAsia="es-ES"/>
              </w:rPr>
            </w:pPr>
          </w:p>
        </w:tc>
        <w:tc>
          <w:tcPr>
            <w:tcW w:w="317" w:type="pct"/>
            <w:tcBorders>
              <w:top w:val="nil"/>
              <w:left w:val="nil"/>
              <w:bottom w:val="nil"/>
              <w:right w:val="nil"/>
            </w:tcBorders>
            <w:noWrap/>
            <w:vAlign w:val="bottom"/>
            <w:hideMark/>
          </w:tcPr>
          <w:p w:rsidR="00646E30" w:rsidRDefault="00646E30">
            <w:pPr>
              <w:spacing w:before="0" w:after="0"/>
              <w:rPr>
                <w:rFonts w:ascii="Arial" w:hAnsi="Arial" w:cs="Arial"/>
                <w:color w:val="000000"/>
                <w:sz w:val="20"/>
                <w:szCs w:val="20"/>
                <w:lang w:val="es-ES" w:eastAsia="es-ES"/>
              </w:rPr>
            </w:pPr>
          </w:p>
        </w:tc>
      </w:tr>
      <w:tr w:rsidR="00646E30">
        <w:trPr>
          <w:trHeight w:val="255"/>
        </w:trPr>
        <w:tc>
          <w:tcPr>
            <w:tcW w:w="229" w:type="pct"/>
            <w:tcBorders>
              <w:top w:val="nil"/>
              <w:left w:val="nil"/>
              <w:bottom w:val="nil"/>
              <w:right w:val="nil"/>
            </w:tcBorders>
            <w:noWrap/>
            <w:vAlign w:val="center"/>
            <w:hideMark/>
          </w:tcPr>
          <w:p w:rsidR="00646E30" w:rsidRDefault="000A2119">
            <w:pPr>
              <w:spacing w:before="0" w:after="0"/>
              <w:jc w:val="center"/>
              <w:rPr>
                <w:rFonts w:ascii="Arial" w:hAnsi="Arial" w:cs="Arial"/>
                <w:color w:val="000000"/>
                <w:sz w:val="16"/>
                <w:szCs w:val="16"/>
                <w:lang w:val="es-ES" w:eastAsia="es-ES"/>
              </w:rPr>
            </w:pPr>
            <w:r>
              <w:rPr>
                <w:rFonts w:ascii="Arial" w:hAnsi="Arial" w:cs="Arial"/>
                <w:color w:val="000000"/>
                <w:sz w:val="16"/>
                <w:szCs w:val="16"/>
                <w:lang w:val="es-ES" w:eastAsia="es-ES"/>
              </w:rPr>
              <w:t>C:</w:t>
            </w:r>
          </w:p>
        </w:tc>
        <w:tc>
          <w:tcPr>
            <w:tcW w:w="3787" w:type="pct"/>
            <w:gridSpan w:val="4"/>
            <w:tcBorders>
              <w:top w:val="nil"/>
              <w:left w:val="nil"/>
              <w:bottom w:val="nil"/>
              <w:right w:val="nil"/>
            </w:tcBorders>
            <w:noWrap/>
            <w:vAlign w:val="center"/>
            <w:hideMark/>
          </w:tcPr>
          <w:p w:rsidR="00646E30" w:rsidRDefault="000A2119">
            <w:pPr>
              <w:spacing w:before="0" w:after="0"/>
              <w:rPr>
                <w:rFonts w:ascii="Arial" w:hAnsi="Arial" w:cs="Arial"/>
                <w:color w:val="000000"/>
                <w:sz w:val="16"/>
                <w:szCs w:val="16"/>
                <w:lang w:val="es-ES" w:eastAsia="es-ES"/>
              </w:rPr>
            </w:pPr>
            <w:r>
              <w:rPr>
                <w:rFonts w:ascii="Arial" w:hAnsi="Arial" w:cs="Arial"/>
                <w:color w:val="000000"/>
                <w:sz w:val="16"/>
                <w:szCs w:val="16"/>
                <w:lang w:val="es-ES" w:eastAsia="es-ES"/>
              </w:rPr>
              <w:t>Variables que resultaron ser significativa para la Categoría Alta Calificación al 5%.</w:t>
            </w:r>
          </w:p>
        </w:tc>
        <w:tc>
          <w:tcPr>
            <w:tcW w:w="90" w:type="pct"/>
            <w:tcBorders>
              <w:top w:val="nil"/>
              <w:left w:val="nil"/>
              <w:bottom w:val="nil"/>
              <w:right w:val="nil"/>
            </w:tcBorders>
            <w:noWrap/>
            <w:vAlign w:val="center"/>
            <w:hideMark/>
          </w:tcPr>
          <w:p w:rsidR="00646E30" w:rsidRDefault="00646E30">
            <w:pPr>
              <w:spacing w:before="0" w:after="0"/>
              <w:rPr>
                <w:rFonts w:ascii="Arial" w:hAnsi="Arial" w:cs="Arial"/>
                <w:color w:val="000000"/>
                <w:sz w:val="12"/>
                <w:szCs w:val="12"/>
                <w:lang w:val="es-ES" w:eastAsia="es-ES"/>
              </w:rPr>
            </w:pPr>
          </w:p>
        </w:tc>
        <w:tc>
          <w:tcPr>
            <w:tcW w:w="260" w:type="pct"/>
            <w:tcBorders>
              <w:top w:val="nil"/>
              <w:left w:val="nil"/>
              <w:bottom w:val="nil"/>
              <w:right w:val="nil"/>
            </w:tcBorders>
            <w:noWrap/>
            <w:vAlign w:val="bottom"/>
            <w:hideMark/>
          </w:tcPr>
          <w:p w:rsidR="00646E30" w:rsidRDefault="00646E30">
            <w:pPr>
              <w:spacing w:before="0" w:after="0"/>
              <w:rPr>
                <w:rFonts w:ascii="Arial" w:hAnsi="Arial" w:cs="Arial"/>
                <w:color w:val="000000"/>
                <w:sz w:val="20"/>
                <w:szCs w:val="20"/>
                <w:lang w:val="es-ES" w:eastAsia="es-ES"/>
              </w:rPr>
            </w:pPr>
          </w:p>
        </w:tc>
        <w:tc>
          <w:tcPr>
            <w:tcW w:w="316" w:type="pct"/>
            <w:tcBorders>
              <w:top w:val="nil"/>
              <w:left w:val="nil"/>
              <w:bottom w:val="nil"/>
              <w:right w:val="nil"/>
            </w:tcBorders>
            <w:noWrap/>
            <w:vAlign w:val="bottom"/>
            <w:hideMark/>
          </w:tcPr>
          <w:p w:rsidR="00646E30" w:rsidRDefault="00646E30">
            <w:pPr>
              <w:spacing w:before="0" w:after="0"/>
              <w:rPr>
                <w:rFonts w:ascii="Arial" w:hAnsi="Arial" w:cs="Arial"/>
                <w:color w:val="000000"/>
                <w:sz w:val="20"/>
                <w:szCs w:val="20"/>
                <w:lang w:val="es-ES" w:eastAsia="es-ES"/>
              </w:rPr>
            </w:pPr>
          </w:p>
        </w:tc>
        <w:tc>
          <w:tcPr>
            <w:tcW w:w="317" w:type="pct"/>
            <w:tcBorders>
              <w:top w:val="nil"/>
              <w:left w:val="nil"/>
              <w:bottom w:val="nil"/>
              <w:right w:val="nil"/>
            </w:tcBorders>
            <w:noWrap/>
            <w:vAlign w:val="bottom"/>
            <w:hideMark/>
          </w:tcPr>
          <w:p w:rsidR="00646E30" w:rsidRDefault="00646E30">
            <w:pPr>
              <w:spacing w:before="0" w:after="0"/>
              <w:rPr>
                <w:rFonts w:ascii="Arial" w:hAnsi="Arial" w:cs="Arial"/>
                <w:color w:val="000000"/>
                <w:sz w:val="20"/>
                <w:szCs w:val="20"/>
                <w:lang w:val="es-ES" w:eastAsia="es-ES"/>
              </w:rPr>
            </w:pPr>
          </w:p>
        </w:tc>
      </w:tr>
    </w:tbl>
    <w:p w:rsidR="00646E30" w:rsidRDefault="00646E30">
      <w:pPr>
        <w:spacing w:before="0" w:after="0"/>
        <w:rPr>
          <w:color w:val="000000"/>
          <w:lang w:val="es-ES"/>
        </w:rPr>
      </w:pPr>
    </w:p>
    <w:p w:rsidR="00646E30" w:rsidRDefault="000A2119">
      <w:pPr>
        <w:spacing w:before="0" w:after="0"/>
        <w:rPr>
          <w:color w:val="000000"/>
          <w:lang w:val="es-ES"/>
        </w:rPr>
      </w:pPr>
      <w:r>
        <w:rPr>
          <w:rFonts w:ascii="Arial" w:hAnsi="Arial" w:cs="Arial"/>
          <w:color w:val="000000"/>
          <w:sz w:val="16"/>
          <w:szCs w:val="16"/>
          <w:lang w:val="es-ES" w:eastAsia="es-ES"/>
        </w:rPr>
        <w:t>(*)     Variables que resultaron ser estadísticamente significativas al 5%, para las tres Categorías Educacionales (Baja, Media y Alta Calificación).</w:t>
      </w:r>
    </w:p>
    <w:p w:rsidR="00646E30" w:rsidRDefault="000A2119">
      <w:pPr>
        <w:spacing w:before="0" w:after="0"/>
        <w:rPr>
          <w:color w:val="000000"/>
          <w:lang w:val="es-EC"/>
        </w:rPr>
      </w:pPr>
      <w:r>
        <w:rPr>
          <w:rFonts w:ascii="Arial" w:hAnsi="Arial" w:cs="Arial"/>
          <w:color w:val="000000"/>
          <w:sz w:val="16"/>
          <w:szCs w:val="16"/>
          <w:lang w:val="es-ES" w:eastAsia="es-ES"/>
        </w:rPr>
        <w:t>(**)  Variables que resultaron ser estadísticamente significativas al 10%, para las tres Categorías  Educacionales (Baja, Media y Alta Calificación).</w:t>
      </w:r>
    </w:p>
    <w:p w:rsidR="00646E30" w:rsidRDefault="00646E30">
      <w:pPr>
        <w:jc w:val="center"/>
        <w:rPr>
          <w:color w:val="000000"/>
          <w:lang w:val="es-EC"/>
        </w:rPr>
      </w:pPr>
    </w:p>
    <w:p w:rsidR="00646E30" w:rsidRDefault="00646E30">
      <w:pPr>
        <w:jc w:val="center"/>
        <w:rPr>
          <w:color w:val="000000"/>
          <w:lang w:val="es-EC"/>
        </w:rPr>
      </w:pPr>
    </w:p>
    <w:p w:rsidR="00646E30" w:rsidRDefault="000A2119">
      <w:pPr>
        <w:pStyle w:val="Epgrafe"/>
        <w:jc w:val="center"/>
        <w:rPr>
          <w:color w:val="000000"/>
        </w:rPr>
      </w:pPr>
      <w:bookmarkStart w:id="414" w:name="_Toc182843897"/>
      <w:r>
        <w:rPr>
          <w:color w:val="000000"/>
        </w:rPr>
        <w:t xml:space="preserve">Tabla </w:t>
      </w:r>
      <w:r w:rsidR="00E36040">
        <w:rPr>
          <w:color w:val="000000"/>
        </w:rPr>
        <w:fldChar w:fldCharType="begin"/>
      </w:r>
      <w:r>
        <w:rPr>
          <w:color w:val="000000"/>
        </w:rPr>
        <w:instrText xml:space="preserve"> SEQ Tabla \* ARABIC </w:instrText>
      </w:r>
      <w:r w:rsidR="00E36040">
        <w:rPr>
          <w:color w:val="000000"/>
        </w:rPr>
        <w:fldChar w:fldCharType="separate"/>
      </w:r>
      <w:r w:rsidR="00BC6EF4">
        <w:rPr>
          <w:noProof/>
          <w:color w:val="000000"/>
        </w:rPr>
        <w:t>17</w:t>
      </w:r>
      <w:r w:rsidR="00E36040">
        <w:rPr>
          <w:color w:val="000000"/>
        </w:rPr>
        <w:fldChar w:fldCharType="end"/>
      </w:r>
      <w:r>
        <w:rPr>
          <w:color w:val="000000"/>
        </w:rPr>
        <w:t>: Resultados del Test de Chow para el Ingreso de los Hogares e Ingreso Individual del Jefe de Familia</w:t>
      </w:r>
      <w:bookmarkEnd w:id="414"/>
    </w:p>
    <w:p w:rsidR="00646E30" w:rsidRDefault="00646E30">
      <w:pPr>
        <w:rPr>
          <w:color w:val="000000"/>
          <w:lang w:val="es-EC"/>
        </w:rPr>
      </w:pPr>
    </w:p>
    <w:p w:rsidR="00646E30" w:rsidRDefault="000A2119">
      <w:pPr>
        <w:ind w:left="720"/>
        <w:jc w:val="center"/>
        <w:rPr>
          <w:rFonts w:ascii="Arial" w:hAnsi="Arial" w:cs="Arial"/>
          <w:b/>
          <w:color w:val="000000"/>
          <w:sz w:val="20"/>
          <w:szCs w:val="20"/>
          <w:lang w:val="es-EC"/>
        </w:rPr>
      </w:pPr>
      <w:r>
        <w:rPr>
          <w:rFonts w:ascii="Arial" w:hAnsi="Arial" w:cs="Arial"/>
          <w:b/>
          <w:color w:val="000000"/>
          <w:sz w:val="20"/>
          <w:szCs w:val="20"/>
          <w:lang w:val="es-EC"/>
        </w:rPr>
        <w:t>Ingreso de los hogares</w:t>
      </w:r>
    </w:p>
    <w:p w:rsidR="00C76633" w:rsidRDefault="00C76633">
      <w:pPr>
        <w:ind w:left="720"/>
        <w:jc w:val="center"/>
        <w:rPr>
          <w:rFonts w:ascii="Arial" w:hAnsi="Arial" w:cs="Arial"/>
          <w:b/>
          <w:color w:val="000000"/>
          <w:sz w:val="20"/>
          <w:szCs w:val="20"/>
          <w:lang w:val="es-EC"/>
        </w:rPr>
      </w:pPr>
    </w:p>
    <w:tbl>
      <w:tblPr>
        <w:tblW w:w="5701" w:type="dxa"/>
        <w:jc w:val="center"/>
        <w:tblInd w:w="70" w:type="dxa"/>
        <w:tblCellMar>
          <w:left w:w="70" w:type="dxa"/>
          <w:right w:w="70" w:type="dxa"/>
        </w:tblCellMar>
        <w:tblLook w:val="04A0"/>
      </w:tblPr>
      <w:tblGrid>
        <w:gridCol w:w="636"/>
        <w:gridCol w:w="1308"/>
        <w:gridCol w:w="1308"/>
        <w:gridCol w:w="1308"/>
        <w:gridCol w:w="1141"/>
      </w:tblGrid>
      <w:tr w:rsidR="00646E30">
        <w:trPr>
          <w:cantSplit/>
          <w:trHeight w:val="300"/>
          <w:jc w:val="center"/>
        </w:trPr>
        <w:tc>
          <w:tcPr>
            <w:tcW w:w="636" w:type="dxa"/>
            <w:tcBorders>
              <w:top w:val="nil"/>
              <w:left w:val="nil"/>
              <w:bottom w:val="nil"/>
              <w:right w:val="nil"/>
            </w:tcBorders>
            <w:noWrap/>
            <w:vAlign w:val="bottom"/>
            <w:hideMark/>
          </w:tcPr>
          <w:p w:rsidR="00646E30" w:rsidRDefault="00646E30" w:rsidP="00C76633">
            <w:pPr>
              <w:spacing w:before="0" w:after="0"/>
              <w:jc w:val="center"/>
              <w:rPr>
                <w:rFonts w:ascii="Arial" w:hAnsi="Arial" w:cs="Arial"/>
                <w:color w:val="000000"/>
                <w:sz w:val="16"/>
                <w:szCs w:val="16"/>
              </w:rPr>
            </w:pPr>
          </w:p>
        </w:tc>
        <w:tc>
          <w:tcPr>
            <w:tcW w:w="1308" w:type="dxa"/>
            <w:vMerge w:val="restart"/>
            <w:tcBorders>
              <w:top w:val="single" w:sz="4" w:space="0" w:color="auto"/>
              <w:left w:val="single" w:sz="4" w:space="0" w:color="auto"/>
              <w:right w:val="single" w:sz="4" w:space="0" w:color="auto"/>
            </w:tcBorders>
            <w:shd w:val="clear" w:color="000000" w:fill="FFFF99"/>
            <w:vAlign w:val="center"/>
            <w:hideMark/>
          </w:tcPr>
          <w:p w:rsidR="00646E30" w:rsidRDefault="000A2119" w:rsidP="00C76633">
            <w:pPr>
              <w:spacing w:before="0" w:after="0"/>
              <w:jc w:val="center"/>
              <w:rPr>
                <w:rFonts w:ascii="Arial" w:hAnsi="Arial" w:cs="Arial"/>
                <w:b/>
                <w:bCs/>
                <w:color w:val="000000"/>
                <w:sz w:val="16"/>
                <w:szCs w:val="16"/>
              </w:rPr>
            </w:pPr>
            <w:r>
              <w:rPr>
                <w:rFonts w:ascii="Arial" w:hAnsi="Arial" w:cs="Arial"/>
                <w:b/>
                <w:bCs/>
                <w:color w:val="000000"/>
                <w:sz w:val="16"/>
                <w:szCs w:val="16"/>
              </w:rPr>
              <w:t>Modelo  Restringido</w:t>
            </w:r>
          </w:p>
        </w:tc>
        <w:tc>
          <w:tcPr>
            <w:tcW w:w="3757" w:type="dxa"/>
            <w:gridSpan w:val="3"/>
            <w:tcBorders>
              <w:top w:val="single" w:sz="4" w:space="0" w:color="auto"/>
              <w:left w:val="nil"/>
              <w:bottom w:val="single" w:sz="4" w:space="0" w:color="auto"/>
              <w:right w:val="single" w:sz="4" w:space="0" w:color="000000"/>
            </w:tcBorders>
            <w:shd w:val="clear" w:color="000000" w:fill="FFFF99"/>
            <w:noWrap/>
            <w:vAlign w:val="bottom"/>
            <w:hideMark/>
          </w:tcPr>
          <w:p w:rsidR="00646E30" w:rsidRDefault="000A2119" w:rsidP="00C76633">
            <w:pPr>
              <w:spacing w:before="0" w:after="0"/>
              <w:jc w:val="center"/>
              <w:rPr>
                <w:rFonts w:ascii="Arial" w:hAnsi="Arial" w:cs="Arial"/>
                <w:b/>
                <w:bCs/>
                <w:color w:val="000000"/>
                <w:sz w:val="16"/>
                <w:szCs w:val="16"/>
              </w:rPr>
            </w:pPr>
            <w:r>
              <w:rPr>
                <w:rFonts w:ascii="Arial" w:hAnsi="Arial" w:cs="Arial"/>
                <w:b/>
                <w:bCs/>
                <w:color w:val="000000"/>
                <w:sz w:val="16"/>
                <w:szCs w:val="16"/>
              </w:rPr>
              <w:t>Modelo sin Restringir</w:t>
            </w:r>
          </w:p>
        </w:tc>
      </w:tr>
      <w:tr w:rsidR="00646E30">
        <w:trPr>
          <w:cantSplit/>
          <w:trHeight w:val="432"/>
          <w:jc w:val="center"/>
        </w:trPr>
        <w:tc>
          <w:tcPr>
            <w:tcW w:w="636" w:type="dxa"/>
            <w:tcBorders>
              <w:top w:val="nil"/>
              <w:left w:val="nil"/>
              <w:bottom w:val="nil"/>
              <w:right w:val="nil"/>
            </w:tcBorders>
            <w:noWrap/>
            <w:vAlign w:val="bottom"/>
            <w:hideMark/>
          </w:tcPr>
          <w:p w:rsidR="00646E30" w:rsidRDefault="00646E30" w:rsidP="00C76633">
            <w:pPr>
              <w:spacing w:before="0" w:after="0"/>
              <w:jc w:val="center"/>
              <w:rPr>
                <w:rFonts w:ascii="Arial" w:hAnsi="Arial" w:cs="Arial"/>
                <w:color w:val="000000"/>
                <w:sz w:val="16"/>
                <w:szCs w:val="16"/>
              </w:rPr>
            </w:pPr>
          </w:p>
        </w:tc>
        <w:tc>
          <w:tcPr>
            <w:tcW w:w="1308" w:type="dxa"/>
            <w:vMerge/>
            <w:tcBorders>
              <w:left w:val="single" w:sz="4" w:space="0" w:color="auto"/>
              <w:bottom w:val="single" w:sz="4" w:space="0" w:color="auto"/>
              <w:right w:val="single" w:sz="4" w:space="0" w:color="auto"/>
            </w:tcBorders>
            <w:shd w:val="clear" w:color="000000" w:fill="FFFF99"/>
            <w:vAlign w:val="center"/>
            <w:hideMark/>
          </w:tcPr>
          <w:p w:rsidR="00646E30" w:rsidRDefault="00646E30" w:rsidP="00C76633">
            <w:pPr>
              <w:spacing w:before="0" w:after="0"/>
              <w:jc w:val="center"/>
              <w:rPr>
                <w:rFonts w:ascii="Arial" w:hAnsi="Arial" w:cs="Arial"/>
                <w:b/>
                <w:bCs/>
                <w:color w:val="000000"/>
                <w:sz w:val="16"/>
                <w:szCs w:val="16"/>
              </w:rPr>
            </w:pPr>
          </w:p>
        </w:tc>
        <w:tc>
          <w:tcPr>
            <w:tcW w:w="1308" w:type="dxa"/>
            <w:tcBorders>
              <w:top w:val="nil"/>
              <w:left w:val="nil"/>
              <w:bottom w:val="nil"/>
              <w:right w:val="single" w:sz="4" w:space="0" w:color="auto"/>
            </w:tcBorders>
            <w:shd w:val="clear" w:color="000000" w:fill="FFFF99"/>
            <w:noWrap/>
            <w:vAlign w:val="bottom"/>
            <w:hideMark/>
          </w:tcPr>
          <w:p w:rsidR="00646E30" w:rsidRDefault="000A2119" w:rsidP="00C76633">
            <w:pPr>
              <w:spacing w:before="0" w:after="0"/>
              <w:jc w:val="center"/>
              <w:rPr>
                <w:rFonts w:ascii="Arial" w:hAnsi="Arial" w:cs="Arial"/>
                <w:b/>
                <w:bCs/>
                <w:color w:val="000000"/>
                <w:sz w:val="16"/>
                <w:szCs w:val="16"/>
              </w:rPr>
            </w:pPr>
            <w:r>
              <w:rPr>
                <w:rFonts w:ascii="Arial" w:hAnsi="Arial" w:cs="Arial"/>
                <w:b/>
                <w:bCs/>
                <w:color w:val="000000"/>
                <w:sz w:val="16"/>
                <w:szCs w:val="16"/>
              </w:rPr>
              <w:t>Baja Calificación</w:t>
            </w:r>
          </w:p>
        </w:tc>
        <w:tc>
          <w:tcPr>
            <w:tcW w:w="1308" w:type="dxa"/>
            <w:tcBorders>
              <w:top w:val="nil"/>
              <w:left w:val="nil"/>
              <w:bottom w:val="nil"/>
              <w:right w:val="single" w:sz="4" w:space="0" w:color="auto"/>
            </w:tcBorders>
            <w:shd w:val="clear" w:color="000000" w:fill="FFFF99"/>
            <w:noWrap/>
            <w:vAlign w:val="bottom"/>
            <w:hideMark/>
          </w:tcPr>
          <w:p w:rsidR="00646E30" w:rsidRDefault="000A2119" w:rsidP="00C76633">
            <w:pPr>
              <w:spacing w:before="0" w:after="0"/>
              <w:jc w:val="center"/>
              <w:rPr>
                <w:rFonts w:ascii="Arial" w:hAnsi="Arial" w:cs="Arial"/>
                <w:b/>
                <w:bCs/>
                <w:color w:val="000000"/>
                <w:sz w:val="16"/>
                <w:szCs w:val="16"/>
              </w:rPr>
            </w:pPr>
            <w:r>
              <w:rPr>
                <w:rFonts w:ascii="Arial" w:hAnsi="Arial" w:cs="Arial"/>
                <w:b/>
                <w:bCs/>
                <w:color w:val="000000"/>
                <w:sz w:val="16"/>
                <w:szCs w:val="16"/>
              </w:rPr>
              <w:t>Media Calificación</w:t>
            </w:r>
          </w:p>
        </w:tc>
        <w:tc>
          <w:tcPr>
            <w:tcW w:w="1141" w:type="dxa"/>
            <w:tcBorders>
              <w:top w:val="nil"/>
              <w:left w:val="nil"/>
              <w:bottom w:val="nil"/>
              <w:right w:val="single" w:sz="4" w:space="0" w:color="auto"/>
            </w:tcBorders>
            <w:shd w:val="clear" w:color="000000" w:fill="FFFF99"/>
            <w:noWrap/>
            <w:vAlign w:val="bottom"/>
            <w:hideMark/>
          </w:tcPr>
          <w:p w:rsidR="00646E30" w:rsidRDefault="000A2119" w:rsidP="00C76633">
            <w:pPr>
              <w:spacing w:before="0" w:after="0"/>
              <w:jc w:val="center"/>
              <w:rPr>
                <w:rFonts w:ascii="Arial" w:hAnsi="Arial" w:cs="Arial"/>
                <w:b/>
                <w:bCs/>
                <w:color w:val="000000"/>
                <w:sz w:val="16"/>
                <w:szCs w:val="16"/>
              </w:rPr>
            </w:pPr>
            <w:r>
              <w:rPr>
                <w:rFonts w:ascii="Arial" w:hAnsi="Arial" w:cs="Arial"/>
                <w:b/>
                <w:bCs/>
                <w:color w:val="000000"/>
                <w:sz w:val="16"/>
                <w:szCs w:val="16"/>
              </w:rPr>
              <w:t>Alta Calificación</w:t>
            </w:r>
          </w:p>
        </w:tc>
      </w:tr>
      <w:tr w:rsidR="00646E30">
        <w:trPr>
          <w:trHeight w:val="255"/>
          <w:jc w:val="center"/>
        </w:trPr>
        <w:tc>
          <w:tcPr>
            <w:tcW w:w="636" w:type="dxa"/>
            <w:tcBorders>
              <w:top w:val="single" w:sz="4" w:space="0" w:color="auto"/>
              <w:left w:val="single" w:sz="4" w:space="0" w:color="auto"/>
              <w:bottom w:val="single" w:sz="4" w:space="0" w:color="auto"/>
              <w:right w:val="single" w:sz="4" w:space="0" w:color="auto"/>
            </w:tcBorders>
            <w:noWrap/>
            <w:vAlign w:val="bottom"/>
            <w:hideMark/>
          </w:tcPr>
          <w:p w:rsidR="00646E30" w:rsidRDefault="000A2119" w:rsidP="00C76633">
            <w:pPr>
              <w:spacing w:before="0" w:after="0"/>
              <w:jc w:val="center"/>
              <w:rPr>
                <w:rFonts w:ascii="Arial" w:hAnsi="Arial" w:cs="Arial"/>
                <w:b/>
                <w:bCs/>
                <w:color w:val="000000"/>
                <w:sz w:val="16"/>
                <w:szCs w:val="16"/>
              </w:rPr>
            </w:pPr>
            <w:r>
              <w:rPr>
                <w:rFonts w:ascii="Arial" w:hAnsi="Arial" w:cs="Arial"/>
                <w:b/>
                <w:bCs/>
                <w:color w:val="000000"/>
                <w:sz w:val="16"/>
                <w:szCs w:val="16"/>
              </w:rPr>
              <w:t>U'U</w:t>
            </w:r>
          </w:p>
        </w:tc>
        <w:tc>
          <w:tcPr>
            <w:tcW w:w="1308" w:type="dxa"/>
            <w:tcBorders>
              <w:top w:val="nil"/>
              <w:left w:val="nil"/>
              <w:bottom w:val="single" w:sz="4" w:space="0" w:color="auto"/>
              <w:right w:val="single" w:sz="4" w:space="0" w:color="auto"/>
            </w:tcBorders>
            <w:noWrap/>
            <w:vAlign w:val="bottom"/>
            <w:hideMark/>
          </w:tcPr>
          <w:p w:rsidR="00646E30" w:rsidRDefault="000A2119" w:rsidP="00C76633">
            <w:pPr>
              <w:spacing w:before="0" w:after="0"/>
              <w:jc w:val="right"/>
              <w:rPr>
                <w:rFonts w:ascii="Arial" w:hAnsi="Arial" w:cs="Arial"/>
                <w:color w:val="000000"/>
                <w:sz w:val="16"/>
                <w:szCs w:val="16"/>
              </w:rPr>
            </w:pPr>
            <w:r>
              <w:rPr>
                <w:rFonts w:ascii="Arial" w:hAnsi="Arial" w:cs="Arial"/>
                <w:color w:val="000000"/>
                <w:sz w:val="16"/>
                <w:szCs w:val="16"/>
              </w:rPr>
              <w:t>6,730,805.20</w:t>
            </w:r>
          </w:p>
        </w:tc>
        <w:tc>
          <w:tcPr>
            <w:tcW w:w="1308" w:type="dxa"/>
            <w:tcBorders>
              <w:top w:val="single" w:sz="4" w:space="0" w:color="auto"/>
              <w:left w:val="nil"/>
              <w:bottom w:val="single" w:sz="4" w:space="0" w:color="auto"/>
              <w:right w:val="single" w:sz="4" w:space="0" w:color="auto"/>
            </w:tcBorders>
            <w:noWrap/>
            <w:vAlign w:val="bottom"/>
            <w:hideMark/>
          </w:tcPr>
          <w:p w:rsidR="00646E30" w:rsidRDefault="000A2119" w:rsidP="00C76633">
            <w:pPr>
              <w:spacing w:before="0" w:after="0"/>
              <w:jc w:val="right"/>
              <w:rPr>
                <w:rFonts w:ascii="Arial" w:hAnsi="Arial" w:cs="Arial"/>
                <w:color w:val="000000"/>
                <w:sz w:val="16"/>
                <w:szCs w:val="16"/>
              </w:rPr>
            </w:pPr>
            <w:r>
              <w:rPr>
                <w:rFonts w:ascii="Arial" w:hAnsi="Arial" w:cs="Arial"/>
                <w:color w:val="000000"/>
                <w:sz w:val="16"/>
                <w:szCs w:val="16"/>
              </w:rPr>
              <w:t>3,160,127.43</w:t>
            </w:r>
          </w:p>
        </w:tc>
        <w:tc>
          <w:tcPr>
            <w:tcW w:w="1308" w:type="dxa"/>
            <w:tcBorders>
              <w:top w:val="single" w:sz="4" w:space="0" w:color="auto"/>
              <w:left w:val="nil"/>
              <w:bottom w:val="single" w:sz="4" w:space="0" w:color="auto"/>
              <w:right w:val="single" w:sz="4" w:space="0" w:color="auto"/>
            </w:tcBorders>
            <w:noWrap/>
            <w:vAlign w:val="bottom"/>
            <w:hideMark/>
          </w:tcPr>
          <w:p w:rsidR="00646E30" w:rsidRDefault="000A2119" w:rsidP="00C76633">
            <w:pPr>
              <w:spacing w:before="0" w:after="0"/>
              <w:jc w:val="right"/>
              <w:rPr>
                <w:rFonts w:ascii="Arial" w:hAnsi="Arial" w:cs="Arial"/>
                <w:color w:val="000000"/>
                <w:sz w:val="16"/>
                <w:szCs w:val="16"/>
              </w:rPr>
            </w:pPr>
            <w:r>
              <w:rPr>
                <w:rFonts w:ascii="Arial" w:hAnsi="Arial" w:cs="Arial"/>
                <w:color w:val="000000"/>
                <w:sz w:val="16"/>
                <w:szCs w:val="16"/>
              </w:rPr>
              <w:t>2,571,798.62</w:t>
            </w:r>
          </w:p>
        </w:tc>
        <w:tc>
          <w:tcPr>
            <w:tcW w:w="1141" w:type="dxa"/>
            <w:tcBorders>
              <w:top w:val="single" w:sz="4" w:space="0" w:color="auto"/>
              <w:left w:val="nil"/>
              <w:bottom w:val="single" w:sz="4" w:space="0" w:color="auto"/>
              <w:right w:val="single" w:sz="4" w:space="0" w:color="auto"/>
            </w:tcBorders>
            <w:noWrap/>
            <w:vAlign w:val="bottom"/>
            <w:hideMark/>
          </w:tcPr>
          <w:p w:rsidR="00646E30" w:rsidRDefault="000A2119" w:rsidP="00C76633">
            <w:pPr>
              <w:spacing w:before="0" w:after="0"/>
              <w:jc w:val="right"/>
              <w:rPr>
                <w:rFonts w:ascii="Arial" w:hAnsi="Arial" w:cs="Arial"/>
                <w:color w:val="000000"/>
                <w:sz w:val="16"/>
                <w:szCs w:val="16"/>
              </w:rPr>
            </w:pPr>
            <w:r>
              <w:rPr>
                <w:rFonts w:ascii="Arial" w:hAnsi="Arial" w:cs="Arial"/>
                <w:color w:val="000000"/>
                <w:sz w:val="16"/>
                <w:szCs w:val="16"/>
              </w:rPr>
              <w:t>837,536.75</w:t>
            </w:r>
          </w:p>
        </w:tc>
      </w:tr>
      <w:tr w:rsidR="00646E30">
        <w:trPr>
          <w:trHeight w:val="255"/>
          <w:jc w:val="center"/>
        </w:trPr>
        <w:tc>
          <w:tcPr>
            <w:tcW w:w="636"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c>
          <w:tcPr>
            <w:tcW w:w="1308"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c>
          <w:tcPr>
            <w:tcW w:w="1308"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c>
          <w:tcPr>
            <w:tcW w:w="1308"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c>
          <w:tcPr>
            <w:tcW w:w="1141"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r>
      <w:tr w:rsidR="00646E30">
        <w:trPr>
          <w:trHeight w:val="255"/>
          <w:jc w:val="center"/>
        </w:trPr>
        <w:tc>
          <w:tcPr>
            <w:tcW w:w="1944" w:type="dxa"/>
            <w:gridSpan w:val="2"/>
            <w:tcBorders>
              <w:top w:val="nil"/>
              <w:left w:val="nil"/>
              <w:bottom w:val="nil"/>
              <w:right w:val="nil"/>
            </w:tcBorders>
            <w:noWrap/>
            <w:vAlign w:val="bottom"/>
            <w:hideMark/>
          </w:tcPr>
          <w:p w:rsidR="00646E30" w:rsidRDefault="000A2119" w:rsidP="00C76633">
            <w:pPr>
              <w:spacing w:before="0" w:after="0"/>
              <w:rPr>
                <w:rFonts w:ascii="Arial" w:hAnsi="Arial" w:cs="Arial"/>
                <w:color w:val="000000"/>
                <w:sz w:val="20"/>
                <w:szCs w:val="20"/>
              </w:rPr>
            </w:pPr>
            <w:r>
              <w:rPr>
                <w:rFonts w:ascii="Arial" w:hAnsi="Arial" w:cs="Arial"/>
                <w:color w:val="000000"/>
                <w:sz w:val="20"/>
                <w:szCs w:val="20"/>
              </w:rPr>
              <w:t>F = 45.20</w:t>
            </w:r>
          </w:p>
        </w:tc>
        <w:tc>
          <w:tcPr>
            <w:tcW w:w="1308"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c>
          <w:tcPr>
            <w:tcW w:w="1308"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c>
          <w:tcPr>
            <w:tcW w:w="1141"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r>
      <w:tr w:rsidR="00646E30">
        <w:trPr>
          <w:trHeight w:val="255"/>
          <w:jc w:val="center"/>
        </w:trPr>
        <w:tc>
          <w:tcPr>
            <w:tcW w:w="636"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c>
          <w:tcPr>
            <w:tcW w:w="1308"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c>
          <w:tcPr>
            <w:tcW w:w="1308"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c>
          <w:tcPr>
            <w:tcW w:w="1308"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c>
          <w:tcPr>
            <w:tcW w:w="1141"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r>
      <w:tr w:rsidR="00646E30">
        <w:trPr>
          <w:trHeight w:val="255"/>
          <w:jc w:val="center"/>
        </w:trPr>
        <w:tc>
          <w:tcPr>
            <w:tcW w:w="5701" w:type="dxa"/>
            <w:gridSpan w:val="5"/>
            <w:tcBorders>
              <w:top w:val="nil"/>
              <w:left w:val="nil"/>
              <w:bottom w:val="nil"/>
              <w:right w:val="nil"/>
            </w:tcBorders>
            <w:noWrap/>
            <w:vAlign w:val="bottom"/>
            <w:hideMark/>
          </w:tcPr>
          <w:p w:rsidR="00646E30" w:rsidRDefault="000A2119" w:rsidP="00C76633">
            <w:pPr>
              <w:spacing w:before="0" w:after="0"/>
              <w:rPr>
                <w:rFonts w:ascii="Arial" w:hAnsi="Arial" w:cs="Arial"/>
                <w:color w:val="000000"/>
                <w:sz w:val="20"/>
                <w:szCs w:val="20"/>
              </w:rPr>
            </w:pPr>
            <w:r>
              <w:rPr>
                <w:rFonts w:ascii="Arial" w:hAnsi="Arial" w:cs="Arial"/>
                <w:color w:val="000000"/>
                <w:sz w:val="20"/>
                <w:szCs w:val="20"/>
              </w:rPr>
              <w:t>Como F &gt; f0.05(3,5521)=2.60, se rechaza la hipótesis nula</w:t>
            </w:r>
          </w:p>
        </w:tc>
      </w:tr>
    </w:tbl>
    <w:p w:rsidR="00646E30" w:rsidRDefault="000A2119">
      <w:pPr>
        <w:pStyle w:val="Ttulo"/>
        <w:rPr>
          <w:color w:val="000000"/>
        </w:rPr>
      </w:pPr>
      <w:r>
        <w:rPr>
          <w:color w:val="000000"/>
        </w:rPr>
        <w:t xml:space="preserve"> </w:t>
      </w:r>
    </w:p>
    <w:p w:rsidR="00C76633" w:rsidRDefault="00C76633">
      <w:pPr>
        <w:pStyle w:val="Ttulo"/>
        <w:rPr>
          <w:color w:val="000000"/>
        </w:rPr>
      </w:pPr>
    </w:p>
    <w:p w:rsidR="00646E30" w:rsidRDefault="000A2119">
      <w:pPr>
        <w:ind w:left="720"/>
        <w:jc w:val="center"/>
        <w:rPr>
          <w:rFonts w:ascii="Arial" w:hAnsi="Arial" w:cs="Arial"/>
          <w:b/>
          <w:color w:val="000000"/>
          <w:sz w:val="20"/>
          <w:szCs w:val="20"/>
          <w:lang w:val="es-EC"/>
        </w:rPr>
      </w:pPr>
      <w:r>
        <w:rPr>
          <w:rFonts w:ascii="Arial" w:hAnsi="Arial" w:cs="Arial"/>
          <w:b/>
          <w:color w:val="000000"/>
          <w:sz w:val="20"/>
          <w:szCs w:val="20"/>
          <w:lang w:val="es-EC"/>
        </w:rPr>
        <w:t xml:space="preserve">Ingreso Individual </w:t>
      </w:r>
    </w:p>
    <w:p w:rsidR="00C76633" w:rsidRDefault="00C76633">
      <w:pPr>
        <w:ind w:left="720"/>
        <w:jc w:val="center"/>
        <w:rPr>
          <w:rFonts w:ascii="Arial" w:hAnsi="Arial" w:cs="Arial"/>
          <w:b/>
          <w:color w:val="000000"/>
          <w:sz w:val="20"/>
          <w:szCs w:val="20"/>
          <w:lang w:val="es-EC"/>
        </w:rPr>
      </w:pPr>
    </w:p>
    <w:tbl>
      <w:tblPr>
        <w:tblW w:w="5654" w:type="dxa"/>
        <w:jc w:val="center"/>
        <w:tblInd w:w="70" w:type="dxa"/>
        <w:tblCellMar>
          <w:left w:w="70" w:type="dxa"/>
          <w:right w:w="70" w:type="dxa"/>
        </w:tblCellMar>
        <w:tblLook w:val="04A0"/>
      </w:tblPr>
      <w:tblGrid>
        <w:gridCol w:w="665"/>
        <w:gridCol w:w="1098"/>
        <w:gridCol w:w="1297"/>
        <w:gridCol w:w="1297"/>
        <w:gridCol w:w="1297"/>
      </w:tblGrid>
      <w:tr w:rsidR="00646E30">
        <w:trPr>
          <w:cantSplit/>
          <w:trHeight w:val="283"/>
          <w:jc w:val="center"/>
        </w:trPr>
        <w:tc>
          <w:tcPr>
            <w:tcW w:w="665" w:type="dxa"/>
            <w:tcBorders>
              <w:top w:val="nil"/>
              <w:left w:val="nil"/>
              <w:bottom w:val="nil"/>
              <w:right w:val="nil"/>
            </w:tcBorders>
            <w:noWrap/>
            <w:vAlign w:val="bottom"/>
            <w:hideMark/>
          </w:tcPr>
          <w:p w:rsidR="00646E30" w:rsidRDefault="00646E30" w:rsidP="00C76633">
            <w:pPr>
              <w:spacing w:before="0" w:after="0"/>
              <w:jc w:val="center"/>
              <w:rPr>
                <w:rFonts w:ascii="Arial" w:hAnsi="Arial" w:cs="Arial"/>
                <w:color w:val="000000"/>
                <w:sz w:val="16"/>
                <w:szCs w:val="16"/>
              </w:rPr>
            </w:pPr>
          </w:p>
        </w:tc>
        <w:tc>
          <w:tcPr>
            <w:tcW w:w="1098" w:type="dxa"/>
            <w:vMerge w:val="restart"/>
            <w:tcBorders>
              <w:top w:val="single" w:sz="4" w:space="0" w:color="auto"/>
              <w:left w:val="single" w:sz="4" w:space="0" w:color="auto"/>
              <w:right w:val="single" w:sz="4" w:space="0" w:color="auto"/>
            </w:tcBorders>
            <w:shd w:val="clear" w:color="000000" w:fill="FFFF99"/>
            <w:vAlign w:val="center"/>
            <w:hideMark/>
          </w:tcPr>
          <w:p w:rsidR="00646E30" w:rsidRDefault="000A2119" w:rsidP="00C76633">
            <w:pPr>
              <w:spacing w:before="0" w:after="0"/>
              <w:jc w:val="center"/>
              <w:rPr>
                <w:rFonts w:ascii="Arial" w:hAnsi="Arial" w:cs="Arial"/>
                <w:b/>
                <w:bCs/>
                <w:color w:val="000000"/>
                <w:sz w:val="16"/>
                <w:szCs w:val="16"/>
              </w:rPr>
            </w:pPr>
            <w:r>
              <w:rPr>
                <w:rFonts w:ascii="Arial" w:hAnsi="Arial" w:cs="Arial"/>
                <w:b/>
                <w:bCs/>
                <w:color w:val="000000"/>
                <w:sz w:val="16"/>
                <w:szCs w:val="16"/>
              </w:rPr>
              <w:t>Modelo</w:t>
            </w:r>
          </w:p>
          <w:p w:rsidR="00646E30" w:rsidRDefault="000A2119" w:rsidP="00C76633">
            <w:pPr>
              <w:spacing w:before="0" w:after="0"/>
              <w:jc w:val="center"/>
              <w:rPr>
                <w:rFonts w:ascii="Arial" w:hAnsi="Arial" w:cs="Arial"/>
                <w:b/>
                <w:bCs/>
                <w:color w:val="000000"/>
                <w:sz w:val="16"/>
                <w:szCs w:val="16"/>
              </w:rPr>
            </w:pPr>
            <w:r>
              <w:rPr>
                <w:rFonts w:ascii="Arial" w:hAnsi="Arial" w:cs="Arial"/>
                <w:b/>
                <w:bCs/>
                <w:color w:val="000000"/>
                <w:sz w:val="16"/>
                <w:szCs w:val="16"/>
              </w:rPr>
              <w:t>Restringido</w:t>
            </w:r>
          </w:p>
        </w:tc>
        <w:tc>
          <w:tcPr>
            <w:tcW w:w="3891" w:type="dxa"/>
            <w:gridSpan w:val="3"/>
            <w:tcBorders>
              <w:top w:val="single" w:sz="4" w:space="0" w:color="auto"/>
              <w:left w:val="nil"/>
              <w:bottom w:val="single" w:sz="4" w:space="0" w:color="auto"/>
              <w:right w:val="single" w:sz="4" w:space="0" w:color="000000"/>
            </w:tcBorders>
            <w:shd w:val="clear" w:color="000000" w:fill="FFFF99"/>
            <w:noWrap/>
            <w:vAlign w:val="bottom"/>
            <w:hideMark/>
          </w:tcPr>
          <w:p w:rsidR="00646E30" w:rsidRDefault="000A2119" w:rsidP="00C76633">
            <w:pPr>
              <w:spacing w:before="0" w:after="0"/>
              <w:jc w:val="center"/>
              <w:rPr>
                <w:rFonts w:ascii="Arial" w:hAnsi="Arial" w:cs="Arial"/>
                <w:b/>
                <w:bCs/>
                <w:color w:val="000000"/>
                <w:sz w:val="16"/>
                <w:szCs w:val="16"/>
              </w:rPr>
            </w:pPr>
            <w:r>
              <w:rPr>
                <w:rFonts w:ascii="Arial" w:hAnsi="Arial" w:cs="Arial"/>
                <w:b/>
                <w:bCs/>
                <w:color w:val="000000"/>
                <w:sz w:val="16"/>
                <w:szCs w:val="16"/>
              </w:rPr>
              <w:t>Modelo sin Restringir</w:t>
            </w:r>
          </w:p>
        </w:tc>
      </w:tr>
      <w:tr w:rsidR="00646E30">
        <w:trPr>
          <w:cantSplit/>
          <w:trHeight w:val="417"/>
          <w:jc w:val="center"/>
        </w:trPr>
        <w:tc>
          <w:tcPr>
            <w:tcW w:w="665" w:type="dxa"/>
            <w:tcBorders>
              <w:top w:val="nil"/>
              <w:left w:val="nil"/>
              <w:bottom w:val="nil"/>
              <w:right w:val="nil"/>
            </w:tcBorders>
            <w:noWrap/>
            <w:vAlign w:val="bottom"/>
            <w:hideMark/>
          </w:tcPr>
          <w:p w:rsidR="00646E30" w:rsidRDefault="00646E30" w:rsidP="00C76633">
            <w:pPr>
              <w:spacing w:before="0" w:after="0"/>
              <w:jc w:val="center"/>
              <w:rPr>
                <w:rFonts w:ascii="Arial" w:hAnsi="Arial" w:cs="Arial"/>
                <w:color w:val="000000"/>
                <w:sz w:val="16"/>
                <w:szCs w:val="16"/>
              </w:rPr>
            </w:pPr>
          </w:p>
        </w:tc>
        <w:tc>
          <w:tcPr>
            <w:tcW w:w="1098" w:type="dxa"/>
            <w:vMerge/>
            <w:tcBorders>
              <w:left w:val="single" w:sz="4" w:space="0" w:color="auto"/>
              <w:bottom w:val="single" w:sz="4" w:space="0" w:color="auto"/>
              <w:right w:val="single" w:sz="4" w:space="0" w:color="auto"/>
            </w:tcBorders>
            <w:shd w:val="clear" w:color="000000" w:fill="FFFF99"/>
            <w:vAlign w:val="center"/>
            <w:hideMark/>
          </w:tcPr>
          <w:p w:rsidR="00646E30" w:rsidRDefault="00646E30" w:rsidP="00C76633">
            <w:pPr>
              <w:spacing w:before="0" w:after="0"/>
              <w:jc w:val="center"/>
              <w:rPr>
                <w:rFonts w:ascii="Arial" w:hAnsi="Arial" w:cs="Arial"/>
                <w:b/>
                <w:bCs/>
                <w:color w:val="000000"/>
                <w:sz w:val="16"/>
                <w:szCs w:val="16"/>
              </w:rPr>
            </w:pPr>
          </w:p>
        </w:tc>
        <w:tc>
          <w:tcPr>
            <w:tcW w:w="1297" w:type="dxa"/>
            <w:tcBorders>
              <w:top w:val="nil"/>
              <w:left w:val="nil"/>
              <w:bottom w:val="nil"/>
              <w:right w:val="single" w:sz="4" w:space="0" w:color="auto"/>
            </w:tcBorders>
            <w:shd w:val="clear" w:color="000000" w:fill="FFFF99"/>
            <w:noWrap/>
            <w:vAlign w:val="bottom"/>
            <w:hideMark/>
          </w:tcPr>
          <w:p w:rsidR="00646E30" w:rsidRDefault="000A2119" w:rsidP="00C76633">
            <w:pPr>
              <w:spacing w:before="0" w:after="0"/>
              <w:jc w:val="center"/>
              <w:rPr>
                <w:rFonts w:ascii="Arial" w:hAnsi="Arial" w:cs="Arial"/>
                <w:b/>
                <w:bCs/>
                <w:color w:val="000000"/>
                <w:sz w:val="16"/>
                <w:szCs w:val="16"/>
              </w:rPr>
            </w:pPr>
            <w:r>
              <w:rPr>
                <w:rFonts w:ascii="Arial" w:hAnsi="Arial" w:cs="Arial"/>
                <w:b/>
                <w:bCs/>
                <w:color w:val="000000"/>
                <w:sz w:val="16"/>
                <w:szCs w:val="16"/>
              </w:rPr>
              <w:t>Baja Calificación</w:t>
            </w:r>
          </w:p>
        </w:tc>
        <w:tc>
          <w:tcPr>
            <w:tcW w:w="1297" w:type="dxa"/>
            <w:tcBorders>
              <w:top w:val="nil"/>
              <w:left w:val="nil"/>
              <w:bottom w:val="nil"/>
              <w:right w:val="single" w:sz="4" w:space="0" w:color="auto"/>
            </w:tcBorders>
            <w:shd w:val="clear" w:color="000000" w:fill="FFFF99"/>
            <w:noWrap/>
            <w:vAlign w:val="bottom"/>
            <w:hideMark/>
          </w:tcPr>
          <w:p w:rsidR="00646E30" w:rsidRDefault="000A2119" w:rsidP="00C76633">
            <w:pPr>
              <w:spacing w:before="0" w:after="0"/>
              <w:jc w:val="center"/>
              <w:rPr>
                <w:rFonts w:ascii="Arial" w:hAnsi="Arial" w:cs="Arial"/>
                <w:b/>
                <w:bCs/>
                <w:color w:val="000000"/>
                <w:sz w:val="16"/>
                <w:szCs w:val="16"/>
              </w:rPr>
            </w:pPr>
            <w:r>
              <w:rPr>
                <w:rFonts w:ascii="Arial" w:hAnsi="Arial" w:cs="Arial"/>
                <w:b/>
                <w:bCs/>
                <w:color w:val="000000"/>
                <w:sz w:val="16"/>
                <w:szCs w:val="16"/>
              </w:rPr>
              <w:t>Media Calificación</w:t>
            </w:r>
          </w:p>
        </w:tc>
        <w:tc>
          <w:tcPr>
            <w:tcW w:w="1297" w:type="dxa"/>
            <w:tcBorders>
              <w:top w:val="nil"/>
              <w:left w:val="nil"/>
              <w:bottom w:val="nil"/>
              <w:right w:val="single" w:sz="4" w:space="0" w:color="auto"/>
            </w:tcBorders>
            <w:shd w:val="clear" w:color="000000" w:fill="FFFF99"/>
            <w:noWrap/>
            <w:vAlign w:val="bottom"/>
            <w:hideMark/>
          </w:tcPr>
          <w:p w:rsidR="00646E30" w:rsidRDefault="000A2119" w:rsidP="00C76633">
            <w:pPr>
              <w:spacing w:before="0" w:after="0"/>
              <w:jc w:val="center"/>
              <w:rPr>
                <w:rFonts w:ascii="Arial" w:hAnsi="Arial" w:cs="Arial"/>
                <w:b/>
                <w:bCs/>
                <w:color w:val="000000"/>
                <w:sz w:val="16"/>
                <w:szCs w:val="16"/>
              </w:rPr>
            </w:pPr>
            <w:r>
              <w:rPr>
                <w:rFonts w:ascii="Arial" w:hAnsi="Arial" w:cs="Arial"/>
                <w:b/>
                <w:bCs/>
                <w:color w:val="000000"/>
                <w:sz w:val="16"/>
                <w:szCs w:val="16"/>
              </w:rPr>
              <w:t>Alta Calificación</w:t>
            </w:r>
          </w:p>
        </w:tc>
      </w:tr>
      <w:tr w:rsidR="00646E30">
        <w:trPr>
          <w:trHeight w:val="422"/>
          <w:jc w:val="center"/>
        </w:trPr>
        <w:tc>
          <w:tcPr>
            <w:tcW w:w="665" w:type="dxa"/>
            <w:tcBorders>
              <w:top w:val="single" w:sz="4" w:space="0" w:color="auto"/>
              <w:left w:val="single" w:sz="4" w:space="0" w:color="auto"/>
              <w:bottom w:val="single" w:sz="4" w:space="0" w:color="auto"/>
              <w:right w:val="single" w:sz="4" w:space="0" w:color="auto"/>
            </w:tcBorders>
            <w:noWrap/>
            <w:vAlign w:val="bottom"/>
            <w:hideMark/>
          </w:tcPr>
          <w:p w:rsidR="00646E30" w:rsidRDefault="000A2119" w:rsidP="00C76633">
            <w:pPr>
              <w:spacing w:before="0" w:after="0"/>
              <w:jc w:val="center"/>
              <w:rPr>
                <w:rFonts w:ascii="Arial" w:hAnsi="Arial" w:cs="Arial"/>
                <w:b/>
                <w:bCs/>
                <w:color w:val="000000"/>
                <w:sz w:val="16"/>
                <w:szCs w:val="16"/>
              </w:rPr>
            </w:pPr>
            <w:r>
              <w:rPr>
                <w:rFonts w:ascii="Arial" w:hAnsi="Arial" w:cs="Arial"/>
                <w:b/>
                <w:bCs/>
                <w:color w:val="000000"/>
                <w:sz w:val="16"/>
                <w:szCs w:val="16"/>
              </w:rPr>
              <w:t>U'U</w:t>
            </w:r>
          </w:p>
        </w:tc>
        <w:tc>
          <w:tcPr>
            <w:tcW w:w="1098" w:type="dxa"/>
            <w:tcBorders>
              <w:top w:val="nil"/>
              <w:left w:val="nil"/>
              <w:bottom w:val="single" w:sz="4" w:space="0" w:color="auto"/>
              <w:right w:val="single" w:sz="4" w:space="0" w:color="auto"/>
            </w:tcBorders>
            <w:noWrap/>
            <w:vAlign w:val="bottom"/>
            <w:hideMark/>
          </w:tcPr>
          <w:p w:rsidR="00646E30" w:rsidRDefault="000A2119" w:rsidP="00C76633">
            <w:pPr>
              <w:spacing w:before="0" w:after="0"/>
              <w:jc w:val="right"/>
              <w:rPr>
                <w:rFonts w:ascii="Arial" w:hAnsi="Arial" w:cs="Arial"/>
                <w:color w:val="000000"/>
                <w:sz w:val="16"/>
                <w:szCs w:val="16"/>
              </w:rPr>
            </w:pPr>
            <w:r>
              <w:rPr>
                <w:rFonts w:ascii="Arial" w:hAnsi="Arial" w:cs="Arial"/>
                <w:color w:val="000000"/>
                <w:sz w:val="16"/>
                <w:szCs w:val="16"/>
              </w:rPr>
              <w:t>915,528.10</w:t>
            </w:r>
          </w:p>
        </w:tc>
        <w:tc>
          <w:tcPr>
            <w:tcW w:w="1297" w:type="dxa"/>
            <w:tcBorders>
              <w:top w:val="single" w:sz="4" w:space="0" w:color="auto"/>
              <w:left w:val="nil"/>
              <w:bottom w:val="single" w:sz="4" w:space="0" w:color="auto"/>
              <w:right w:val="single" w:sz="4" w:space="0" w:color="auto"/>
            </w:tcBorders>
            <w:noWrap/>
            <w:vAlign w:val="bottom"/>
            <w:hideMark/>
          </w:tcPr>
          <w:p w:rsidR="00646E30" w:rsidRDefault="000A2119" w:rsidP="00C76633">
            <w:pPr>
              <w:spacing w:before="0" w:after="0"/>
              <w:jc w:val="right"/>
              <w:rPr>
                <w:rFonts w:ascii="Arial" w:hAnsi="Arial" w:cs="Arial"/>
                <w:color w:val="000000"/>
                <w:sz w:val="16"/>
                <w:szCs w:val="16"/>
              </w:rPr>
            </w:pPr>
            <w:r>
              <w:rPr>
                <w:rFonts w:ascii="Arial" w:hAnsi="Arial" w:cs="Arial"/>
                <w:color w:val="000000"/>
                <w:sz w:val="16"/>
                <w:szCs w:val="16"/>
              </w:rPr>
              <w:t>511,735.24</w:t>
            </w:r>
          </w:p>
        </w:tc>
        <w:tc>
          <w:tcPr>
            <w:tcW w:w="1297" w:type="dxa"/>
            <w:tcBorders>
              <w:top w:val="single" w:sz="4" w:space="0" w:color="auto"/>
              <w:left w:val="nil"/>
              <w:bottom w:val="single" w:sz="4" w:space="0" w:color="auto"/>
              <w:right w:val="single" w:sz="4" w:space="0" w:color="auto"/>
            </w:tcBorders>
            <w:noWrap/>
            <w:vAlign w:val="bottom"/>
            <w:hideMark/>
          </w:tcPr>
          <w:p w:rsidR="00646E30" w:rsidRDefault="000A2119" w:rsidP="00C76633">
            <w:pPr>
              <w:spacing w:before="0" w:after="0"/>
              <w:jc w:val="right"/>
              <w:rPr>
                <w:rFonts w:ascii="Arial" w:hAnsi="Arial" w:cs="Arial"/>
                <w:color w:val="000000"/>
                <w:sz w:val="16"/>
                <w:szCs w:val="16"/>
              </w:rPr>
            </w:pPr>
            <w:r>
              <w:rPr>
                <w:rFonts w:ascii="Arial" w:hAnsi="Arial" w:cs="Arial"/>
                <w:color w:val="000000"/>
                <w:sz w:val="16"/>
                <w:szCs w:val="16"/>
              </w:rPr>
              <w:t>295,522.74</w:t>
            </w:r>
          </w:p>
        </w:tc>
        <w:tc>
          <w:tcPr>
            <w:tcW w:w="1297" w:type="dxa"/>
            <w:tcBorders>
              <w:top w:val="single" w:sz="4" w:space="0" w:color="auto"/>
              <w:left w:val="nil"/>
              <w:bottom w:val="single" w:sz="4" w:space="0" w:color="auto"/>
              <w:right w:val="single" w:sz="4" w:space="0" w:color="auto"/>
            </w:tcBorders>
            <w:noWrap/>
            <w:vAlign w:val="bottom"/>
            <w:hideMark/>
          </w:tcPr>
          <w:p w:rsidR="00646E30" w:rsidRDefault="000A2119" w:rsidP="00C76633">
            <w:pPr>
              <w:spacing w:before="0" w:after="0"/>
              <w:jc w:val="right"/>
              <w:rPr>
                <w:rFonts w:ascii="Arial" w:hAnsi="Arial" w:cs="Arial"/>
                <w:color w:val="000000"/>
                <w:sz w:val="16"/>
                <w:szCs w:val="16"/>
              </w:rPr>
            </w:pPr>
            <w:r>
              <w:rPr>
                <w:rFonts w:ascii="Arial" w:hAnsi="Arial" w:cs="Arial"/>
                <w:color w:val="000000"/>
                <w:sz w:val="16"/>
                <w:szCs w:val="16"/>
              </w:rPr>
              <w:t>118,003.05</w:t>
            </w:r>
          </w:p>
        </w:tc>
      </w:tr>
      <w:tr w:rsidR="00646E30">
        <w:trPr>
          <w:trHeight w:val="225"/>
          <w:jc w:val="center"/>
        </w:trPr>
        <w:tc>
          <w:tcPr>
            <w:tcW w:w="665"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16"/>
                <w:szCs w:val="16"/>
              </w:rPr>
            </w:pPr>
          </w:p>
        </w:tc>
        <w:tc>
          <w:tcPr>
            <w:tcW w:w="1098"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16"/>
                <w:szCs w:val="16"/>
              </w:rPr>
            </w:pPr>
          </w:p>
        </w:tc>
        <w:tc>
          <w:tcPr>
            <w:tcW w:w="1297"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16"/>
                <w:szCs w:val="16"/>
              </w:rPr>
            </w:pPr>
          </w:p>
        </w:tc>
        <w:tc>
          <w:tcPr>
            <w:tcW w:w="1297"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16"/>
                <w:szCs w:val="16"/>
              </w:rPr>
            </w:pPr>
          </w:p>
        </w:tc>
        <w:tc>
          <w:tcPr>
            <w:tcW w:w="1297"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16"/>
                <w:szCs w:val="16"/>
              </w:rPr>
            </w:pPr>
          </w:p>
        </w:tc>
      </w:tr>
      <w:tr w:rsidR="00646E30">
        <w:trPr>
          <w:trHeight w:val="255"/>
          <w:jc w:val="center"/>
        </w:trPr>
        <w:tc>
          <w:tcPr>
            <w:tcW w:w="1763" w:type="dxa"/>
            <w:gridSpan w:val="2"/>
            <w:tcBorders>
              <w:top w:val="nil"/>
              <w:left w:val="nil"/>
              <w:bottom w:val="nil"/>
              <w:right w:val="nil"/>
            </w:tcBorders>
            <w:noWrap/>
            <w:vAlign w:val="bottom"/>
            <w:hideMark/>
          </w:tcPr>
          <w:p w:rsidR="00646E30" w:rsidRDefault="000A2119" w:rsidP="00C76633">
            <w:pPr>
              <w:spacing w:before="0" w:after="0"/>
              <w:rPr>
                <w:rFonts w:ascii="Arial" w:hAnsi="Arial" w:cs="Arial"/>
                <w:color w:val="000000"/>
                <w:sz w:val="20"/>
                <w:szCs w:val="20"/>
              </w:rPr>
            </w:pPr>
            <w:r>
              <w:rPr>
                <w:rFonts w:ascii="Arial" w:hAnsi="Arial" w:cs="Arial"/>
                <w:color w:val="000000"/>
                <w:sz w:val="20"/>
                <w:szCs w:val="20"/>
              </w:rPr>
              <w:t>F = -19.36</w:t>
            </w:r>
          </w:p>
        </w:tc>
        <w:tc>
          <w:tcPr>
            <w:tcW w:w="1297"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c>
          <w:tcPr>
            <w:tcW w:w="1297"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c>
          <w:tcPr>
            <w:tcW w:w="1297" w:type="dxa"/>
            <w:tcBorders>
              <w:top w:val="nil"/>
              <w:left w:val="nil"/>
              <w:bottom w:val="nil"/>
              <w:right w:val="nil"/>
            </w:tcBorders>
            <w:noWrap/>
            <w:vAlign w:val="bottom"/>
            <w:hideMark/>
          </w:tcPr>
          <w:p w:rsidR="00646E30" w:rsidRDefault="00646E30" w:rsidP="00C76633">
            <w:pPr>
              <w:spacing w:before="0" w:after="0"/>
              <w:rPr>
                <w:rFonts w:ascii="Arial" w:hAnsi="Arial" w:cs="Arial"/>
                <w:color w:val="000000"/>
                <w:sz w:val="20"/>
                <w:szCs w:val="20"/>
              </w:rPr>
            </w:pPr>
          </w:p>
        </w:tc>
      </w:tr>
      <w:tr w:rsidR="00646E30">
        <w:trPr>
          <w:trHeight w:val="255"/>
          <w:jc w:val="center"/>
        </w:trPr>
        <w:tc>
          <w:tcPr>
            <w:tcW w:w="5654" w:type="dxa"/>
            <w:gridSpan w:val="5"/>
            <w:tcBorders>
              <w:top w:val="nil"/>
              <w:left w:val="nil"/>
              <w:bottom w:val="nil"/>
              <w:right w:val="nil"/>
            </w:tcBorders>
            <w:noWrap/>
            <w:vAlign w:val="bottom"/>
            <w:hideMark/>
          </w:tcPr>
          <w:p w:rsidR="00C76633" w:rsidRDefault="00C76633" w:rsidP="00C76633">
            <w:pPr>
              <w:spacing w:before="0" w:after="0"/>
              <w:rPr>
                <w:rFonts w:ascii="Arial" w:hAnsi="Arial" w:cs="Arial"/>
                <w:color w:val="000000"/>
                <w:sz w:val="20"/>
                <w:szCs w:val="20"/>
              </w:rPr>
            </w:pPr>
          </w:p>
          <w:p w:rsidR="00646E30" w:rsidRDefault="000A2119" w:rsidP="00C76633">
            <w:pPr>
              <w:spacing w:before="0" w:after="0"/>
              <w:rPr>
                <w:rFonts w:ascii="Arial" w:hAnsi="Arial" w:cs="Arial"/>
                <w:color w:val="000000"/>
                <w:sz w:val="20"/>
                <w:szCs w:val="20"/>
              </w:rPr>
            </w:pPr>
            <w:r>
              <w:rPr>
                <w:rFonts w:ascii="Arial" w:hAnsi="Arial" w:cs="Arial"/>
                <w:color w:val="000000"/>
                <w:sz w:val="20"/>
                <w:szCs w:val="20"/>
              </w:rPr>
              <w:t>Como F  &lt;  f0.05 (3,5521) = 2.60, no se rechaza la hipótesis nula</w:t>
            </w:r>
          </w:p>
        </w:tc>
      </w:tr>
    </w:tbl>
    <w:p w:rsidR="000A2119" w:rsidRDefault="000A2119">
      <w:pPr>
        <w:pStyle w:val="Prrafodelista"/>
        <w:ind w:left="720"/>
        <w:rPr>
          <w:color w:val="000000"/>
        </w:rPr>
      </w:pPr>
    </w:p>
    <w:sectPr w:rsidR="000A2119" w:rsidSect="00022331">
      <w:endnotePr>
        <w:numFmt w:val="decimal"/>
      </w:endnotePr>
      <w:pgSz w:w="11909" w:h="16834" w:code="9"/>
      <w:pgMar w:top="2591" w:right="1366" w:bottom="2591" w:left="2591"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2360" w:rsidRDefault="00212360">
      <w:r>
        <w:separator/>
      </w:r>
    </w:p>
  </w:endnote>
  <w:endnote w:type="continuationSeparator" w:id="1">
    <w:p w:rsidR="00212360" w:rsidRDefault="002123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Small Cap">
    <w:charset w:val="00"/>
    <w:family w:val="swiss"/>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Garamond-Regular">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A6D" w:rsidRDefault="00E36040">
    <w:pPr>
      <w:pStyle w:val="Piedepgina"/>
      <w:framePr w:wrap="around" w:vAnchor="text" w:hAnchor="margin" w:xAlign="right" w:y="1"/>
      <w:rPr>
        <w:rStyle w:val="Nmerodepgina"/>
      </w:rPr>
    </w:pPr>
    <w:r>
      <w:rPr>
        <w:rStyle w:val="Nmerodepgina"/>
      </w:rPr>
      <w:fldChar w:fldCharType="begin"/>
    </w:r>
    <w:r w:rsidR="00BC2A6D">
      <w:rPr>
        <w:rStyle w:val="Nmerodepgina"/>
      </w:rPr>
      <w:instrText xml:space="preserve">PAGE  </w:instrText>
    </w:r>
    <w:r>
      <w:rPr>
        <w:rStyle w:val="Nmerodepgina"/>
      </w:rPr>
      <w:fldChar w:fldCharType="end"/>
    </w:r>
  </w:p>
  <w:p w:rsidR="00BC2A6D" w:rsidRDefault="00BC2A6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A6D" w:rsidRDefault="00BC2A6D">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2360" w:rsidRDefault="00212360">
      <w:r>
        <w:separator/>
      </w:r>
    </w:p>
  </w:footnote>
  <w:footnote w:type="continuationSeparator" w:id="1">
    <w:p w:rsidR="00212360" w:rsidRDefault="00212360">
      <w:r>
        <w:continuationSeparator/>
      </w:r>
    </w:p>
  </w:footnote>
  <w:footnote w:id="2">
    <w:p w:rsidR="00BC2A6D" w:rsidRDefault="00BC2A6D">
      <w:pPr>
        <w:pStyle w:val="Textonotapie"/>
      </w:pPr>
      <w:r>
        <w:rPr>
          <w:rStyle w:val="Refdenotaalpie"/>
        </w:rPr>
        <w:footnoteRef/>
      </w:r>
      <w:r>
        <w:t xml:space="preserve"> </w:t>
      </w:r>
      <w:r>
        <w:rPr>
          <w:rFonts w:ascii="Arial" w:hAnsi="Arial" w:cs="Arial"/>
          <w:i/>
          <w:sz w:val="16"/>
          <w:szCs w:val="16"/>
        </w:rPr>
        <w:t xml:space="preserve">Las cifras fueron obtenidas del boletín mensual del Banco Central del Ecuador (BCE). </w:t>
      </w:r>
    </w:p>
  </w:footnote>
  <w:footnote w:id="3">
    <w:p w:rsidR="00BC2A6D" w:rsidRDefault="00BC2A6D">
      <w:pPr>
        <w:autoSpaceDE w:val="0"/>
        <w:autoSpaceDN w:val="0"/>
        <w:adjustRightInd w:val="0"/>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i/>
          <w:iCs/>
          <w:sz w:val="16"/>
          <w:szCs w:val="16"/>
          <w:lang w:val="es-ES" w:eastAsia="es-ES"/>
        </w:rPr>
        <w:t>Con el fin de evitar un sesgo en la medición, se eliminó al 1% más rico de los hogares para cada año (es decir,  al 1% más rico de los registros con ingresos no provenientes de la riqueza), con el fin de dejar fuera hogares outliers evidentes. También se restringe la muestra solo a hogares con ingresos positivos.</w:t>
      </w:r>
    </w:p>
  </w:footnote>
  <w:footnote w:id="4">
    <w:p w:rsidR="00BC2A6D" w:rsidRDefault="00BC2A6D">
      <w:pPr>
        <w:autoSpaceDE w:val="0"/>
        <w:autoSpaceDN w:val="0"/>
        <w:adjustRightInd w:val="0"/>
        <w:rPr>
          <w:rFonts w:ascii="Arial" w:hAnsi="Arial" w:cs="Arial"/>
          <w:sz w:val="16"/>
          <w:szCs w:val="20"/>
          <w:lang w:val="es-EC"/>
        </w:rPr>
      </w:pPr>
      <w:r>
        <w:rPr>
          <w:rStyle w:val="Refdenotaalpie"/>
          <w:rFonts w:ascii="Arial" w:hAnsi="Arial" w:cs="Arial"/>
          <w:sz w:val="16"/>
        </w:rPr>
        <w:footnoteRef/>
      </w:r>
      <w:r>
        <w:rPr>
          <w:rFonts w:ascii="Arial" w:hAnsi="Arial" w:cs="Arial"/>
          <w:sz w:val="16"/>
        </w:rPr>
        <w:t xml:space="preserve"> </w:t>
      </w:r>
      <w:r>
        <w:rPr>
          <w:rFonts w:ascii="Arial" w:hAnsi="Arial" w:cs="Arial"/>
          <w:sz w:val="16"/>
          <w:szCs w:val="13"/>
          <w:lang w:val="es-EC"/>
        </w:rPr>
        <w:t xml:space="preserve"> </w:t>
      </w:r>
      <w:r>
        <w:rPr>
          <w:rFonts w:ascii="Arial" w:hAnsi="Arial" w:cs="Arial"/>
          <w:i/>
          <w:sz w:val="16"/>
          <w:szCs w:val="18"/>
          <w:lang w:val="es-EC"/>
        </w:rPr>
        <w:t>Recordando que, a pesar de que la figura muestra el ingreso promedio para los datos sin restringir la edad del jefe de hogar entre 20 y 80 años, los datos utilizados para la estimación de la función de ingreso son los restringidos. Los montos de ingreso corresponden al de un año respectivo.</w:t>
      </w:r>
    </w:p>
    <w:p w:rsidR="00BC2A6D" w:rsidRDefault="00BC2A6D">
      <w:pPr>
        <w:pStyle w:val="Textonotapie"/>
        <w:rPr>
          <w:i/>
        </w:rPr>
      </w:pPr>
    </w:p>
  </w:footnote>
  <w:footnote w:id="5">
    <w:p w:rsidR="00BC2A6D" w:rsidRDefault="00BC2A6D">
      <w:pPr>
        <w:pStyle w:val="Textonotapie"/>
      </w:pPr>
      <w:r>
        <w:rPr>
          <w:rFonts w:ascii="Arial" w:hAnsi="Arial" w:cs="Arial"/>
          <w:i/>
          <w:iCs/>
          <w:sz w:val="16"/>
          <w:szCs w:val="24"/>
          <w:lang w:val="es-ES" w:eastAsia="es-ES"/>
        </w:rPr>
        <w:footnoteRef/>
      </w:r>
      <w:r>
        <w:rPr>
          <w:rFonts w:ascii="Arial" w:hAnsi="Arial" w:cs="Arial"/>
          <w:i/>
          <w:iCs/>
          <w:sz w:val="16"/>
          <w:szCs w:val="24"/>
          <w:lang w:val="es-ES" w:eastAsia="es-ES"/>
        </w:rPr>
        <w:t xml:space="preserve"> Metodología propuesta por Laibson (1998).</w:t>
      </w:r>
    </w:p>
  </w:footnote>
  <w:footnote w:id="6">
    <w:p w:rsidR="00BC2A6D" w:rsidRDefault="00BC2A6D">
      <w:pPr>
        <w:autoSpaceDE w:val="0"/>
        <w:autoSpaceDN w:val="0"/>
        <w:adjustRightInd w:val="0"/>
        <w:rPr>
          <w:sz w:val="20"/>
          <w:szCs w:val="20"/>
          <w:lang w:val="es-ES" w:eastAsia="es-ES"/>
        </w:rPr>
      </w:pPr>
      <w:r>
        <w:rPr>
          <w:rStyle w:val="Refdenotaalpie"/>
          <w:rFonts w:ascii="Arial" w:hAnsi="Arial" w:cs="Arial"/>
          <w:sz w:val="18"/>
          <w:szCs w:val="16"/>
        </w:rPr>
        <w:footnoteRef/>
      </w:r>
      <w:r>
        <w:rPr>
          <w:rFonts w:ascii="Arial" w:hAnsi="Arial" w:cs="Arial"/>
          <w:sz w:val="18"/>
          <w:szCs w:val="16"/>
        </w:rPr>
        <w:t xml:space="preserve"> </w:t>
      </w:r>
      <w:r>
        <w:rPr>
          <w:rFonts w:ascii="Arial" w:hAnsi="Arial" w:cs="Arial"/>
          <w:i/>
          <w:iCs/>
          <w:sz w:val="16"/>
          <w:szCs w:val="16"/>
          <w:lang w:val="es-ES" w:eastAsia="es-ES"/>
        </w:rPr>
        <w:t>Este fenómeno se conoce en la literatura como “attrition”. Si este no es demasiado marcado, su inclusión permite obtener estimadores más eficientes que con un panel balanceado donde se han dejado fuera todas las observaciones que no se repiten en todos los períodos.</w:t>
      </w:r>
    </w:p>
    <w:p w:rsidR="00BC2A6D" w:rsidRDefault="00BC2A6D">
      <w:pPr>
        <w:autoSpaceDE w:val="0"/>
        <w:autoSpaceDN w:val="0"/>
        <w:adjustRightInd w:val="0"/>
        <w:rPr>
          <w:sz w:val="20"/>
          <w:szCs w:val="20"/>
          <w:lang w:val="es-ES" w:eastAsia="es-ES"/>
        </w:rPr>
      </w:pPr>
    </w:p>
    <w:p w:rsidR="00BC2A6D" w:rsidRDefault="00BC2A6D">
      <w:pPr>
        <w:autoSpaceDE w:val="0"/>
        <w:autoSpaceDN w:val="0"/>
        <w:adjustRightInd w:val="0"/>
        <w:rPr>
          <w:rFonts w:ascii="Century Gothic" w:hAnsi="Century Gothic" w:cs="Century Gothic"/>
          <w:sz w:val="16"/>
          <w:szCs w:val="20"/>
          <w:lang w:val="es-ES"/>
        </w:rPr>
      </w:pPr>
    </w:p>
    <w:p w:rsidR="00BC2A6D" w:rsidRDefault="00BC2A6D">
      <w:pPr>
        <w:pStyle w:val="Textonotapie"/>
        <w:rPr>
          <w:rFonts w:ascii="Arial" w:hAnsi="Arial" w:cs="Arial"/>
          <w:sz w:val="16"/>
          <w:szCs w:val="16"/>
          <w:lang w:val="es-EC"/>
        </w:rPr>
      </w:pPr>
    </w:p>
  </w:footnote>
  <w:footnote w:id="7">
    <w:p w:rsidR="00BC2A6D" w:rsidRDefault="00BC2A6D">
      <w:pPr>
        <w:autoSpaceDE w:val="0"/>
        <w:autoSpaceDN w:val="0"/>
        <w:adjustRightInd w:val="0"/>
        <w:rPr>
          <w:rFonts w:ascii="Arial" w:hAnsi="Arial" w:cs="Arial"/>
          <w:i/>
          <w:iCs/>
          <w:sz w:val="16"/>
          <w:szCs w:val="16"/>
          <w:lang w:val="es-ES" w:eastAsia="es-ES"/>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i/>
          <w:iCs/>
          <w:sz w:val="16"/>
          <w:szCs w:val="16"/>
          <w:lang w:val="es-ES" w:eastAsia="es-ES"/>
        </w:rPr>
        <w:t xml:space="preserve">Se tomaron rangos de cinco años para construir los grupos, debido a que con un número menor se reduciría demasiado el número de observaciones por celdas y con un número mayor se restaría precisión al análisis que se realice con el panel sintético,  en estudios similares, como el de </w:t>
      </w:r>
      <w:r>
        <w:rPr>
          <w:rFonts w:ascii="Arial" w:hAnsi="Arial" w:cs="Arial"/>
          <w:i/>
          <w:iCs/>
          <w:sz w:val="16"/>
          <w:szCs w:val="16"/>
        </w:rPr>
        <w:t xml:space="preserve">Paulina granados (2004), Contreras, Bravo y Puentes (1999), </w:t>
      </w:r>
      <w:r>
        <w:rPr>
          <w:rFonts w:ascii="Arial" w:hAnsi="Arial" w:cs="Arial"/>
          <w:i/>
          <w:iCs/>
          <w:sz w:val="16"/>
          <w:szCs w:val="16"/>
          <w:lang w:val="es-ES" w:eastAsia="es-ES"/>
        </w:rPr>
        <w:t xml:space="preserve"> se ha utilizado este rango para formar cohortes sintéticos con buenos resultados.</w:t>
      </w:r>
    </w:p>
    <w:p w:rsidR="00BC2A6D" w:rsidRDefault="00BC2A6D">
      <w:pPr>
        <w:autoSpaceDE w:val="0"/>
        <w:autoSpaceDN w:val="0"/>
        <w:adjustRightInd w:val="0"/>
        <w:rPr>
          <w:rFonts w:ascii="Arial" w:hAnsi="Arial" w:cs="Arial"/>
          <w:sz w:val="16"/>
          <w:szCs w:val="16"/>
        </w:rPr>
      </w:pPr>
    </w:p>
  </w:footnote>
  <w:footnote w:id="8">
    <w:p w:rsidR="00BC2A6D" w:rsidRDefault="00BC2A6D">
      <w:pPr>
        <w:autoSpaceDE w:val="0"/>
        <w:autoSpaceDN w:val="0"/>
        <w:adjustRightInd w:val="0"/>
        <w:rPr>
          <w:rFonts w:ascii="Arial" w:hAnsi="Arial" w:cs="Arial"/>
          <w:i/>
          <w:iCs/>
          <w:sz w:val="16"/>
          <w:szCs w:val="16"/>
          <w:lang w:val="es-EC"/>
        </w:rPr>
      </w:pPr>
      <w:r>
        <w:rPr>
          <w:rStyle w:val="Refdenotaalpie"/>
          <w:rFonts w:ascii="Arial" w:hAnsi="Arial" w:cs="Arial"/>
          <w:i/>
          <w:iCs/>
          <w:sz w:val="16"/>
          <w:szCs w:val="16"/>
        </w:rPr>
        <w:footnoteRef/>
      </w:r>
      <w:r>
        <w:rPr>
          <w:rFonts w:ascii="Arial" w:hAnsi="Arial" w:cs="Arial"/>
          <w:i/>
          <w:iCs/>
          <w:sz w:val="16"/>
          <w:szCs w:val="16"/>
        </w:rPr>
        <w:t xml:space="preserve"> </w:t>
      </w:r>
      <w:r>
        <w:rPr>
          <w:rFonts w:ascii="Arial" w:hAnsi="Arial" w:cs="Arial"/>
          <w:i/>
          <w:iCs/>
          <w:sz w:val="16"/>
          <w:szCs w:val="16"/>
          <w:lang w:val="es-ES" w:eastAsia="es-ES"/>
        </w:rPr>
        <w:t>En un estudio similar para hogares en Taiwán, Angus Deaton (1997) utiliza dummies tanto para los efectos edad, cohorte y tiempo o año para mostrar el comportamiento del ingreso de los hogares en el período 1976-1990.</w:t>
      </w:r>
    </w:p>
  </w:footnote>
  <w:footnote w:id="9">
    <w:p w:rsidR="00BC2A6D" w:rsidRDefault="00BC2A6D">
      <w:pPr>
        <w:autoSpaceDE w:val="0"/>
        <w:autoSpaceDN w:val="0"/>
        <w:adjustRightInd w:val="0"/>
        <w:rPr>
          <w:rFonts w:ascii="Arial" w:hAnsi="Arial" w:cs="Arial"/>
          <w:sz w:val="16"/>
          <w:szCs w:val="16"/>
          <w:lang w:val="es-ES" w:eastAsia="es-ES"/>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i/>
          <w:iCs/>
          <w:sz w:val="16"/>
          <w:szCs w:val="16"/>
          <w:lang w:val="es-ES" w:eastAsia="es-ES"/>
        </w:rPr>
        <w:t>Para una explicación detallada, consultar Paulina Granados (2000).</w:t>
      </w:r>
    </w:p>
    <w:p w:rsidR="00BC2A6D" w:rsidRDefault="00BC2A6D">
      <w:pPr>
        <w:pStyle w:val="Textonotapie"/>
        <w:rPr>
          <w:lang w:val="es-ES"/>
        </w:rPr>
      </w:pPr>
    </w:p>
  </w:footnote>
  <w:footnote w:id="10">
    <w:p w:rsidR="00BC2A6D" w:rsidRDefault="00BC2A6D">
      <w:pPr>
        <w:pStyle w:val="Textonotapie"/>
        <w:rPr>
          <w:rFonts w:ascii="Arial" w:hAnsi="Arial" w:cs="Arial"/>
          <w:i/>
          <w:sz w:val="16"/>
          <w:szCs w:val="16"/>
        </w:rPr>
      </w:pPr>
      <w:r>
        <w:rPr>
          <w:rStyle w:val="Refdenotaalpie"/>
          <w:rFonts w:ascii="Arial" w:hAnsi="Arial" w:cs="Arial"/>
          <w:i/>
          <w:sz w:val="16"/>
          <w:szCs w:val="16"/>
        </w:rPr>
        <w:footnoteRef/>
      </w:r>
      <w:r>
        <w:rPr>
          <w:rFonts w:ascii="Arial" w:hAnsi="Arial" w:cs="Arial"/>
          <w:i/>
          <w:sz w:val="16"/>
          <w:szCs w:val="16"/>
        </w:rPr>
        <w:t xml:space="preserve">  Ver Anexo 7.1</w:t>
      </w:r>
    </w:p>
  </w:footnote>
  <w:footnote w:id="11">
    <w:p w:rsidR="00BC2A6D" w:rsidRDefault="00BC2A6D">
      <w:pPr>
        <w:rPr>
          <w:rFonts w:ascii="Arial" w:hAnsi="Arial" w:cs="Arial"/>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i/>
          <w:sz w:val="16"/>
          <w:szCs w:val="16"/>
        </w:rPr>
        <w:t>Cualquier tendencia temporal determin</w:t>
      </w:r>
      <w:r>
        <w:rPr>
          <w:rFonts w:ascii="Arial" w:hAnsi="Arial" w:cs="Arial"/>
          <w:bCs/>
          <w:i/>
          <w:sz w:val="16"/>
          <w:szCs w:val="16"/>
          <w:lang w:val="es-EC"/>
        </w:rPr>
        <w:t>ística</w:t>
      </w:r>
      <w:r>
        <w:rPr>
          <w:rFonts w:ascii="Arial" w:hAnsi="Arial" w:cs="Arial"/>
          <w:i/>
          <w:sz w:val="16"/>
          <w:szCs w:val="16"/>
        </w:rPr>
        <w:t xml:space="preserve"> es atribuido a los efectos cohorte y edad, más no al efecto tiempo o periodo. En ese sentido el efecto año solo capta las desviaciones de una tendencia lineal.</w:t>
      </w:r>
    </w:p>
  </w:footnote>
  <w:footnote w:id="12">
    <w:p w:rsidR="00BC2A6D" w:rsidRDefault="00BC2A6D">
      <w:pPr>
        <w:autoSpaceDE w:val="0"/>
        <w:autoSpaceDN w:val="0"/>
        <w:adjustRightInd w:val="0"/>
        <w:rPr>
          <w:rFonts w:ascii="Arial" w:hAnsi="Arial" w:cs="Arial"/>
          <w:i/>
          <w:color w:val="000000"/>
          <w:sz w:val="16"/>
          <w:szCs w:val="16"/>
          <w:lang w:val="es-EC" w:eastAsia="es-ES_tradnl"/>
        </w:rPr>
      </w:pPr>
      <w:r>
        <w:rPr>
          <w:rStyle w:val="Refdenotaalpie"/>
          <w:rFonts w:ascii="Arial" w:hAnsi="Arial" w:cs="Arial"/>
          <w:i/>
          <w:color w:val="000000"/>
          <w:sz w:val="16"/>
          <w:szCs w:val="16"/>
        </w:rPr>
        <w:footnoteRef/>
      </w:r>
      <w:r>
        <w:rPr>
          <w:rFonts w:ascii="Arial" w:hAnsi="Arial" w:cs="Arial"/>
          <w:i/>
          <w:color w:val="000000"/>
          <w:sz w:val="16"/>
          <w:szCs w:val="16"/>
        </w:rPr>
        <w:t xml:space="preserve"> Para una mejor explicación acerca de la Descomposición de los efectos cohorte, edad y tiempo  véase “</w:t>
      </w:r>
      <w:r>
        <w:rPr>
          <w:rFonts w:ascii="Arial" w:hAnsi="Arial" w:cs="Arial"/>
          <w:i/>
          <w:color w:val="000000"/>
          <w:sz w:val="16"/>
          <w:szCs w:val="16"/>
          <w:lang w:val="es-EC"/>
        </w:rPr>
        <w:t xml:space="preserve"> </w:t>
      </w:r>
      <w:r>
        <w:rPr>
          <w:rFonts w:ascii="Arial" w:hAnsi="Arial" w:cs="Arial"/>
          <w:i/>
          <w:color w:val="000000"/>
          <w:sz w:val="16"/>
          <w:szCs w:val="16"/>
          <w:lang w:val="es-EC" w:eastAsia="es-ES_tradnl"/>
        </w:rPr>
        <w:t>The Analysis Of Household Survey” por Angus Deaton (1997).</w:t>
      </w:r>
    </w:p>
    <w:p w:rsidR="00BC2A6D" w:rsidRDefault="00BC2A6D">
      <w:pPr>
        <w:pStyle w:val="Textonotapie"/>
        <w:rPr>
          <w:rFonts w:ascii="Arial" w:hAnsi="Arial" w:cs="Arial"/>
          <w:color w:val="FF0000"/>
          <w:lang w:val="es-EC"/>
        </w:rPr>
      </w:pPr>
    </w:p>
  </w:footnote>
  <w:footnote w:id="13">
    <w:p w:rsidR="00BC2A6D" w:rsidRDefault="00BC2A6D" w:rsidP="006D598A">
      <w:pPr>
        <w:pStyle w:val="Textonotapie"/>
        <w:rPr>
          <w:rFonts w:ascii="Arial" w:hAnsi="Arial" w:cs="Arial"/>
          <w:sz w:val="16"/>
          <w:lang w:val="es-EC"/>
        </w:rPr>
      </w:pPr>
      <w:r>
        <w:rPr>
          <w:rStyle w:val="Refdenotaalpie"/>
          <w:rFonts w:ascii="Arial" w:hAnsi="Arial" w:cs="Arial"/>
          <w:sz w:val="16"/>
        </w:rPr>
        <w:footnoteRef/>
      </w:r>
      <w:r>
        <w:rPr>
          <w:rFonts w:ascii="Arial" w:hAnsi="Arial" w:cs="Arial"/>
          <w:sz w:val="16"/>
        </w:rPr>
        <w:t xml:space="preserve"> </w:t>
      </w:r>
      <w:r>
        <w:rPr>
          <w:rFonts w:ascii="Arial" w:hAnsi="Arial" w:cs="Arial"/>
          <w:i/>
          <w:sz w:val="16"/>
          <w:szCs w:val="18"/>
        </w:rPr>
        <w:t xml:space="preserve">Paulina Granados, asegura que </w:t>
      </w:r>
      <w:r>
        <w:rPr>
          <w:rFonts w:ascii="Arial" w:hAnsi="Arial" w:cs="Arial"/>
          <w:i/>
          <w:sz w:val="16"/>
          <w:szCs w:val="18"/>
          <w:lang w:val="es-EC"/>
        </w:rPr>
        <w:t>los perfiles de tamaño medio del hogar, en general, son abultados durante el ciclo de vida, por lo que no incluir esta variable en la estimación de ingreso de los hogares podría distorsionar las conclusiones sobre el perfil de ingreso resultante.</w:t>
      </w:r>
    </w:p>
  </w:footnote>
  <w:footnote w:id="14">
    <w:p w:rsidR="00BC2A6D" w:rsidRDefault="00BC2A6D">
      <w:pPr>
        <w:autoSpaceDE w:val="0"/>
        <w:autoSpaceDN w:val="0"/>
        <w:adjustRightInd w:val="0"/>
        <w:spacing w:before="0" w:after="0"/>
        <w:rPr>
          <w:rFonts w:ascii="Arial" w:hAnsi="Arial" w:cs="Arial"/>
          <w:i/>
          <w:iCs/>
          <w:color w:val="000000"/>
          <w:sz w:val="16"/>
          <w:szCs w:val="16"/>
          <w:lang w:val="es-ES" w:eastAsia="es-ES"/>
        </w:rPr>
      </w:pPr>
      <w:r>
        <w:rPr>
          <w:rStyle w:val="Refdenotaalpie"/>
          <w:rFonts w:ascii="Arial" w:hAnsi="Arial" w:cs="Arial"/>
          <w:i/>
          <w:color w:val="365F91"/>
          <w:sz w:val="16"/>
          <w:szCs w:val="16"/>
        </w:rPr>
        <w:footnoteRef/>
      </w:r>
      <w:r>
        <w:rPr>
          <w:rFonts w:ascii="Arial" w:hAnsi="Arial" w:cs="Arial"/>
          <w:i/>
          <w:color w:val="365F91"/>
          <w:sz w:val="16"/>
          <w:szCs w:val="16"/>
        </w:rPr>
        <w:t xml:space="preserve"> </w:t>
      </w:r>
      <w:r>
        <w:rPr>
          <w:rFonts w:ascii="Arial" w:hAnsi="Arial" w:cs="Arial"/>
          <w:i/>
          <w:color w:val="000000"/>
          <w:sz w:val="16"/>
          <w:szCs w:val="16"/>
        </w:rPr>
        <w:t xml:space="preserve">En un estudio similar Paulina Granados en la “Función del Ingreso de los Hogares Chilenos” (2004) y </w:t>
      </w:r>
      <w:r>
        <w:rPr>
          <w:rFonts w:ascii="Arial" w:hAnsi="Arial" w:cs="Arial"/>
          <w:i/>
          <w:color w:val="000000"/>
          <w:sz w:val="16"/>
          <w:szCs w:val="16"/>
          <w:lang w:val="es-ES" w:eastAsia="es-ES"/>
        </w:rPr>
        <w:t>Dante Contreras, David Bravo y Esteban Puentes en la “</w:t>
      </w:r>
      <w:r>
        <w:rPr>
          <w:rFonts w:ascii="Arial" w:hAnsi="Arial" w:cs="Arial"/>
          <w:bCs/>
          <w:i/>
          <w:color w:val="000000"/>
          <w:sz w:val="16"/>
          <w:szCs w:val="16"/>
          <w:lang w:val="es-ES" w:eastAsia="es-ES"/>
        </w:rPr>
        <w:t>Tasa de Participación Femenina: 1957-1997”, indican que al estudiar la varianza del ingreso, no s</w:t>
      </w:r>
      <w:r>
        <w:rPr>
          <w:rFonts w:ascii="Arial" w:hAnsi="Arial" w:cs="Arial"/>
          <w:i/>
          <w:iCs/>
          <w:color w:val="000000"/>
          <w:sz w:val="16"/>
          <w:szCs w:val="16"/>
          <w:lang w:val="es-ES" w:eastAsia="es-ES"/>
        </w:rPr>
        <w:t>e restringe la muestra con respecto a esta variable salvo por la eliminación cada año del 1% más rico.</w:t>
      </w:r>
    </w:p>
    <w:p w:rsidR="00BC2A6D" w:rsidRDefault="00BC2A6D">
      <w:pPr>
        <w:autoSpaceDE w:val="0"/>
        <w:autoSpaceDN w:val="0"/>
        <w:adjustRightInd w:val="0"/>
        <w:spacing w:before="0" w:after="0"/>
        <w:rPr>
          <w:rFonts w:ascii="Arial" w:hAnsi="Arial" w:cs="Arial"/>
          <w:i/>
          <w:iCs/>
          <w:color w:val="000000"/>
          <w:sz w:val="16"/>
          <w:szCs w:val="16"/>
          <w:lang w:val="es-ES" w:eastAsia="es-ES"/>
        </w:rPr>
      </w:pPr>
    </w:p>
    <w:p w:rsidR="00BC2A6D" w:rsidRDefault="00BC2A6D">
      <w:pPr>
        <w:autoSpaceDE w:val="0"/>
        <w:autoSpaceDN w:val="0"/>
        <w:adjustRightInd w:val="0"/>
        <w:spacing w:before="0" w:after="0"/>
        <w:rPr>
          <w:rFonts w:ascii="Arial" w:eastAsia="Calibri" w:hAnsi="Arial" w:cs="Arial"/>
          <w:i/>
          <w:color w:val="000000"/>
          <w:sz w:val="16"/>
          <w:szCs w:val="16"/>
          <w:lang w:val="es-ES" w:eastAsia="es-ES"/>
        </w:rPr>
      </w:pPr>
      <w:r>
        <w:rPr>
          <w:rFonts w:ascii="Arial" w:hAnsi="Arial" w:cs="Arial"/>
          <w:i/>
          <w:iCs/>
          <w:color w:val="000000"/>
          <w:sz w:val="16"/>
          <w:szCs w:val="16"/>
          <w:lang w:val="es-ES" w:eastAsia="es-ES"/>
        </w:rPr>
        <w:t xml:space="preserve"> Adicionalmente, </w:t>
      </w:r>
      <w:r>
        <w:rPr>
          <w:rFonts w:ascii="Arial" w:eastAsia="Calibri" w:hAnsi="Arial" w:cs="Arial"/>
          <w:i/>
          <w:color w:val="000000"/>
          <w:sz w:val="16"/>
          <w:szCs w:val="16"/>
          <w:lang w:val="es-ES" w:eastAsia="es-ES"/>
        </w:rPr>
        <w:t>Paulina Granados define la vida del jefe del hogar entre 20 y 80 años. Pishcke (1995), limitó la muestra a familias con jefes de hogar entre 16 y 70 años durante el período de la muestra. Solon (1997) eligen jefes de familia entre 25 y 58 años, ya que este grupo tendrá ya hecha la mayoría de su inversión en capital humano y son aún jóvenes para verse afectados por la decisión de una jubilación temprana.</w:t>
      </w:r>
    </w:p>
    <w:p w:rsidR="00BC2A6D" w:rsidRDefault="00BC2A6D">
      <w:pPr>
        <w:spacing w:before="0" w:after="0"/>
        <w:rPr>
          <w:rFonts w:ascii="Arial" w:hAnsi="Arial" w:cs="Arial"/>
          <w:i/>
          <w:color w:val="365F91"/>
          <w:sz w:val="16"/>
          <w:szCs w:val="16"/>
          <w:lang w:val="es-ES"/>
        </w:rPr>
      </w:pPr>
    </w:p>
  </w:footnote>
  <w:footnote w:id="15">
    <w:p w:rsidR="00BC2A6D" w:rsidRDefault="00BC2A6D">
      <w:pPr>
        <w:pStyle w:val="Textonotapie"/>
        <w:tabs>
          <w:tab w:val="left" w:pos="1553"/>
        </w:tabs>
        <w:spacing w:before="0" w:after="0"/>
        <w:rPr>
          <w:rFonts w:ascii="Arial" w:hAnsi="Arial" w:cs="Arial"/>
          <w:i/>
          <w:iCs/>
          <w:color w:val="000000"/>
          <w:sz w:val="16"/>
        </w:rPr>
      </w:pPr>
      <w:r>
        <w:rPr>
          <w:rStyle w:val="Refdenotaalpie"/>
          <w:rFonts w:ascii="Arial" w:hAnsi="Arial" w:cs="Arial"/>
          <w:i/>
          <w:iCs/>
          <w:color w:val="000000"/>
          <w:sz w:val="16"/>
          <w:szCs w:val="16"/>
        </w:rPr>
        <w:footnoteRef/>
      </w:r>
      <w:r>
        <w:rPr>
          <w:rFonts w:ascii="Arial" w:hAnsi="Arial" w:cs="Arial"/>
          <w:i/>
          <w:iCs/>
          <w:color w:val="000000"/>
          <w:sz w:val="16"/>
          <w:szCs w:val="16"/>
        </w:rPr>
        <w:t xml:space="preserve"> Ver Anexo 7.1</w:t>
      </w:r>
      <w:r>
        <w:rPr>
          <w:rFonts w:ascii="Arial" w:hAnsi="Arial" w:cs="Arial"/>
          <w:i/>
          <w:iCs/>
          <w:color w:val="000000"/>
          <w:sz w:val="16"/>
          <w:szCs w:val="16"/>
        </w:rPr>
        <w:tab/>
      </w:r>
    </w:p>
  </w:footnote>
  <w:footnote w:id="16">
    <w:p w:rsidR="00BC2A6D" w:rsidRDefault="00BC2A6D">
      <w:pPr>
        <w:pStyle w:val="Textonotapie"/>
        <w:tabs>
          <w:tab w:val="left" w:pos="4788"/>
        </w:tabs>
        <w:rPr>
          <w:rFonts w:ascii="Arial" w:hAnsi="Arial" w:cs="Arial"/>
          <w:i/>
          <w:sz w:val="16"/>
        </w:rPr>
      </w:pPr>
      <w:r>
        <w:rPr>
          <w:rStyle w:val="Refdenotaalpie"/>
          <w:rFonts w:ascii="Arial" w:hAnsi="Arial" w:cs="Arial"/>
          <w:i/>
          <w:sz w:val="16"/>
        </w:rPr>
        <w:footnoteRef/>
      </w:r>
      <w:r>
        <w:rPr>
          <w:rFonts w:ascii="Arial" w:hAnsi="Arial" w:cs="Arial"/>
          <w:i/>
          <w:sz w:val="16"/>
        </w:rPr>
        <w:t xml:space="preserve"> </w:t>
      </w:r>
      <w:r>
        <w:rPr>
          <w:rFonts w:ascii="Arial" w:hAnsi="Arial" w:cs="Arial"/>
          <w:i/>
          <w:iCs/>
          <w:sz w:val="16"/>
        </w:rPr>
        <w:t>Ver anexo 7.1</w:t>
      </w:r>
      <w:r>
        <w:rPr>
          <w:rFonts w:ascii="Arial" w:hAnsi="Arial" w:cs="Arial"/>
          <w:i/>
          <w:iCs/>
          <w:sz w:val="16"/>
        </w:rPr>
        <w:tab/>
      </w:r>
    </w:p>
  </w:footnote>
  <w:footnote w:id="17">
    <w:p w:rsidR="00BC2A6D" w:rsidRPr="00D250B4" w:rsidRDefault="00BC2A6D">
      <w:pPr>
        <w:autoSpaceDE w:val="0"/>
        <w:autoSpaceDN w:val="0"/>
        <w:adjustRightInd w:val="0"/>
        <w:rPr>
          <w:rFonts w:ascii="Arial" w:hAnsi="Arial" w:cs="Arial"/>
          <w:color w:val="000000"/>
          <w:sz w:val="16"/>
          <w:szCs w:val="16"/>
        </w:rPr>
      </w:pPr>
      <w:r w:rsidRPr="00D250B4">
        <w:rPr>
          <w:rStyle w:val="Refdenotaalpie"/>
          <w:rFonts w:ascii="Arial" w:hAnsi="Arial" w:cs="Arial"/>
          <w:color w:val="000000"/>
          <w:sz w:val="16"/>
          <w:szCs w:val="16"/>
        </w:rPr>
        <w:footnoteRef/>
      </w:r>
      <w:r w:rsidRPr="00D250B4">
        <w:rPr>
          <w:rFonts w:ascii="Arial" w:hAnsi="Arial" w:cs="Arial"/>
          <w:i/>
          <w:color w:val="000000"/>
          <w:sz w:val="16"/>
          <w:szCs w:val="16"/>
        </w:rPr>
        <w:t xml:space="preserve"> En el anexo 7.2- tabla 11 </w:t>
      </w:r>
      <w:r w:rsidRPr="00D250B4">
        <w:rPr>
          <w:rFonts w:ascii="Arial" w:hAnsi="Arial" w:cs="Arial"/>
          <w:i/>
          <w:color w:val="000000"/>
          <w:sz w:val="16"/>
          <w:szCs w:val="16"/>
          <w:lang w:val="es-ES" w:eastAsia="es-ES"/>
        </w:rPr>
        <w:t xml:space="preserve">se muestran  </w:t>
      </w:r>
      <w:r w:rsidRPr="00D250B4">
        <w:rPr>
          <w:rFonts w:ascii="Arial" w:hAnsi="Arial" w:cs="Arial"/>
          <w:i/>
          <w:color w:val="000000"/>
          <w:sz w:val="16"/>
          <w:szCs w:val="16"/>
        </w:rPr>
        <w:t>los resultados de la regresión.</w:t>
      </w:r>
    </w:p>
  </w:footnote>
  <w:footnote w:id="18">
    <w:p w:rsidR="00BC2A6D" w:rsidRPr="00951919" w:rsidRDefault="00BC2A6D">
      <w:pPr>
        <w:autoSpaceDE w:val="0"/>
        <w:autoSpaceDN w:val="0"/>
        <w:adjustRightInd w:val="0"/>
        <w:rPr>
          <w:color w:val="000000"/>
          <w:sz w:val="20"/>
          <w:szCs w:val="20"/>
          <w:lang w:val="en-US" w:eastAsia="es-ES"/>
        </w:rPr>
      </w:pPr>
      <w:r w:rsidRPr="00951919">
        <w:rPr>
          <w:rStyle w:val="Refdenotaalpie"/>
          <w:rFonts w:ascii="Arial" w:hAnsi="Arial" w:cs="Arial"/>
          <w:color w:val="000000"/>
          <w:sz w:val="16"/>
        </w:rPr>
        <w:footnoteRef/>
      </w:r>
      <w:r w:rsidRPr="00951919">
        <w:rPr>
          <w:rFonts w:ascii="Arial" w:hAnsi="Arial" w:cs="Arial"/>
          <w:color w:val="000000"/>
          <w:sz w:val="16"/>
          <w:lang w:val="en-US"/>
        </w:rPr>
        <w:t xml:space="preserve"> </w:t>
      </w:r>
      <w:r w:rsidRPr="00951919">
        <w:rPr>
          <w:rFonts w:ascii="Arial" w:hAnsi="Arial" w:cs="Arial"/>
          <w:i/>
          <w:color w:val="000000"/>
          <w:sz w:val="16"/>
          <w:szCs w:val="18"/>
          <w:lang w:val="en-US"/>
        </w:rPr>
        <w:t>Para una mejor explicación ver Orazio Attanasio (1998) en ” Cohort analysis of saving behavior by US households”.</w:t>
      </w:r>
    </w:p>
    <w:p w:rsidR="00BC2A6D" w:rsidRDefault="00BC2A6D">
      <w:pPr>
        <w:pStyle w:val="Textonotapie"/>
        <w:rPr>
          <w:rFonts w:ascii="Arial" w:hAnsi="Arial" w:cs="Arial"/>
          <w:sz w:val="16"/>
          <w:lang w:val="en-US"/>
        </w:rPr>
      </w:pPr>
    </w:p>
  </w:footnote>
  <w:footnote w:id="19">
    <w:p w:rsidR="00BC2A6D" w:rsidRPr="00951919" w:rsidRDefault="00BC2A6D">
      <w:pPr>
        <w:pStyle w:val="Textonotapie"/>
        <w:rPr>
          <w:rFonts w:ascii="Arial" w:hAnsi="Arial" w:cs="Arial"/>
          <w:i/>
          <w:color w:val="000000"/>
          <w:sz w:val="16"/>
          <w:szCs w:val="18"/>
        </w:rPr>
      </w:pPr>
      <w:r w:rsidRPr="00951919">
        <w:rPr>
          <w:rStyle w:val="Refdenotaalpie"/>
          <w:rFonts w:ascii="Arial" w:hAnsi="Arial" w:cs="Arial"/>
          <w:color w:val="000000"/>
          <w:sz w:val="16"/>
          <w:szCs w:val="16"/>
        </w:rPr>
        <w:footnoteRef/>
      </w:r>
      <w:r w:rsidRPr="00951919">
        <w:rPr>
          <w:rFonts w:ascii="Arial" w:hAnsi="Arial" w:cs="Arial"/>
          <w:color w:val="000000"/>
          <w:sz w:val="16"/>
          <w:szCs w:val="16"/>
        </w:rPr>
        <w:t xml:space="preserve"> </w:t>
      </w:r>
      <w:r w:rsidRPr="00951919">
        <w:rPr>
          <w:rFonts w:ascii="Arial" w:hAnsi="Arial" w:cs="Arial"/>
          <w:i/>
          <w:color w:val="000000"/>
          <w:sz w:val="16"/>
          <w:szCs w:val="18"/>
        </w:rPr>
        <w:t xml:space="preserve">Los resultados se muestran en la tabla 11 y 12 – Anexo 7.2 </w:t>
      </w:r>
    </w:p>
  </w:footnote>
  <w:footnote w:id="20">
    <w:p w:rsidR="00BC2A6D" w:rsidRDefault="00BC2A6D">
      <w:pPr>
        <w:pStyle w:val="Textonotapie"/>
        <w:rPr>
          <w:rFonts w:ascii="Arial" w:hAnsi="Arial" w:cs="Arial"/>
          <w:sz w:val="16"/>
          <w:lang w:val="es-EC"/>
        </w:rPr>
      </w:pPr>
      <w:r>
        <w:rPr>
          <w:rStyle w:val="Refdenotaalpie"/>
          <w:rFonts w:ascii="Arial" w:hAnsi="Arial" w:cs="Arial"/>
          <w:sz w:val="16"/>
        </w:rPr>
        <w:footnoteRef/>
      </w:r>
      <w:r>
        <w:rPr>
          <w:rFonts w:ascii="Arial" w:hAnsi="Arial" w:cs="Arial"/>
          <w:sz w:val="16"/>
        </w:rPr>
        <w:t xml:space="preserve"> </w:t>
      </w:r>
      <w:r>
        <w:rPr>
          <w:rFonts w:ascii="Arial" w:hAnsi="Arial" w:cs="Arial"/>
          <w:i/>
          <w:sz w:val="16"/>
          <w:szCs w:val="18"/>
        </w:rPr>
        <w:t xml:space="preserve">Recordando que se </w:t>
      </w:r>
      <w:r w:rsidRPr="00CD625F">
        <w:rPr>
          <w:rFonts w:ascii="Arial" w:hAnsi="Arial" w:cs="Arial"/>
          <w:i/>
          <w:color w:val="000000"/>
          <w:sz w:val="16"/>
          <w:szCs w:val="18"/>
        </w:rPr>
        <w:t>construyeron 16 cohortes, la cual se eliminó la primera cohorte para resolver  el problema de la multicolinealidad perfecta que existía entre los efectos.</w:t>
      </w:r>
      <w:r>
        <w:rPr>
          <w:rFonts w:ascii="Arial" w:hAnsi="Arial" w:cs="Arial"/>
          <w:i/>
          <w:sz w:val="16"/>
          <w:szCs w:val="18"/>
        </w:rPr>
        <w:t xml:space="preserve"> </w:t>
      </w:r>
    </w:p>
  </w:footnote>
  <w:footnote w:id="21">
    <w:p w:rsidR="00BC2A6D" w:rsidRDefault="00BC2A6D">
      <w:pPr>
        <w:pStyle w:val="Textonotapie"/>
        <w:rPr>
          <w:rFonts w:ascii="Arial" w:hAnsi="Arial" w:cs="Arial"/>
          <w:i/>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i/>
          <w:sz w:val="16"/>
          <w:szCs w:val="16"/>
        </w:rPr>
        <w:t>Los resultados se presentan en la tabla 13.</w:t>
      </w:r>
    </w:p>
  </w:footnote>
  <w:footnote w:id="22">
    <w:p w:rsidR="00BC2A6D" w:rsidRDefault="00BC2A6D">
      <w:pPr>
        <w:pStyle w:val="Textonotapie"/>
        <w:ind w:left="720"/>
      </w:pPr>
      <w:r>
        <w:rPr>
          <w:rStyle w:val="Refdenotaalpie"/>
          <w:rFonts w:ascii="Arial" w:hAnsi="Arial" w:cs="Arial"/>
          <w:sz w:val="16"/>
          <w:szCs w:val="16"/>
        </w:rPr>
        <w:footnoteRef/>
      </w:r>
      <w:r>
        <w:rPr>
          <w:rFonts w:ascii="Arial" w:hAnsi="Arial" w:cs="Arial"/>
        </w:rPr>
        <w:t xml:space="preserve"> </w:t>
      </w:r>
      <w:r>
        <w:rPr>
          <w:rFonts w:ascii="Arial" w:hAnsi="Arial" w:cs="Arial"/>
          <w:i/>
          <w:sz w:val="16"/>
          <w:szCs w:val="16"/>
        </w:rPr>
        <w:t>Los resultados de las estimaciones se muestran en el Anexo 7.2 – tabla 14 y 15.</w:t>
      </w:r>
      <w:r>
        <w:t xml:space="preserve"> </w:t>
      </w:r>
    </w:p>
  </w:footnote>
  <w:footnote w:id="23">
    <w:p w:rsidR="00BC2A6D" w:rsidRPr="00C76633" w:rsidRDefault="00BC2A6D">
      <w:pPr>
        <w:spacing w:line="360" w:lineRule="auto"/>
        <w:rPr>
          <w:rFonts w:ascii="Arial" w:hAnsi="Arial" w:cs="Arial"/>
          <w:color w:val="000000"/>
          <w:lang w:val="es-EC"/>
        </w:rPr>
      </w:pPr>
      <w:r w:rsidRPr="00C76633">
        <w:rPr>
          <w:rStyle w:val="Refdenotaalpie"/>
          <w:rFonts w:ascii="Arial" w:hAnsi="Arial" w:cs="Arial"/>
          <w:color w:val="000000"/>
          <w:sz w:val="16"/>
          <w:szCs w:val="16"/>
        </w:rPr>
        <w:footnoteRef/>
      </w:r>
      <w:r w:rsidRPr="00C76633">
        <w:rPr>
          <w:rFonts w:ascii="Arial" w:hAnsi="Arial" w:cs="Arial"/>
          <w:color w:val="000000"/>
          <w:sz w:val="16"/>
          <w:szCs w:val="16"/>
        </w:rPr>
        <w:t xml:space="preserve"> </w:t>
      </w:r>
      <w:r w:rsidRPr="00C76633">
        <w:rPr>
          <w:rFonts w:ascii="Arial" w:hAnsi="Arial" w:cs="Arial"/>
          <w:i/>
          <w:color w:val="000000"/>
          <w:sz w:val="16"/>
          <w:szCs w:val="16"/>
          <w:lang w:val="es-ES"/>
        </w:rPr>
        <w:t>Los resultados que se han obtenidos en los  modelos (restringido y sin restringir), se los puede observar en la tabla 16.</w:t>
      </w:r>
    </w:p>
    <w:p w:rsidR="00BC2A6D" w:rsidRDefault="00BC2A6D">
      <w:pPr>
        <w:pStyle w:val="Textonotapie"/>
        <w:rPr>
          <w:lang w:val="es-EC"/>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A6D" w:rsidRDefault="00E36040">
    <w:pPr>
      <w:pStyle w:val="Encabezado"/>
      <w:framePr w:wrap="around" w:vAnchor="text" w:hAnchor="margin" w:xAlign="right" w:y="1"/>
      <w:rPr>
        <w:rStyle w:val="Nmerodepgina"/>
      </w:rPr>
    </w:pPr>
    <w:r>
      <w:rPr>
        <w:rStyle w:val="Nmerodepgina"/>
      </w:rPr>
      <w:fldChar w:fldCharType="begin"/>
    </w:r>
    <w:r w:rsidR="00BC2A6D">
      <w:rPr>
        <w:rStyle w:val="Nmerodepgina"/>
      </w:rPr>
      <w:instrText xml:space="preserve">PAGE  </w:instrText>
    </w:r>
    <w:r>
      <w:rPr>
        <w:rStyle w:val="Nmerodepgina"/>
      </w:rPr>
      <w:fldChar w:fldCharType="end"/>
    </w:r>
  </w:p>
  <w:p w:rsidR="00BC2A6D" w:rsidRDefault="00BC2A6D">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A6D" w:rsidRDefault="00E36040">
    <w:pPr>
      <w:pStyle w:val="Encabezado"/>
      <w:framePr w:wrap="around" w:vAnchor="text" w:hAnchor="margin" w:xAlign="right" w:y="1" w:anchorLock="1"/>
      <w:rPr>
        <w:rStyle w:val="Nmerodepgina"/>
        <w:rFonts w:ascii="Arial" w:hAnsi="Arial" w:cs="Arial"/>
        <w:sz w:val="20"/>
        <w:szCs w:val="20"/>
      </w:rPr>
    </w:pPr>
    <w:r>
      <w:rPr>
        <w:rStyle w:val="Nmerodepgina"/>
        <w:rFonts w:ascii="Arial" w:hAnsi="Arial" w:cs="Arial"/>
        <w:sz w:val="20"/>
        <w:szCs w:val="20"/>
      </w:rPr>
      <w:fldChar w:fldCharType="begin"/>
    </w:r>
    <w:r w:rsidR="00BC2A6D">
      <w:rPr>
        <w:rStyle w:val="Nmerodepgina"/>
        <w:rFonts w:ascii="Arial" w:hAnsi="Arial" w:cs="Arial"/>
        <w:sz w:val="20"/>
        <w:szCs w:val="20"/>
      </w:rPr>
      <w:instrText xml:space="preserve">PAGE  </w:instrText>
    </w:r>
    <w:r>
      <w:rPr>
        <w:rStyle w:val="Nmerodepgina"/>
        <w:rFonts w:ascii="Arial" w:hAnsi="Arial" w:cs="Arial"/>
        <w:sz w:val="20"/>
        <w:szCs w:val="20"/>
      </w:rPr>
      <w:fldChar w:fldCharType="separate"/>
    </w:r>
    <w:r w:rsidR="00BC6EF4">
      <w:rPr>
        <w:rStyle w:val="Nmerodepgina"/>
        <w:rFonts w:ascii="Arial" w:hAnsi="Arial" w:cs="Arial"/>
        <w:noProof/>
        <w:sz w:val="20"/>
        <w:szCs w:val="20"/>
      </w:rPr>
      <w:t>VI</w:t>
    </w:r>
    <w:r>
      <w:rPr>
        <w:rStyle w:val="Nmerodepgina"/>
        <w:rFonts w:ascii="Arial" w:hAnsi="Arial" w:cs="Arial"/>
        <w:sz w:val="20"/>
        <w:szCs w:val="20"/>
      </w:rPr>
      <w:fldChar w:fldCharType="end"/>
    </w:r>
  </w:p>
  <w:p w:rsidR="00BC2A6D" w:rsidRDefault="00BC2A6D">
    <w:pPr>
      <w:pStyle w:val="Encabezado"/>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A6D" w:rsidRDefault="00BC2A6D">
    <w:pPr>
      <w:pStyle w:val="Encabezado"/>
      <w:framePr w:wrap="around" w:vAnchor="text" w:hAnchor="margin" w:xAlign="right" w:y="1"/>
      <w:rPr>
        <w:rStyle w:val="Nmerodepgina"/>
      </w:rPr>
    </w:pPr>
  </w:p>
  <w:p w:rsidR="00BC2A6D" w:rsidRDefault="00BC2A6D">
    <w:pPr>
      <w:pStyle w:val="Encabezado"/>
      <w:ind w:right="360"/>
    </w:pPr>
  </w:p>
  <w:p w:rsidR="00BC2A6D" w:rsidRDefault="00BC2A6D">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07D08"/>
    <w:multiLevelType w:val="hybridMultilevel"/>
    <w:tmpl w:val="FF6A1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B7D3F0D"/>
    <w:multiLevelType w:val="hybridMultilevel"/>
    <w:tmpl w:val="2C4007A6"/>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
    <w:nsid w:val="1C2D12B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EF42E43"/>
    <w:multiLevelType w:val="hybridMultilevel"/>
    <w:tmpl w:val="09E86A96"/>
    <w:lvl w:ilvl="0" w:tplc="A3B28E32">
      <w:start w:val="1"/>
      <w:numFmt w:val="decimal"/>
      <w:lvlText w:val="%1."/>
      <w:lvlJc w:val="left"/>
      <w:pPr>
        <w:tabs>
          <w:tab w:val="num" w:pos="720"/>
        </w:tabs>
        <w:ind w:left="720" w:hanging="360"/>
      </w:pPr>
      <w:rPr>
        <w:rFonts w:ascii="Arial" w:hAnsi="Arial" w:hint="default"/>
        <w:b w:val="0"/>
        <w:i w:val="0"/>
        <w:sz w:val="24"/>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142124"/>
    <w:multiLevelType w:val="hybridMultilevel"/>
    <w:tmpl w:val="1CBA5BFA"/>
    <w:lvl w:ilvl="0" w:tplc="EDDA8A6E">
      <w:start w:val="1"/>
      <w:numFmt w:val="bullet"/>
      <w:lvlText w:val=""/>
      <w:lvlJc w:val="left"/>
      <w:pPr>
        <w:tabs>
          <w:tab w:val="num" w:pos="720"/>
        </w:tabs>
        <w:ind w:left="360" w:firstLine="0"/>
      </w:pPr>
      <w:rPr>
        <w:rFonts w:ascii="Symbol" w:hAnsi="Symbol" w:hint="default"/>
      </w:rPr>
    </w:lvl>
    <w:lvl w:ilvl="1" w:tplc="C8723254">
      <w:start w:val="1"/>
      <w:numFmt w:val="decimal"/>
      <w:lvlText w:val="3.%2."/>
      <w:lvlJc w:val="left"/>
      <w:pPr>
        <w:tabs>
          <w:tab w:val="num" w:pos="1437"/>
        </w:tabs>
        <w:ind w:left="1437" w:hanging="35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51600A9"/>
    <w:multiLevelType w:val="hybridMultilevel"/>
    <w:tmpl w:val="67464D3A"/>
    <w:lvl w:ilvl="0" w:tplc="5DC8207E">
      <w:start w:val="1"/>
      <w:numFmt w:val="bullet"/>
      <w:lvlText w:val="-"/>
      <w:lvlJc w:val="left"/>
      <w:pPr>
        <w:ind w:left="720" w:hanging="360"/>
      </w:pPr>
      <w:rPr>
        <w:rFonts w:ascii="Tahoma Small Cap" w:hAnsi="Tahoma Small Cap"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07B13B2"/>
    <w:multiLevelType w:val="multilevel"/>
    <w:tmpl w:val="29D8964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39F1D9D"/>
    <w:multiLevelType w:val="hybridMultilevel"/>
    <w:tmpl w:val="6EF4EDC4"/>
    <w:lvl w:ilvl="0" w:tplc="5DC8207E">
      <w:start w:val="1"/>
      <w:numFmt w:val="bullet"/>
      <w:lvlText w:val="-"/>
      <w:lvlJc w:val="left"/>
      <w:pPr>
        <w:ind w:left="720" w:hanging="360"/>
      </w:pPr>
      <w:rPr>
        <w:rFonts w:ascii="Tahoma Small Cap" w:hAnsi="Tahoma Small Cap"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24507E5"/>
    <w:multiLevelType w:val="multilevel"/>
    <w:tmpl w:val="2334FFAE"/>
    <w:lvl w:ilvl="0">
      <w:start w:val="1"/>
      <w:numFmt w:val="bullet"/>
      <w:lvlText w:val=""/>
      <w:lvlJc w:val="left"/>
      <w:pPr>
        <w:ind w:left="0" w:firstLine="0"/>
      </w:pPr>
      <w:rPr>
        <w:rFonts w:ascii="Symbol" w:hAnsi="Symbol" w:hint="default"/>
      </w:rPr>
    </w:lvl>
    <w:lvl w:ilvl="1">
      <w:start w:val="1"/>
      <w:numFmt w:val="bullet"/>
      <w:lvlText w:val="o"/>
      <w:lvlJc w:val="left"/>
      <w:pPr>
        <w:ind w:left="284" w:firstLine="0"/>
      </w:pPr>
      <w:rPr>
        <w:rFonts w:ascii="Courier New" w:hAnsi="Courier New" w:cs="Courier New" w:hint="default"/>
      </w:rPr>
    </w:lvl>
    <w:lvl w:ilvl="2">
      <w:start w:val="1"/>
      <w:numFmt w:val="bullet"/>
      <w:lvlText w:val=""/>
      <w:lvlJc w:val="left"/>
      <w:pPr>
        <w:ind w:left="568" w:firstLine="0"/>
      </w:pPr>
      <w:rPr>
        <w:rFonts w:ascii="Wingdings" w:hAnsi="Wingdings" w:hint="default"/>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9">
    <w:nsid w:val="53ED6C20"/>
    <w:multiLevelType w:val="multilevel"/>
    <w:tmpl w:val="30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AEF43BC"/>
    <w:multiLevelType w:val="hybridMultilevel"/>
    <w:tmpl w:val="69102232"/>
    <w:lvl w:ilvl="0" w:tplc="C4BAC6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35321F2"/>
    <w:multiLevelType w:val="hybridMultilevel"/>
    <w:tmpl w:val="59AED21E"/>
    <w:lvl w:ilvl="0" w:tplc="84A66CB4">
      <w:start w:val="1"/>
      <w:numFmt w:val="bullet"/>
      <w:lvlText w:val=""/>
      <w:lvlJc w:val="left"/>
      <w:pPr>
        <w:tabs>
          <w:tab w:val="num" w:pos="720"/>
        </w:tabs>
        <w:ind w:left="720" w:hanging="360"/>
      </w:pPr>
      <w:rPr>
        <w:rFonts w:ascii="Symbol" w:hAnsi="Symbol" w:hint="default"/>
        <w:lang w:val="es-E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093782A"/>
    <w:multiLevelType w:val="multilevel"/>
    <w:tmpl w:val="57E2E04C"/>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43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
    <w:nsid w:val="73782621"/>
    <w:multiLevelType w:val="hybridMultilevel"/>
    <w:tmpl w:val="17FEB9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9"/>
  </w:num>
  <w:num w:numId="6">
    <w:abstractNumId w:val="2"/>
  </w:num>
  <w:num w:numId="7">
    <w:abstractNumId w:val="6"/>
  </w:num>
  <w:num w:numId="8">
    <w:abstractNumId w:val="12"/>
  </w:num>
  <w:num w:numId="9">
    <w:abstractNumId w:val="13"/>
  </w:num>
  <w:num w:numId="10">
    <w:abstractNumId w:val="8"/>
  </w:num>
  <w:num w:numId="11">
    <w:abstractNumId w:val="7"/>
  </w:num>
  <w:num w:numId="12">
    <w:abstractNumId w:val="0"/>
  </w:num>
  <w:num w:numId="13">
    <w:abstractNumId w:val="5"/>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20"/>
  <w:displayHorizontalDrawingGridEvery w:val="2"/>
  <w:characterSpacingControl w:val="doNotCompress"/>
  <w:hdrShapeDefaults>
    <o:shapedefaults v:ext="edit" spidmax="144386"/>
  </w:hdrShapeDefaults>
  <w:footnotePr>
    <w:footnote w:id="0"/>
    <w:footnote w:id="1"/>
  </w:footnotePr>
  <w:endnotePr>
    <w:numFmt w:val="decimal"/>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60CB"/>
    <w:rsid w:val="00022331"/>
    <w:rsid w:val="0003365A"/>
    <w:rsid w:val="00035E75"/>
    <w:rsid w:val="000A2119"/>
    <w:rsid w:val="000A37E7"/>
    <w:rsid w:val="000D2A2F"/>
    <w:rsid w:val="000D3957"/>
    <w:rsid w:val="000F5940"/>
    <w:rsid w:val="001227C8"/>
    <w:rsid w:val="001635C3"/>
    <w:rsid w:val="00180BF7"/>
    <w:rsid w:val="00187A73"/>
    <w:rsid w:val="00195751"/>
    <w:rsid w:val="00212360"/>
    <w:rsid w:val="002554F9"/>
    <w:rsid w:val="00294DED"/>
    <w:rsid w:val="002D06E1"/>
    <w:rsid w:val="002D4C71"/>
    <w:rsid w:val="0031272B"/>
    <w:rsid w:val="0031529E"/>
    <w:rsid w:val="00335842"/>
    <w:rsid w:val="00377AEF"/>
    <w:rsid w:val="003C7232"/>
    <w:rsid w:val="003C795A"/>
    <w:rsid w:val="00485557"/>
    <w:rsid w:val="00490D5E"/>
    <w:rsid w:val="004917E6"/>
    <w:rsid w:val="00496786"/>
    <w:rsid w:val="004A14C9"/>
    <w:rsid w:val="005048D9"/>
    <w:rsid w:val="00567841"/>
    <w:rsid w:val="00574722"/>
    <w:rsid w:val="005C378B"/>
    <w:rsid w:val="00612AD1"/>
    <w:rsid w:val="00612B7B"/>
    <w:rsid w:val="00636F6B"/>
    <w:rsid w:val="00641917"/>
    <w:rsid w:val="00646E30"/>
    <w:rsid w:val="00664EA2"/>
    <w:rsid w:val="006D1646"/>
    <w:rsid w:val="006D598A"/>
    <w:rsid w:val="007533A0"/>
    <w:rsid w:val="00776BE1"/>
    <w:rsid w:val="00794BE7"/>
    <w:rsid w:val="007A4A71"/>
    <w:rsid w:val="008027A3"/>
    <w:rsid w:val="0081741A"/>
    <w:rsid w:val="00830A84"/>
    <w:rsid w:val="008776B5"/>
    <w:rsid w:val="00930019"/>
    <w:rsid w:val="00947601"/>
    <w:rsid w:val="00951919"/>
    <w:rsid w:val="00964235"/>
    <w:rsid w:val="00972080"/>
    <w:rsid w:val="009803A5"/>
    <w:rsid w:val="009C078E"/>
    <w:rsid w:val="009C22D8"/>
    <w:rsid w:val="009F5EDF"/>
    <w:rsid w:val="00A76F26"/>
    <w:rsid w:val="00AE5CF1"/>
    <w:rsid w:val="00B1339A"/>
    <w:rsid w:val="00B22B7C"/>
    <w:rsid w:val="00B449BC"/>
    <w:rsid w:val="00B52189"/>
    <w:rsid w:val="00BB052D"/>
    <w:rsid w:val="00BC2A6D"/>
    <w:rsid w:val="00BC6EF4"/>
    <w:rsid w:val="00C660CB"/>
    <w:rsid w:val="00C76633"/>
    <w:rsid w:val="00C82D94"/>
    <w:rsid w:val="00CA2AE3"/>
    <w:rsid w:val="00CD625F"/>
    <w:rsid w:val="00D16924"/>
    <w:rsid w:val="00D250B4"/>
    <w:rsid w:val="00D4753A"/>
    <w:rsid w:val="00D535F1"/>
    <w:rsid w:val="00DB5FE5"/>
    <w:rsid w:val="00DC2420"/>
    <w:rsid w:val="00DE5215"/>
    <w:rsid w:val="00DF7C71"/>
    <w:rsid w:val="00E36040"/>
    <w:rsid w:val="00E37FFC"/>
    <w:rsid w:val="00E50F89"/>
    <w:rsid w:val="00E61EEF"/>
    <w:rsid w:val="00E673C8"/>
    <w:rsid w:val="00E711EC"/>
    <w:rsid w:val="00EA0B7D"/>
    <w:rsid w:val="00EA54B7"/>
    <w:rsid w:val="00ED0013"/>
    <w:rsid w:val="00EF4B82"/>
    <w:rsid w:val="00F031A4"/>
    <w:rsid w:val="00FC111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30"/>
    <w:pPr>
      <w:spacing w:before="180" w:after="180"/>
      <w:jc w:val="both"/>
    </w:pPr>
    <w:rPr>
      <w:sz w:val="24"/>
      <w:szCs w:val="24"/>
      <w:lang w:val="es-ES_tradnl" w:eastAsia="en-US"/>
    </w:rPr>
  </w:style>
  <w:style w:type="paragraph" w:styleId="Ttulo1">
    <w:name w:val="heading 1"/>
    <w:basedOn w:val="Normal"/>
    <w:next w:val="Normal"/>
    <w:qFormat/>
    <w:rsid w:val="00646E30"/>
    <w:pPr>
      <w:keepNext/>
      <w:autoSpaceDE w:val="0"/>
      <w:autoSpaceDN w:val="0"/>
      <w:adjustRightInd w:val="0"/>
      <w:spacing w:line="360" w:lineRule="auto"/>
      <w:outlineLvl w:val="0"/>
    </w:pPr>
    <w:rPr>
      <w:b/>
      <w:bCs/>
      <w:lang w:val="es-EC"/>
    </w:rPr>
  </w:style>
  <w:style w:type="paragraph" w:styleId="Ttulo2">
    <w:name w:val="heading 2"/>
    <w:basedOn w:val="Normal"/>
    <w:next w:val="Normal"/>
    <w:qFormat/>
    <w:rsid w:val="00646E30"/>
    <w:pPr>
      <w:keepNext/>
      <w:autoSpaceDE w:val="0"/>
      <w:autoSpaceDN w:val="0"/>
      <w:adjustRightInd w:val="0"/>
      <w:spacing w:line="360" w:lineRule="auto"/>
      <w:outlineLvl w:val="1"/>
    </w:pPr>
    <w:rPr>
      <w:b/>
      <w:sz w:val="22"/>
      <w:lang w:val="es-EC"/>
    </w:rPr>
  </w:style>
  <w:style w:type="paragraph" w:styleId="Ttulo3">
    <w:name w:val="heading 3"/>
    <w:basedOn w:val="Normal"/>
    <w:next w:val="Normal"/>
    <w:qFormat/>
    <w:rsid w:val="00646E30"/>
    <w:pPr>
      <w:keepNext/>
      <w:autoSpaceDE w:val="0"/>
      <w:autoSpaceDN w:val="0"/>
      <w:adjustRightInd w:val="0"/>
      <w:outlineLvl w:val="2"/>
    </w:pPr>
    <w:rPr>
      <w:b/>
      <w:bCs/>
      <w:color w:val="000080"/>
      <w:lang w:val="es-EC" w:eastAsia="es-EC"/>
    </w:rPr>
  </w:style>
  <w:style w:type="paragraph" w:styleId="Ttulo4">
    <w:name w:val="heading 4"/>
    <w:basedOn w:val="Normal"/>
    <w:next w:val="Normal"/>
    <w:qFormat/>
    <w:rsid w:val="00646E30"/>
    <w:pPr>
      <w:keepNext/>
      <w:outlineLvl w:val="3"/>
    </w:pPr>
    <w:rPr>
      <w:b/>
      <w:bCs/>
      <w:color w:val="FF3300"/>
      <w:szCs w:val="18"/>
      <w:lang w:val="es-ES" w:eastAsia="es-EC"/>
    </w:rPr>
  </w:style>
  <w:style w:type="paragraph" w:styleId="Ttulo5">
    <w:name w:val="heading 5"/>
    <w:basedOn w:val="Normal"/>
    <w:next w:val="Normal"/>
    <w:qFormat/>
    <w:rsid w:val="00646E30"/>
    <w:pPr>
      <w:keepNext/>
      <w:autoSpaceDE w:val="0"/>
      <w:autoSpaceDN w:val="0"/>
      <w:adjustRightInd w:val="0"/>
      <w:spacing w:line="360" w:lineRule="auto"/>
      <w:outlineLvl w:val="4"/>
    </w:pPr>
    <w:rPr>
      <w:b/>
      <w:bCs/>
    </w:rPr>
  </w:style>
  <w:style w:type="paragraph" w:styleId="Ttulo6">
    <w:name w:val="heading 6"/>
    <w:basedOn w:val="Normal"/>
    <w:next w:val="Normal"/>
    <w:qFormat/>
    <w:rsid w:val="00646E30"/>
    <w:pPr>
      <w:keepNext/>
      <w:autoSpaceDE w:val="0"/>
      <w:autoSpaceDN w:val="0"/>
      <w:adjustRightInd w:val="0"/>
      <w:spacing w:line="360" w:lineRule="auto"/>
      <w:jc w:val="center"/>
      <w:outlineLvl w:val="5"/>
    </w:pPr>
    <w:rPr>
      <w:b/>
      <w:bCs/>
      <w:sz w:val="32"/>
      <w:lang w:val="es-EC"/>
    </w:rPr>
  </w:style>
  <w:style w:type="paragraph" w:styleId="Ttulo7">
    <w:name w:val="heading 7"/>
    <w:basedOn w:val="Normal"/>
    <w:next w:val="Normal"/>
    <w:qFormat/>
    <w:rsid w:val="00646E30"/>
    <w:pPr>
      <w:keepNext/>
      <w:autoSpaceDE w:val="0"/>
      <w:autoSpaceDN w:val="0"/>
      <w:adjustRightInd w:val="0"/>
      <w:spacing w:line="360" w:lineRule="auto"/>
      <w:outlineLvl w:val="6"/>
    </w:pPr>
    <w:rPr>
      <w:b/>
      <w:bCs/>
      <w:u w:val="single"/>
      <w:lang w:val="es-ES" w:eastAsia="es-ES"/>
    </w:rPr>
  </w:style>
  <w:style w:type="paragraph" w:styleId="Ttulo8">
    <w:name w:val="heading 8"/>
    <w:basedOn w:val="Normal"/>
    <w:next w:val="Normal"/>
    <w:qFormat/>
    <w:rsid w:val="00646E30"/>
    <w:pPr>
      <w:keepNext/>
      <w:autoSpaceDE w:val="0"/>
      <w:autoSpaceDN w:val="0"/>
      <w:adjustRightInd w:val="0"/>
      <w:outlineLvl w:val="7"/>
    </w:pPr>
    <w:rPr>
      <w:b/>
      <w:bCs/>
      <w:sz w:val="28"/>
      <w:szCs w:val="28"/>
    </w:rPr>
  </w:style>
  <w:style w:type="paragraph" w:styleId="Ttulo9">
    <w:name w:val="heading 9"/>
    <w:basedOn w:val="Normal"/>
    <w:next w:val="Normal"/>
    <w:qFormat/>
    <w:rsid w:val="00646E30"/>
    <w:pPr>
      <w:keepNext/>
      <w:jc w:val="center"/>
      <w:outlineLvl w:val="8"/>
    </w:pPr>
    <w:rPr>
      <w:b/>
      <w:bCs/>
      <w:color w:val="000080"/>
      <w:lang w:val="es-ES"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rsid w:val="00646E30"/>
    <w:pPr>
      <w:autoSpaceDE w:val="0"/>
      <w:autoSpaceDN w:val="0"/>
      <w:adjustRightInd w:val="0"/>
    </w:pPr>
    <w:rPr>
      <w:rFonts w:ascii="TimesNewRoman" w:hAnsi="TimesNewRoman"/>
      <w:lang w:val="es-ES" w:eastAsia="es-ES"/>
    </w:rPr>
  </w:style>
  <w:style w:type="paragraph" w:styleId="Textoindependiente2">
    <w:name w:val="Body Text 2"/>
    <w:basedOn w:val="Normal"/>
    <w:semiHidden/>
    <w:rsid w:val="00646E30"/>
    <w:pPr>
      <w:autoSpaceDE w:val="0"/>
      <w:autoSpaceDN w:val="0"/>
      <w:adjustRightInd w:val="0"/>
    </w:pPr>
    <w:rPr>
      <w:rFonts w:ascii="Arial" w:hAnsi="Arial" w:cs="Arial"/>
      <w:sz w:val="22"/>
      <w:lang w:val="es-EC" w:eastAsia="es-ES"/>
    </w:rPr>
  </w:style>
  <w:style w:type="paragraph" w:styleId="Sangradetextonormal">
    <w:name w:val="Body Text Indent"/>
    <w:basedOn w:val="Normal"/>
    <w:semiHidden/>
    <w:rsid w:val="00646E30"/>
    <w:pPr>
      <w:ind w:firstLine="720"/>
    </w:pPr>
  </w:style>
  <w:style w:type="character" w:customStyle="1" w:styleId="text">
    <w:name w:val="text"/>
    <w:basedOn w:val="Fuentedeprrafopredeter"/>
    <w:rsid w:val="00646E30"/>
  </w:style>
  <w:style w:type="paragraph" w:styleId="Textonotapie">
    <w:name w:val="footnote text"/>
    <w:basedOn w:val="Normal"/>
    <w:semiHidden/>
    <w:rsid w:val="00646E30"/>
    <w:rPr>
      <w:sz w:val="20"/>
      <w:szCs w:val="20"/>
    </w:rPr>
  </w:style>
  <w:style w:type="character" w:styleId="Refdenotaalpie">
    <w:name w:val="footnote reference"/>
    <w:basedOn w:val="Fuentedeprrafopredeter"/>
    <w:semiHidden/>
    <w:rsid w:val="00646E30"/>
    <w:rPr>
      <w:vertAlign w:val="superscript"/>
    </w:rPr>
  </w:style>
  <w:style w:type="paragraph" w:customStyle="1" w:styleId="Asuntodelcomentario1">
    <w:name w:val="Asunto del comentario1"/>
    <w:basedOn w:val="Textocomentario"/>
    <w:next w:val="Textocomentario"/>
    <w:semiHidden/>
    <w:rsid w:val="00646E30"/>
    <w:rPr>
      <w:b/>
      <w:bCs/>
    </w:rPr>
  </w:style>
  <w:style w:type="paragraph" w:styleId="Textocomentario">
    <w:name w:val="annotation text"/>
    <w:basedOn w:val="Normal"/>
    <w:semiHidden/>
    <w:rsid w:val="00646E30"/>
    <w:rPr>
      <w:sz w:val="20"/>
      <w:szCs w:val="20"/>
      <w:lang w:val="es-EC" w:eastAsia="es-EC"/>
    </w:rPr>
  </w:style>
  <w:style w:type="paragraph" w:customStyle="1" w:styleId="Textodeglobo1">
    <w:name w:val="Texto de globo1"/>
    <w:basedOn w:val="Normal"/>
    <w:semiHidden/>
    <w:rsid w:val="00646E30"/>
    <w:rPr>
      <w:rFonts w:ascii="Tahoma" w:hAnsi="Tahoma" w:cs="Tahoma"/>
      <w:sz w:val="16"/>
      <w:szCs w:val="16"/>
      <w:lang w:val="es-EC" w:eastAsia="es-EC"/>
    </w:rPr>
  </w:style>
  <w:style w:type="paragraph" w:customStyle="1" w:styleId="BalloonText1">
    <w:name w:val="Balloon Text1"/>
    <w:basedOn w:val="Normal"/>
    <w:semiHidden/>
    <w:rsid w:val="00646E30"/>
    <w:rPr>
      <w:rFonts w:ascii="Tahoma" w:hAnsi="Tahoma" w:cs="Tahoma"/>
      <w:sz w:val="16"/>
      <w:szCs w:val="16"/>
      <w:lang w:val="es-EC" w:eastAsia="es-EC"/>
    </w:rPr>
  </w:style>
  <w:style w:type="paragraph" w:customStyle="1" w:styleId="CommentSubject1">
    <w:name w:val="Comment Subject1"/>
    <w:basedOn w:val="Textocomentario"/>
    <w:next w:val="Textocomentario"/>
    <w:semiHidden/>
    <w:rsid w:val="00646E30"/>
    <w:rPr>
      <w:b/>
      <w:bCs/>
    </w:rPr>
  </w:style>
  <w:style w:type="paragraph" w:styleId="Sangra2detindependiente">
    <w:name w:val="Body Text Indent 2"/>
    <w:basedOn w:val="Normal"/>
    <w:semiHidden/>
    <w:rsid w:val="00646E30"/>
    <w:pPr>
      <w:autoSpaceDE w:val="0"/>
      <w:autoSpaceDN w:val="0"/>
      <w:adjustRightInd w:val="0"/>
      <w:spacing w:line="360" w:lineRule="auto"/>
      <w:ind w:firstLine="357"/>
    </w:pPr>
  </w:style>
  <w:style w:type="paragraph" w:styleId="Piedepgina">
    <w:name w:val="footer"/>
    <w:basedOn w:val="Normal"/>
    <w:semiHidden/>
    <w:rsid w:val="00646E30"/>
    <w:pPr>
      <w:tabs>
        <w:tab w:val="center" w:pos="4419"/>
        <w:tab w:val="right" w:pos="8838"/>
      </w:tabs>
    </w:pPr>
  </w:style>
  <w:style w:type="paragraph" w:styleId="Ttulo">
    <w:name w:val="Title"/>
    <w:basedOn w:val="Normal"/>
    <w:qFormat/>
    <w:rsid w:val="00646E30"/>
    <w:pPr>
      <w:autoSpaceDE w:val="0"/>
      <w:autoSpaceDN w:val="0"/>
      <w:adjustRightInd w:val="0"/>
      <w:spacing w:line="360" w:lineRule="auto"/>
      <w:jc w:val="center"/>
    </w:pPr>
    <w:rPr>
      <w:b/>
      <w:sz w:val="32"/>
      <w:szCs w:val="32"/>
      <w:lang w:val="es-EC"/>
    </w:rPr>
  </w:style>
  <w:style w:type="paragraph" w:styleId="Encabezado">
    <w:name w:val="header"/>
    <w:basedOn w:val="Normal"/>
    <w:semiHidden/>
    <w:rsid w:val="00646E30"/>
    <w:pPr>
      <w:tabs>
        <w:tab w:val="center" w:pos="4419"/>
        <w:tab w:val="right" w:pos="8838"/>
      </w:tabs>
    </w:pPr>
    <w:rPr>
      <w:lang w:val="es-EC" w:eastAsia="es-EC"/>
    </w:rPr>
  </w:style>
  <w:style w:type="paragraph" w:styleId="Textoindependiente3">
    <w:name w:val="Body Text 3"/>
    <w:basedOn w:val="Normal"/>
    <w:semiHidden/>
    <w:rsid w:val="00646E30"/>
    <w:pPr>
      <w:autoSpaceDE w:val="0"/>
      <w:autoSpaceDN w:val="0"/>
      <w:adjustRightInd w:val="0"/>
      <w:jc w:val="center"/>
    </w:pPr>
    <w:rPr>
      <w:i/>
      <w:iCs/>
      <w:color w:val="000000"/>
      <w:sz w:val="16"/>
      <w:szCs w:val="46"/>
      <w:lang w:val="en-US" w:eastAsia="es-EC"/>
    </w:rPr>
  </w:style>
  <w:style w:type="character" w:styleId="Nmerodepgina">
    <w:name w:val="page number"/>
    <w:basedOn w:val="Fuentedeprrafopredeter"/>
    <w:semiHidden/>
    <w:rsid w:val="00646E30"/>
  </w:style>
  <w:style w:type="paragraph" w:styleId="Epgrafe">
    <w:name w:val="caption"/>
    <w:basedOn w:val="Normal"/>
    <w:next w:val="Normal"/>
    <w:qFormat/>
    <w:rsid w:val="00646E30"/>
    <w:rPr>
      <w:rFonts w:ascii="Arial" w:hAnsi="Arial"/>
      <w:b/>
      <w:bCs/>
      <w:sz w:val="20"/>
      <w:szCs w:val="20"/>
      <w:lang w:val="es-EC"/>
    </w:rPr>
  </w:style>
  <w:style w:type="paragraph" w:styleId="TDC1">
    <w:name w:val="toc 1"/>
    <w:basedOn w:val="Normal"/>
    <w:next w:val="Normal"/>
    <w:autoRedefine/>
    <w:uiPriority w:val="39"/>
    <w:rsid w:val="00830A84"/>
    <w:pPr>
      <w:widowControl w:val="0"/>
      <w:tabs>
        <w:tab w:val="left" w:pos="480"/>
        <w:tab w:val="right" w:leader="dot" w:pos="7942"/>
      </w:tabs>
      <w:spacing w:before="100" w:beforeAutospacing="1" w:after="100" w:afterAutospacing="1" w:line="360" w:lineRule="auto"/>
      <w:mirrorIndents/>
    </w:pPr>
    <w:rPr>
      <w:rFonts w:ascii="Arial" w:hAnsi="Arial" w:cs="Arial"/>
      <w:b/>
      <w:bCs/>
      <w:iCs/>
      <w:caps/>
      <w:lang w:val="es-EC"/>
    </w:rPr>
  </w:style>
  <w:style w:type="paragraph" w:styleId="TDC2">
    <w:name w:val="toc 2"/>
    <w:basedOn w:val="Normal"/>
    <w:next w:val="Normal"/>
    <w:autoRedefine/>
    <w:uiPriority w:val="39"/>
    <w:qFormat/>
    <w:rsid w:val="00EA0B7D"/>
    <w:pPr>
      <w:keepLines/>
      <w:tabs>
        <w:tab w:val="left" w:pos="567"/>
        <w:tab w:val="right" w:leader="dot" w:pos="7938"/>
      </w:tabs>
      <w:spacing w:before="100" w:beforeAutospacing="1" w:after="100" w:afterAutospacing="1" w:line="360" w:lineRule="auto"/>
      <w:mirrorIndents/>
    </w:pPr>
    <w:rPr>
      <w:rFonts w:ascii="Arial" w:hAnsi="Arial"/>
      <w:bCs/>
      <w:noProof/>
      <w:szCs w:val="22"/>
      <w:lang w:val="es-EC"/>
    </w:rPr>
  </w:style>
  <w:style w:type="character" w:styleId="Hipervnculo">
    <w:name w:val="Hyperlink"/>
    <w:basedOn w:val="Fuentedeprrafopredeter"/>
    <w:uiPriority w:val="99"/>
    <w:rsid w:val="00646E30"/>
    <w:rPr>
      <w:color w:val="0000FF"/>
      <w:u w:val="single"/>
    </w:rPr>
  </w:style>
  <w:style w:type="paragraph" w:styleId="Tabladeilustraciones">
    <w:name w:val="table of figures"/>
    <w:basedOn w:val="Normal"/>
    <w:next w:val="Normal"/>
    <w:autoRedefine/>
    <w:semiHidden/>
    <w:rsid w:val="00EF4B82"/>
    <w:pPr>
      <w:tabs>
        <w:tab w:val="right" w:leader="dot" w:pos="8268"/>
      </w:tabs>
      <w:spacing w:before="240"/>
    </w:pPr>
    <w:rPr>
      <w:rFonts w:ascii="Arial" w:hAnsi="Arial" w:cs="Arial"/>
      <w:noProof/>
      <w:sz w:val="22"/>
      <w:szCs w:val="22"/>
      <w:lang w:val="es-EC"/>
    </w:rPr>
  </w:style>
  <w:style w:type="paragraph" w:styleId="Mapadeldocumento">
    <w:name w:val="Document Map"/>
    <w:basedOn w:val="Normal"/>
    <w:semiHidden/>
    <w:rsid w:val="00646E30"/>
    <w:pPr>
      <w:shd w:val="clear" w:color="auto" w:fill="000080"/>
    </w:pPr>
    <w:rPr>
      <w:rFonts w:ascii="Tahoma" w:hAnsi="Tahoma" w:cs="Tahoma"/>
    </w:rPr>
  </w:style>
  <w:style w:type="paragraph" w:styleId="Textonotaalfinal">
    <w:name w:val="endnote text"/>
    <w:basedOn w:val="Normal"/>
    <w:semiHidden/>
    <w:rsid w:val="00646E30"/>
    <w:rPr>
      <w:sz w:val="20"/>
      <w:szCs w:val="20"/>
    </w:rPr>
  </w:style>
  <w:style w:type="character" w:styleId="Refdenotaalfinal">
    <w:name w:val="endnote reference"/>
    <w:basedOn w:val="Fuentedeprrafopredeter"/>
    <w:semiHidden/>
    <w:rsid w:val="00646E30"/>
    <w:rPr>
      <w:vertAlign w:val="superscript"/>
    </w:rPr>
  </w:style>
  <w:style w:type="character" w:styleId="Hipervnculovisitado">
    <w:name w:val="FollowedHyperlink"/>
    <w:basedOn w:val="Fuentedeprrafopredeter"/>
    <w:semiHidden/>
    <w:rsid w:val="00646E30"/>
    <w:rPr>
      <w:color w:val="800080"/>
      <w:u w:val="single"/>
    </w:rPr>
  </w:style>
  <w:style w:type="paragraph" w:styleId="TDC3">
    <w:name w:val="toc 3"/>
    <w:basedOn w:val="Normal"/>
    <w:next w:val="Normal"/>
    <w:autoRedefine/>
    <w:semiHidden/>
    <w:rsid w:val="00646E30"/>
    <w:pPr>
      <w:tabs>
        <w:tab w:val="left" w:pos="1440"/>
        <w:tab w:val="right" w:leader="dot" w:pos="8268"/>
      </w:tabs>
      <w:ind w:left="480"/>
    </w:pPr>
  </w:style>
  <w:style w:type="paragraph" w:styleId="Prrafodelista">
    <w:name w:val="List Paragraph"/>
    <w:basedOn w:val="Normal"/>
    <w:qFormat/>
    <w:rsid w:val="00646E30"/>
    <w:pPr>
      <w:ind w:left="708"/>
    </w:pPr>
  </w:style>
  <w:style w:type="paragraph" w:customStyle="1" w:styleId="style6">
    <w:name w:val="style6"/>
    <w:basedOn w:val="Normal"/>
    <w:rsid w:val="00646E30"/>
    <w:pPr>
      <w:spacing w:before="100" w:beforeAutospacing="1" w:after="100" w:afterAutospacing="1"/>
    </w:pPr>
    <w:rPr>
      <w:sz w:val="48"/>
      <w:szCs w:val="48"/>
      <w:lang w:eastAsia="es-ES_tradnl"/>
    </w:rPr>
  </w:style>
  <w:style w:type="paragraph" w:styleId="Textodeglobo">
    <w:name w:val="Balloon Text"/>
    <w:basedOn w:val="Normal"/>
    <w:semiHidden/>
    <w:rsid w:val="00646E30"/>
    <w:rPr>
      <w:rFonts w:ascii="Tahoma" w:hAnsi="Tahoma" w:cs="Tahoma"/>
      <w:sz w:val="16"/>
      <w:szCs w:val="16"/>
    </w:rPr>
  </w:style>
  <w:style w:type="character" w:customStyle="1" w:styleId="PiedepginaCar">
    <w:name w:val="Pie de página Car"/>
    <w:basedOn w:val="Fuentedeprrafopredeter"/>
    <w:rsid w:val="00646E30"/>
    <w:rPr>
      <w:sz w:val="24"/>
      <w:szCs w:val="24"/>
      <w:lang w:val="es-ES_tradnl" w:eastAsia="en-US"/>
    </w:rPr>
  </w:style>
  <w:style w:type="character" w:styleId="Textodelmarcadordeposicin">
    <w:name w:val="Placeholder Text"/>
    <w:basedOn w:val="Fuentedeprrafopredeter"/>
    <w:semiHidden/>
    <w:rsid w:val="00646E30"/>
    <w:rPr>
      <w:color w:val="808080"/>
    </w:rPr>
  </w:style>
  <w:style w:type="character" w:customStyle="1" w:styleId="TextonotapieCar">
    <w:name w:val="Texto nota pie Car"/>
    <w:basedOn w:val="Fuentedeprrafopredeter"/>
    <w:semiHidden/>
    <w:rsid w:val="00646E30"/>
    <w:rPr>
      <w:lang w:val="es-ES_tradnl" w:eastAsia="en-US"/>
    </w:rPr>
  </w:style>
  <w:style w:type="paragraph" w:customStyle="1" w:styleId="Default">
    <w:name w:val="Default"/>
    <w:rsid w:val="00646E30"/>
    <w:pPr>
      <w:autoSpaceDE w:val="0"/>
      <w:autoSpaceDN w:val="0"/>
      <w:adjustRightInd w:val="0"/>
      <w:spacing w:before="180" w:after="180"/>
      <w:jc w:val="both"/>
    </w:pPr>
    <w:rPr>
      <w:color w:val="000000"/>
      <w:sz w:val="24"/>
      <w:szCs w:val="24"/>
    </w:rPr>
  </w:style>
  <w:style w:type="character" w:customStyle="1" w:styleId="Ttulo1Car">
    <w:name w:val="Título 1 Car"/>
    <w:basedOn w:val="Fuentedeprrafopredeter"/>
    <w:rsid w:val="00646E30"/>
    <w:rPr>
      <w:b/>
      <w:bCs/>
      <w:sz w:val="24"/>
      <w:szCs w:val="24"/>
      <w:lang w:val="es-EC" w:eastAsia="en-US"/>
    </w:rPr>
  </w:style>
  <w:style w:type="character" w:customStyle="1" w:styleId="Ttulo2Car">
    <w:name w:val="Título 2 Car"/>
    <w:basedOn w:val="Fuentedeprrafopredeter"/>
    <w:rsid w:val="00646E30"/>
    <w:rPr>
      <w:b/>
      <w:sz w:val="22"/>
      <w:szCs w:val="24"/>
      <w:lang w:val="es-EC" w:eastAsia="en-US"/>
    </w:rPr>
  </w:style>
  <w:style w:type="character" w:customStyle="1" w:styleId="Ttulo3Car">
    <w:name w:val="Título 3 Car"/>
    <w:basedOn w:val="Fuentedeprrafopredeter"/>
    <w:rsid w:val="00646E30"/>
    <w:rPr>
      <w:b/>
      <w:bCs/>
      <w:color w:val="000080"/>
      <w:sz w:val="24"/>
      <w:szCs w:val="24"/>
      <w:lang w:val="es-EC" w:eastAsia="es-EC"/>
    </w:rPr>
  </w:style>
  <w:style w:type="character" w:customStyle="1" w:styleId="Ttulo4Car">
    <w:name w:val="Título 4 Car"/>
    <w:basedOn w:val="Fuentedeprrafopredeter"/>
    <w:rsid w:val="00646E30"/>
    <w:rPr>
      <w:b/>
      <w:bCs/>
      <w:color w:val="FF3300"/>
      <w:sz w:val="24"/>
      <w:szCs w:val="18"/>
      <w:lang w:eastAsia="es-EC"/>
    </w:rPr>
  </w:style>
  <w:style w:type="character" w:customStyle="1" w:styleId="Ttulo5Car">
    <w:name w:val="Título 5 Car"/>
    <w:basedOn w:val="Fuentedeprrafopredeter"/>
    <w:rsid w:val="00646E30"/>
    <w:rPr>
      <w:b/>
      <w:bCs/>
      <w:sz w:val="24"/>
      <w:szCs w:val="24"/>
      <w:lang w:val="es-ES_tradnl" w:eastAsia="en-US"/>
    </w:rPr>
  </w:style>
  <w:style w:type="character" w:customStyle="1" w:styleId="Ttulo6Car">
    <w:name w:val="Título 6 Car"/>
    <w:basedOn w:val="Fuentedeprrafopredeter"/>
    <w:rsid w:val="00646E30"/>
    <w:rPr>
      <w:b/>
      <w:bCs/>
      <w:sz w:val="32"/>
      <w:szCs w:val="24"/>
      <w:lang w:val="es-EC" w:eastAsia="en-US"/>
    </w:rPr>
  </w:style>
  <w:style w:type="character" w:customStyle="1" w:styleId="Ttulo7Car">
    <w:name w:val="Título 7 Car"/>
    <w:basedOn w:val="Fuentedeprrafopredeter"/>
    <w:rsid w:val="00646E30"/>
    <w:rPr>
      <w:b/>
      <w:bCs/>
      <w:sz w:val="24"/>
      <w:szCs w:val="24"/>
      <w:u w:val="single"/>
    </w:rPr>
  </w:style>
  <w:style w:type="character" w:customStyle="1" w:styleId="Ttulo8Car">
    <w:name w:val="Título 8 Car"/>
    <w:basedOn w:val="Fuentedeprrafopredeter"/>
    <w:rsid w:val="00646E30"/>
    <w:rPr>
      <w:b/>
      <w:bCs/>
      <w:sz w:val="28"/>
      <w:szCs w:val="28"/>
      <w:lang w:val="es-ES_tradnl" w:eastAsia="en-US"/>
    </w:rPr>
  </w:style>
  <w:style w:type="character" w:customStyle="1" w:styleId="Ttulo9Car">
    <w:name w:val="Título 9 Car"/>
    <w:basedOn w:val="Fuentedeprrafopredeter"/>
    <w:rsid w:val="00646E30"/>
    <w:rPr>
      <w:b/>
      <w:bCs/>
      <w:color w:val="000080"/>
      <w:sz w:val="24"/>
      <w:szCs w:val="24"/>
      <w:lang w:eastAsia="es-EC"/>
    </w:rPr>
  </w:style>
  <w:style w:type="character" w:customStyle="1" w:styleId="TextoindependienteCar">
    <w:name w:val="Texto independiente Car"/>
    <w:basedOn w:val="Fuentedeprrafopredeter"/>
    <w:rsid w:val="00646E30"/>
    <w:rPr>
      <w:rFonts w:ascii="TimesNewRoman" w:hAnsi="TimesNewRoman"/>
      <w:sz w:val="24"/>
      <w:szCs w:val="24"/>
    </w:rPr>
  </w:style>
  <w:style w:type="character" w:customStyle="1" w:styleId="Textoindependiente2Car">
    <w:name w:val="Texto independiente 2 Car"/>
    <w:basedOn w:val="Fuentedeprrafopredeter"/>
    <w:rsid w:val="00646E30"/>
    <w:rPr>
      <w:rFonts w:ascii="Arial" w:hAnsi="Arial" w:cs="Arial"/>
      <w:sz w:val="22"/>
      <w:szCs w:val="24"/>
      <w:lang w:val="es-EC"/>
    </w:rPr>
  </w:style>
  <w:style w:type="character" w:customStyle="1" w:styleId="SangradetextonormalCar">
    <w:name w:val="Sangría de texto normal Car"/>
    <w:basedOn w:val="Fuentedeprrafopredeter"/>
    <w:rsid w:val="00646E30"/>
    <w:rPr>
      <w:sz w:val="24"/>
      <w:szCs w:val="24"/>
      <w:lang w:val="es-ES_tradnl" w:eastAsia="en-US"/>
    </w:rPr>
  </w:style>
  <w:style w:type="character" w:customStyle="1" w:styleId="TextocomentarioCar">
    <w:name w:val="Texto comentario Car"/>
    <w:basedOn w:val="Fuentedeprrafopredeter"/>
    <w:semiHidden/>
    <w:rsid w:val="00646E30"/>
    <w:rPr>
      <w:rFonts w:ascii="Times New Roman" w:eastAsia="Times New Roman" w:hAnsi="Times New Roman" w:cs="Times New Roman"/>
      <w:sz w:val="20"/>
      <w:szCs w:val="20"/>
      <w:lang w:val="es-EC" w:eastAsia="es-EC"/>
    </w:rPr>
  </w:style>
  <w:style w:type="character" w:customStyle="1" w:styleId="Sangra2detindependienteCar">
    <w:name w:val="Sangría 2 de t. independiente Car"/>
    <w:basedOn w:val="Fuentedeprrafopredeter"/>
    <w:rsid w:val="00646E30"/>
    <w:rPr>
      <w:sz w:val="24"/>
      <w:szCs w:val="24"/>
      <w:lang w:val="es-ES_tradnl" w:eastAsia="en-US"/>
    </w:rPr>
  </w:style>
  <w:style w:type="character" w:customStyle="1" w:styleId="TtuloCar">
    <w:name w:val="Título Car"/>
    <w:basedOn w:val="Fuentedeprrafopredeter"/>
    <w:rsid w:val="00646E30"/>
    <w:rPr>
      <w:b/>
      <w:sz w:val="32"/>
      <w:szCs w:val="32"/>
      <w:lang w:val="es-EC" w:eastAsia="en-US"/>
    </w:rPr>
  </w:style>
  <w:style w:type="character" w:customStyle="1" w:styleId="EncabezadoCar">
    <w:name w:val="Encabezado Car"/>
    <w:basedOn w:val="Fuentedeprrafopredeter"/>
    <w:rsid w:val="00646E30"/>
    <w:rPr>
      <w:sz w:val="24"/>
      <w:szCs w:val="24"/>
      <w:lang w:val="es-EC" w:eastAsia="es-EC"/>
    </w:rPr>
  </w:style>
  <w:style w:type="character" w:customStyle="1" w:styleId="Textoindependiente3Car">
    <w:name w:val="Texto independiente 3 Car"/>
    <w:basedOn w:val="Fuentedeprrafopredeter"/>
    <w:rsid w:val="00646E30"/>
    <w:rPr>
      <w:i/>
      <w:iCs/>
      <w:color w:val="000000"/>
      <w:sz w:val="16"/>
      <w:szCs w:val="46"/>
      <w:lang w:val="en-US" w:eastAsia="es-EC"/>
    </w:rPr>
  </w:style>
  <w:style w:type="character" w:customStyle="1" w:styleId="MapadeldocumentoCar">
    <w:name w:val="Mapa del documento Car"/>
    <w:basedOn w:val="Fuentedeprrafopredeter"/>
    <w:semiHidden/>
    <w:rsid w:val="00646E30"/>
    <w:rPr>
      <w:rFonts w:ascii="Tahoma" w:hAnsi="Tahoma" w:cs="Tahoma"/>
      <w:sz w:val="24"/>
      <w:szCs w:val="24"/>
      <w:shd w:val="clear" w:color="auto" w:fill="000080"/>
      <w:lang w:val="es-ES_tradnl" w:eastAsia="en-US"/>
    </w:rPr>
  </w:style>
  <w:style w:type="character" w:customStyle="1" w:styleId="TextonotaalfinalCar">
    <w:name w:val="Texto nota al final Car"/>
    <w:basedOn w:val="Fuentedeprrafopredeter"/>
    <w:semiHidden/>
    <w:rsid w:val="00646E30"/>
    <w:rPr>
      <w:lang w:val="es-ES_tradnl" w:eastAsia="en-US"/>
    </w:rPr>
  </w:style>
  <w:style w:type="character" w:customStyle="1" w:styleId="TextodegloboCar">
    <w:name w:val="Texto de globo Car"/>
    <w:basedOn w:val="Fuentedeprrafopredeter"/>
    <w:semiHidden/>
    <w:rsid w:val="00646E30"/>
    <w:rPr>
      <w:rFonts w:ascii="Tahoma" w:hAnsi="Tahoma" w:cs="Tahoma"/>
      <w:sz w:val="16"/>
      <w:szCs w:val="16"/>
      <w:lang w:val="es-ES_tradnl" w:eastAsia="en-US"/>
    </w:rPr>
  </w:style>
  <w:style w:type="character" w:styleId="Refdecomentario">
    <w:name w:val="annotation reference"/>
    <w:basedOn w:val="Fuentedeprrafopredeter"/>
    <w:semiHidden/>
    <w:rsid w:val="00646E30"/>
    <w:rPr>
      <w:sz w:val="16"/>
      <w:szCs w:val="16"/>
    </w:rPr>
  </w:style>
  <w:style w:type="paragraph" w:styleId="Asuntodelcomentario">
    <w:name w:val="annotation subject"/>
    <w:basedOn w:val="Textocomentario"/>
    <w:next w:val="Textocomentario"/>
    <w:semiHidden/>
    <w:rsid w:val="00646E30"/>
    <w:rPr>
      <w:b/>
      <w:bCs/>
      <w:lang w:val="es-ES_tradnl" w:eastAsia="en-US"/>
    </w:rPr>
  </w:style>
  <w:style w:type="character" w:customStyle="1" w:styleId="TextocomentarioCar1">
    <w:name w:val="Texto comentario Car1"/>
    <w:basedOn w:val="Fuentedeprrafopredeter"/>
    <w:semiHidden/>
    <w:rsid w:val="00646E30"/>
    <w:rPr>
      <w:lang w:val="es-EC" w:eastAsia="es-EC"/>
    </w:rPr>
  </w:style>
  <w:style w:type="character" w:customStyle="1" w:styleId="AsuntodelcomentarioCar">
    <w:name w:val="Asunto del comentario Car"/>
    <w:basedOn w:val="TextocomentarioCar1"/>
    <w:semiHidden/>
    <w:rsid w:val="00646E30"/>
    <w:rPr>
      <w:b/>
      <w:bCs/>
      <w:lang w:val="es-ES_tradnl" w:eastAsia="en-US"/>
    </w:rPr>
  </w:style>
  <w:style w:type="paragraph" w:customStyle="1" w:styleId="xl65">
    <w:name w:val="xl65"/>
    <w:basedOn w:val="Normal"/>
    <w:rsid w:val="00646E30"/>
    <w:pPr>
      <w:pBdr>
        <w:left w:val="single" w:sz="4" w:space="0" w:color="000000"/>
        <w:right w:val="single" w:sz="4" w:space="0" w:color="auto"/>
      </w:pBdr>
      <w:spacing w:before="100" w:beforeAutospacing="1" w:after="100" w:afterAutospacing="1"/>
      <w:jc w:val="center"/>
      <w:textAlignment w:val="top"/>
    </w:pPr>
    <w:rPr>
      <w:rFonts w:ascii="Arial" w:eastAsia="Arial Unicode MS" w:hAnsi="Arial" w:cs="Arial"/>
      <w:sz w:val="16"/>
      <w:szCs w:val="16"/>
      <w:lang w:val="es-ES" w:eastAsia="es-ES"/>
    </w:rPr>
  </w:style>
  <w:style w:type="paragraph" w:customStyle="1" w:styleId="xl66">
    <w:name w:val="xl66"/>
    <w:basedOn w:val="Normal"/>
    <w:rsid w:val="00646E30"/>
    <w:pPr>
      <w:spacing w:before="100" w:beforeAutospacing="1" w:after="100" w:afterAutospacing="1"/>
    </w:pPr>
    <w:rPr>
      <w:rFonts w:ascii="Arial" w:eastAsia="Arial Unicode MS" w:hAnsi="Arial" w:cs="Arial"/>
      <w:sz w:val="16"/>
      <w:szCs w:val="16"/>
      <w:lang w:val="es-ES" w:eastAsia="es-ES"/>
    </w:rPr>
  </w:style>
  <w:style w:type="paragraph" w:customStyle="1" w:styleId="xl67">
    <w:name w:val="xl67"/>
    <w:basedOn w:val="Normal"/>
    <w:rsid w:val="00646E30"/>
    <w:pPr>
      <w:pBdr>
        <w:left w:val="single" w:sz="4" w:space="0" w:color="000000"/>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6"/>
      <w:szCs w:val="16"/>
      <w:lang w:val="es-ES" w:eastAsia="es-ES"/>
    </w:rPr>
  </w:style>
  <w:style w:type="paragraph" w:customStyle="1" w:styleId="xl68">
    <w:name w:val="xl68"/>
    <w:basedOn w:val="Normal"/>
    <w:rsid w:val="00646E30"/>
    <w:pPr>
      <w:pBdr>
        <w:top w:val="single" w:sz="4" w:space="0" w:color="auto"/>
        <w:left w:val="single" w:sz="4" w:space="0" w:color="000000"/>
        <w:right w:val="single" w:sz="4" w:space="0" w:color="auto"/>
      </w:pBdr>
      <w:spacing w:before="100" w:beforeAutospacing="1" w:after="100" w:afterAutospacing="1"/>
      <w:jc w:val="center"/>
      <w:textAlignment w:val="top"/>
    </w:pPr>
    <w:rPr>
      <w:rFonts w:ascii="Arial" w:eastAsia="Arial Unicode MS" w:hAnsi="Arial" w:cs="Arial"/>
      <w:sz w:val="16"/>
      <w:szCs w:val="16"/>
      <w:lang w:val="es-ES" w:eastAsia="es-ES"/>
    </w:rPr>
  </w:style>
  <w:style w:type="paragraph" w:customStyle="1" w:styleId="xl69">
    <w:name w:val="xl69"/>
    <w:basedOn w:val="Normal"/>
    <w:rsid w:val="00646E30"/>
    <w:pPr>
      <w:pBdr>
        <w:top w:val="single" w:sz="4" w:space="0" w:color="auto"/>
        <w:left w:val="single" w:sz="4" w:space="0" w:color="000000"/>
        <w:right w:val="single" w:sz="4" w:space="0" w:color="000000"/>
      </w:pBdr>
      <w:spacing w:before="100" w:beforeAutospacing="1" w:after="100" w:afterAutospacing="1"/>
      <w:jc w:val="center"/>
      <w:textAlignment w:val="top"/>
    </w:pPr>
    <w:rPr>
      <w:rFonts w:ascii="Arial" w:eastAsia="Arial Unicode MS" w:hAnsi="Arial" w:cs="Arial"/>
      <w:sz w:val="16"/>
      <w:szCs w:val="16"/>
      <w:lang w:val="es-ES" w:eastAsia="es-ES"/>
    </w:rPr>
  </w:style>
  <w:style w:type="paragraph" w:customStyle="1" w:styleId="xl70">
    <w:name w:val="xl70"/>
    <w:basedOn w:val="Normal"/>
    <w:rsid w:val="00646E30"/>
    <w:pPr>
      <w:pBdr>
        <w:left w:val="single" w:sz="4" w:space="0" w:color="000000"/>
        <w:bottom w:val="single" w:sz="4" w:space="0" w:color="auto"/>
        <w:right w:val="single" w:sz="4" w:space="0" w:color="000000"/>
      </w:pBdr>
      <w:spacing w:before="100" w:beforeAutospacing="1" w:after="100" w:afterAutospacing="1"/>
      <w:jc w:val="center"/>
      <w:textAlignment w:val="top"/>
    </w:pPr>
    <w:rPr>
      <w:rFonts w:ascii="Arial" w:eastAsia="Arial Unicode MS" w:hAnsi="Arial" w:cs="Arial"/>
      <w:sz w:val="16"/>
      <w:szCs w:val="16"/>
      <w:lang w:val="es-ES" w:eastAsia="es-ES"/>
    </w:rPr>
  </w:style>
  <w:style w:type="paragraph" w:customStyle="1" w:styleId="xl71">
    <w:name w:val="xl71"/>
    <w:basedOn w:val="Normal"/>
    <w:rsid w:val="00646E30"/>
    <w:pPr>
      <w:pBdr>
        <w:top w:val="single" w:sz="4" w:space="0" w:color="auto"/>
        <w:left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b/>
      <w:bCs/>
      <w:sz w:val="16"/>
      <w:szCs w:val="16"/>
      <w:lang w:val="es-ES" w:eastAsia="es-ES"/>
    </w:rPr>
  </w:style>
  <w:style w:type="paragraph" w:customStyle="1" w:styleId="xl72">
    <w:name w:val="xl72"/>
    <w:basedOn w:val="Normal"/>
    <w:rsid w:val="00646E30"/>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b/>
      <w:bCs/>
      <w:sz w:val="16"/>
      <w:szCs w:val="16"/>
      <w:lang w:val="es-ES" w:eastAsia="es-ES"/>
    </w:rPr>
  </w:style>
  <w:style w:type="paragraph" w:customStyle="1" w:styleId="xl73">
    <w:name w:val="xl73"/>
    <w:basedOn w:val="Normal"/>
    <w:rsid w:val="00646E30"/>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b/>
      <w:bCs/>
      <w:sz w:val="16"/>
      <w:szCs w:val="16"/>
      <w:lang w:val="es-ES" w:eastAsia="es-ES"/>
    </w:rPr>
  </w:style>
  <w:style w:type="paragraph" w:customStyle="1" w:styleId="xl74">
    <w:name w:val="xl74"/>
    <w:basedOn w:val="Normal"/>
    <w:rsid w:val="00646E3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b/>
      <w:bCs/>
      <w:sz w:val="16"/>
      <w:szCs w:val="16"/>
      <w:lang w:val="es-ES" w:eastAsia="es-ES"/>
    </w:rPr>
  </w:style>
  <w:style w:type="paragraph" w:customStyle="1" w:styleId="xl75">
    <w:name w:val="xl75"/>
    <w:basedOn w:val="Normal"/>
    <w:rsid w:val="00646E3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b/>
      <w:bCs/>
      <w:sz w:val="16"/>
      <w:szCs w:val="16"/>
      <w:lang w:val="es-ES" w:eastAsia="es-ES"/>
    </w:rPr>
  </w:style>
  <w:style w:type="paragraph" w:customStyle="1" w:styleId="xl76">
    <w:name w:val="xl76"/>
    <w:basedOn w:val="Normal"/>
    <w:rsid w:val="00646E30"/>
    <w:pPr>
      <w:pBdr>
        <w:left w:val="single" w:sz="4" w:space="0" w:color="000000"/>
        <w:right w:val="single" w:sz="4" w:space="0" w:color="000000"/>
      </w:pBdr>
      <w:spacing w:before="100" w:beforeAutospacing="1" w:after="100" w:afterAutospacing="1"/>
      <w:jc w:val="center"/>
      <w:textAlignment w:val="top"/>
    </w:pPr>
    <w:rPr>
      <w:rFonts w:ascii="Arial" w:eastAsia="Arial Unicode MS" w:hAnsi="Arial" w:cs="Arial"/>
      <w:sz w:val="16"/>
      <w:szCs w:val="16"/>
      <w:lang w:val="es-ES" w:eastAsia="es-ES"/>
    </w:rPr>
  </w:style>
  <w:style w:type="paragraph" w:customStyle="1" w:styleId="xl77">
    <w:name w:val="xl77"/>
    <w:basedOn w:val="Normal"/>
    <w:rsid w:val="00646E30"/>
    <w:pPr>
      <w:spacing w:before="100" w:beforeAutospacing="1" w:after="100" w:afterAutospacing="1"/>
      <w:jc w:val="center"/>
      <w:textAlignment w:val="center"/>
    </w:pPr>
    <w:rPr>
      <w:rFonts w:ascii="Arial" w:eastAsia="Arial Unicode MS" w:hAnsi="Arial" w:cs="Arial"/>
      <w:sz w:val="12"/>
      <w:szCs w:val="12"/>
      <w:lang w:val="es-ES" w:eastAsia="es-ES"/>
    </w:rPr>
  </w:style>
  <w:style w:type="paragraph" w:customStyle="1" w:styleId="xl78">
    <w:name w:val="xl78"/>
    <w:basedOn w:val="Normal"/>
    <w:rsid w:val="00646E30"/>
    <w:pPr>
      <w:pBdr>
        <w:top w:val="single" w:sz="4" w:space="0" w:color="auto"/>
        <w:left w:val="single" w:sz="4" w:space="0" w:color="auto"/>
        <w:bottom w:val="single" w:sz="4" w:space="0" w:color="000000"/>
        <w:right w:val="single" w:sz="4" w:space="0" w:color="000000"/>
      </w:pBdr>
      <w:spacing w:before="100" w:beforeAutospacing="1" w:after="100" w:afterAutospacing="1"/>
      <w:textAlignment w:val="center"/>
    </w:pPr>
    <w:rPr>
      <w:rFonts w:ascii="Arial" w:eastAsia="Arial Unicode MS" w:hAnsi="Arial" w:cs="Arial"/>
      <w:b/>
      <w:bCs/>
      <w:sz w:val="16"/>
      <w:szCs w:val="16"/>
      <w:lang w:val="es-ES" w:eastAsia="es-ES"/>
    </w:rPr>
  </w:style>
  <w:style w:type="paragraph" w:customStyle="1" w:styleId="xl79">
    <w:name w:val="xl79"/>
    <w:basedOn w:val="Normal"/>
    <w:rsid w:val="00646E30"/>
    <w:pPr>
      <w:pBdr>
        <w:top w:val="single" w:sz="4" w:space="0" w:color="000000"/>
        <w:left w:val="single" w:sz="4" w:space="0" w:color="auto"/>
        <w:bottom w:val="single" w:sz="4" w:space="0" w:color="auto"/>
        <w:right w:val="single" w:sz="4" w:space="0" w:color="000000"/>
      </w:pBdr>
      <w:spacing w:before="100" w:beforeAutospacing="1" w:after="100" w:afterAutospacing="1"/>
      <w:textAlignment w:val="center"/>
    </w:pPr>
    <w:rPr>
      <w:rFonts w:ascii="Arial" w:eastAsia="Arial Unicode MS" w:hAnsi="Arial" w:cs="Arial"/>
      <w:b/>
      <w:bCs/>
      <w:sz w:val="16"/>
      <w:szCs w:val="16"/>
      <w:lang w:val="es-ES" w:eastAsia="es-ES"/>
    </w:rPr>
  </w:style>
  <w:style w:type="paragraph" w:customStyle="1" w:styleId="MTDisplayEquation">
    <w:name w:val="MTDisplayEquation"/>
    <w:basedOn w:val="Normal"/>
    <w:next w:val="Normal"/>
    <w:rsid w:val="00646E30"/>
    <w:pPr>
      <w:tabs>
        <w:tab w:val="center" w:pos="3980"/>
        <w:tab w:val="right" w:pos="7960"/>
      </w:tabs>
      <w:spacing w:line="360" w:lineRule="auto"/>
      <w:ind w:firstLine="357"/>
    </w:pPr>
    <w:rPr>
      <w:rFonts w:ascii="Arial" w:eastAsia="Calibri" w:hAnsi="Arial" w:cs="Arial"/>
      <w:lang w:val="es-ES"/>
    </w:rPr>
  </w:style>
  <w:style w:type="character" w:customStyle="1" w:styleId="MTDisplayEquationChar">
    <w:name w:val="MTDisplayEquation Char"/>
    <w:basedOn w:val="Fuentedeprrafopredeter"/>
    <w:rsid w:val="00646E30"/>
    <w:rPr>
      <w:rFonts w:ascii="Arial" w:eastAsia="Calibri" w:hAnsi="Arial" w:cs="Arial"/>
      <w:sz w:val="24"/>
      <w:szCs w:val="24"/>
      <w:lang w:val="es-ES"/>
    </w:rPr>
  </w:style>
  <w:style w:type="paragraph" w:styleId="Sinespaciado">
    <w:name w:val="No Spacing"/>
    <w:qFormat/>
    <w:rsid w:val="00646E30"/>
    <w:pPr>
      <w:spacing w:before="180" w:after="180"/>
      <w:jc w:val="both"/>
    </w:pPr>
    <w:rPr>
      <w:rFonts w:ascii="Calibri" w:hAnsi="Calibri"/>
      <w:sz w:val="22"/>
      <w:szCs w:val="22"/>
      <w:lang w:eastAsia="en-US"/>
    </w:rPr>
  </w:style>
  <w:style w:type="character" w:customStyle="1" w:styleId="SinespaciadoCar">
    <w:name w:val="Sin espaciado Car"/>
    <w:basedOn w:val="Fuentedeprrafopredeter"/>
    <w:rsid w:val="00646E30"/>
    <w:rPr>
      <w:rFonts w:ascii="Calibri" w:hAnsi="Calibri"/>
      <w:sz w:val="22"/>
      <w:szCs w:val="22"/>
      <w:lang w:val="es-ES" w:eastAsia="en-US" w:bidi="ar-SA"/>
    </w:rPr>
  </w:style>
  <w:style w:type="paragraph" w:styleId="ndice1">
    <w:name w:val="index 1"/>
    <w:basedOn w:val="Normal"/>
    <w:next w:val="Normal"/>
    <w:autoRedefine/>
    <w:semiHidden/>
    <w:rsid w:val="00646E30"/>
    <w:pPr>
      <w:ind w:left="240" w:hanging="240"/>
    </w:pPr>
  </w:style>
  <w:style w:type="paragraph" w:styleId="ndice2">
    <w:name w:val="index 2"/>
    <w:basedOn w:val="Normal"/>
    <w:next w:val="Normal"/>
    <w:autoRedefine/>
    <w:semiHidden/>
    <w:rsid w:val="00646E30"/>
    <w:pPr>
      <w:ind w:left="480" w:hanging="240"/>
    </w:pPr>
  </w:style>
  <w:style w:type="paragraph" w:styleId="ndice3">
    <w:name w:val="index 3"/>
    <w:basedOn w:val="Normal"/>
    <w:next w:val="Normal"/>
    <w:autoRedefine/>
    <w:semiHidden/>
    <w:rsid w:val="00646E30"/>
    <w:pPr>
      <w:ind w:left="720" w:hanging="240"/>
    </w:pPr>
  </w:style>
  <w:style w:type="paragraph" w:styleId="ndice4">
    <w:name w:val="index 4"/>
    <w:basedOn w:val="Normal"/>
    <w:next w:val="Normal"/>
    <w:autoRedefine/>
    <w:semiHidden/>
    <w:rsid w:val="00646E30"/>
    <w:pPr>
      <w:ind w:left="960" w:hanging="240"/>
    </w:pPr>
  </w:style>
  <w:style w:type="paragraph" w:styleId="ndice5">
    <w:name w:val="index 5"/>
    <w:basedOn w:val="Normal"/>
    <w:next w:val="Normal"/>
    <w:autoRedefine/>
    <w:semiHidden/>
    <w:rsid w:val="00646E30"/>
    <w:pPr>
      <w:ind w:left="1200" w:hanging="240"/>
    </w:pPr>
  </w:style>
  <w:style w:type="paragraph" w:styleId="ndice6">
    <w:name w:val="index 6"/>
    <w:basedOn w:val="Normal"/>
    <w:next w:val="Normal"/>
    <w:autoRedefine/>
    <w:semiHidden/>
    <w:rsid w:val="00646E30"/>
    <w:pPr>
      <w:ind w:left="1440" w:hanging="240"/>
    </w:pPr>
  </w:style>
  <w:style w:type="paragraph" w:styleId="ndice7">
    <w:name w:val="index 7"/>
    <w:basedOn w:val="Normal"/>
    <w:next w:val="Normal"/>
    <w:autoRedefine/>
    <w:semiHidden/>
    <w:rsid w:val="00646E30"/>
    <w:pPr>
      <w:ind w:left="1680" w:hanging="240"/>
    </w:pPr>
  </w:style>
  <w:style w:type="paragraph" w:styleId="ndice8">
    <w:name w:val="index 8"/>
    <w:basedOn w:val="Normal"/>
    <w:next w:val="Normal"/>
    <w:autoRedefine/>
    <w:semiHidden/>
    <w:rsid w:val="00646E30"/>
    <w:pPr>
      <w:ind w:left="1920" w:hanging="240"/>
    </w:pPr>
  </w:style>
  <w:style w:type="paragraph" w:styleId="ndice9">
    <w:name w:val="index 9"/>
    <w:basedOn w:val="Normal"/>
    <w:next w:val="Normal"/>
    <w:autoRedefine/>
    <w:semiHidden/>
    <w:rsid w:val="00646E30"/>
    <w:pPr>
      <w:ind w:left="2160" w:hanging="240"/>
    </w:pPr>
  </w:style>
  <w:style w:type="paragraph" w:styleId="Ttulodendice">
    <w:name w:val="index heading"/>
    <w:basedOn w:val="Normal"/>
    <w:next w:val="ndice1"/>
    <w:semiHidden/>
    <w:rsid w:val="00646E30"/>
  </w:style>
  <w:style w:type="paragraph" w:styleId="Encabezadodelista">
    <w:name w:val="toa heading"/>
    <w:basedOn w:val="Normal"/>
    <w:next w:val="Normal"/>
    <w:semiHidden/>
    <w:rsid w:val="00646E30"/>
    <w:pPr>
      <w:spacing w:before="120"/>
    </w:pPr>
    <w:rPr>
      <w:rFonts w:ascii="Arial" w:hAnsi="Arial" w:cs="Arial"/>
      <w:b/>
      <w:bCs/>
    </w:rPr>
  </w:style>
</w:styles>
</file>

<file path=word/webSettings.xml><?xml version="1.0" encoding="utf-8"?>
<w:webSettings xmlns:r="http://schemas.openxmlformats.org/officeDocument/2006/relationships" xmlns:w="http://schemas.openxmlformats.org/wordprocessingml/2006/main">
  <w:divs>
    <w:div w:id="587152821">
      <w:bodyDiv w:val="1"/>
      <w:marLeft w:val="0"/>
      <w:marRight w:val="0"/>
      <w:marTop w:val="0"/>
      <w:marBottom w:val="0"/>
      <w:divBdr>
        <w:top w:val="none" w:sz="0" w:space="0" w:color="auto"/>
        <w:left w:val="none" w:sz="0" w:space="0" w:color="auto"/>
        <w:bottom w:val="none" w:sz="0" w:space="0" w:color="auto"/>
        <w:right w:val="none" w:sz="0" w:space="0" w:color="auto"/>
      </w:divBdr>
    </w:div>
    <w:div w:id="646009717">
      <w:bodyDiv w:val="1"/>
      <w:marLeft w:val="0"/>
      <w:marRight w:val="0"/>
      <w:marTop w:val="0"/>
      <w:marBottom w:val="0"/>
      <w:divBdr>
        <w:top w:val="none" w:sz="0" w:space="0" w:color="auto"/>
        <w:left w:val="none" w:sz="0" w:space="0" w:color="auto"/>
        <w:bottom w:val="none" w:sz="0" w:space="0" w:color="auto"/>
        <w:right w:val="none" w:sz="0" w:space="0" w:color="auto"/>
      </w:divBdr>
    </w:div>
    <w:div w:id="887836215">
      <w:bodyDiv w:val="1"/>
      <w:marLeft w:val="0"/>
      <w:marRight w:val="0"/>
      <w:marTop w:val="0"/>
      <w:marBottom w:val="0"/>
      <w:divBdr>
        <w:top w:val="none" w:sz="0" w:space="0" w:color="auto"/>
        <w:left w:val="none" w:sz="0" w:space="0" w:color="auto"/>
        <w:bottom w:val="none" w:sz="0" w:space="0" w:color="auto"/>
        <w:right w:val="none" w:sz="0" w:space="0" w:color="auto"/>
      </w:divBdr>
    </w:div>
    <w:div w:id="1163282262">
      <w:bodyDiv w:val="1"/>
      <w:marLeft w:val="0"/>
      <w:marRight w:val="0"/>
      <w:marTop w:val="0"/>
      <w:marBottom w:val="0"/>
      <w:divBdr>
        <w:top w:val="none" w:sz="0" w:space="0" w:color="auto"/>
        <w:left w:val="none" w:sz="0" w:space="0" w:color="auto"/>
        <w:bottom w:val="none" w:sz="0" w:space="0" w:color="auto"/>
        <w:right w:val="none" w:sz="0" w:space="0" w:color="auto"/>
      </w:divBdr>
    </w:div>
    <w:div w:id="152459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Hoja_de_c_lculo_de_Microsoft_Office_Excel_97-20036.xls"/><Relationship Id="rId63" Type="http://schemas.openxmlformats.org/officeDocument/2006/relationships/image" Target="media/image28.wmf"/><Relationship Id="rId84" Type="http://schemas.openxmlformats.org/officeDocument/2006/relationships/oleObject" Target="embeddings/oleObject25.bin"/><Relationship Id="rId138" Type="http://schemas.openxmlformats.org/officeDocument/2006/relationships/image" Target="media/image63.emf"/><Relationship Id="rId159" Type="http://schemas.openxmlformats.org/officeDocument/2006/relationships/oleObject" Target="embeddings/oleObject63.bin"/><Relationship Id="rId170" Type="http://schemas.openxmlformats.org/officeDocument/2006/relationships/image" Target="media/image79.wmf"/><Relationship Id="rId191" Type="http://schemas.openxmlformats.org/officeDocument/2006/relationships/oleObject" Target="embeddings/oleObject80.bin"/><Relationship Id="rId205" Type="http://schemas.openxmlformats.org/officeDocument/2006/relationships/oleObject" Target="embeddings/oleObject87.bin"/><Relationship Id="rId226" Type="http://schemas.openxmlformats.org/officeDocument/2006/relationships/image" Target="media/image110.png"/><Relationship Id="rId247" Type="http://schemas.openxmlformats.org/officeDocument/2006/relationships/image" Target="media/image126.wmf"/><Relationship Id="rId107" Type="http://schemas.openxmlformats.org/officeDocument/2006/relationships/image" Target="media/image49.wmf"/><Relationship Id="rId268" Type="http://schemas.openxmlformats.org/officeDocument/2006/relationships/image" Target="media/image138.wmf"/><Relationship Id="rId11" Type="http://schemas.openxmlformats.org/officeDocument/2006/relationships/footer" Target="footer2.xml"/><Relationship Id="rId32" Type="http://schemas.openxmlformats.org/officeDocument/2006/relationships/oleObject" Target="embeddings/Hoja_de_c_lculo_de_Microsoft_Office_Excel_97-20032.xls"/><Relationship Id="rId53" Type="http://schemas.openxmlformats.org/officeDocument/2006/relationships/image" Target="media/image23.wmf"/><Relationship Id="rId74" Type="http://schemas.openxmlformats.org/officeDocument/2006/relationships/image" Target="media/image33.wmf"/><Relationship Id="rId128" Type="http://schemas.openxmlformats.org/officeDocument/2006/relationships/image" Target="media/image59.wmf"/><Relationship Id="rId149" Type="http://schemas.openxmlformats.org/officeDocument/2006/relationships/oleObject" Target="embeddings/oleObject58.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4.wmf"/><Relationship Id="rId181" Type="http://schemas.openxmlformats.org/officeDocument/2006/relationships/oleObject" Target="embeddings/oleObject75.bin"/><Relationship Id="rId216" Type="http://schemas.openxmlformats.org/officeDocument/2006/relationships/oleObject" Target="embeddings/oleObject93.bin"/><Relationship Id="rId237" Type="http://schemas.openxmlformats.org/officeDocument/2006/relationships/oleObject" Target="embeddings/oleObject95.bin"/><Relationship Id="rId258" Type="http://schemas.openxmlformats.org/officeDocument/2006/relationships/image" Target="media/image133.wmf"/><Relationship Id="rId279" Type="http://schemas.openxmlformats.org/officeDocument/2006/relationships/oleObject" Target="embeddings/oleObject113.bin"/><Relationship Id="rId22" Type="http://schemas.openxmlformats.org/officeDocument/2006/relationships/oleObject" Target="embeddings/oleObject4.bin"/><Relationship Id="rId43" Type="http://schemas.openxmlformats.org/officeDocument/2006/relationships/image" Target="media/image18.emf"/><Relationship Id="rId64" Type="http://schemas.openxmlformats.org/officeDocument/2006/relationships/oleObject" Target="embeddings/oleObject14.bin"/><Relationship Id="rId118" Type="http://schemas.openxmlformats.org/officeDocument/2006/relationships/oleObject" Target="embeddings/oleObject42.bin"/><Relationship Id="rId139" Type="http://schemas.openxmlformats.org/officeDocument/2006/relationships/oleObject" Target="embeddings/Hoja_de_c_lculo_de_Microsoft_Office_Excel_97-200311.xls"/><Relationship Id="rId85" Type="http://schemas.openxmlformats.org/officeDocument/2006/relationships/image" Target="media/image38.wmf"/><Relationship Id="rId150" Type="http://schemas.openxmlformats.org/officeDocument/2006/relationships/image" Target="media/image69.wmf"/><Relationship Id="rId171" Type="http://schemas.openxmlformats.org/officeDocument/2006/relationships/oleObject" Target="embeddings/oleObject69.bin"/><Relationship Id="rId192" Type="http://schemas.openxmlformats.org/officeDocument/2006/relationships/image" Target="media/image89.wmf"/><Relationship Id="rId206" Type="http://schemas.openxmlformats.org/officeDocument/2006/relationships/oleObject" Target="embeddings/oleObject88.bin"/><Relationship Id="rId227" Type="http://schemas.openxmlformats.org/officeDocument/2006/relationships/image" Target="media/image111.png"/><Relationship Id="rId248" Type="http://schemas.openxmlformats.org/officeDocument/2006/relationships/oleObject" Target="embeddings/oleObject99.bin"/><Relationship Id="rId269" Type="http://schemas.openxmlformats.org/officeDocument/2006/relationships/oleObject" Target="embeddings/oleObject108.bin"/><Relationship Id="rId12" Type="http://schemas.openxmlformats.org/officeDocument/2006/relationships/header" Target="header3.xml"/><Relationship Id="rId33" Type="http://schemas.openxmlformats.org/officeDocument/2006/relationships/image" Target="media/image12.png"/><Relationship Id="rId108" Type="http://schemas.openxmlformats.org/officeDocument/2006/relationships/oleObject" Target="embeddings/oleObject37.bin"/><Relationship Id="rId129" Type="http://schemas.openxmlformats.org/officeDocument/2006/relationships/oleObject" Target="embeddings/oleObject48.bin"/><Relationship Id="rId280" Type="http://schemas.openxmlformats.org/officeDocument/2006/relationships/image" Target="media/image144.wmf"/><Relationship Id="rId54" Type="http://schemas.openxmlformats.org/officeDocument/2006/relationships/oleObject" Target="embeddings/oleObject9.bin"/><Relationship Id="rId75" Type="http://schemas.openxmlformats.org/officeDocument/2006/relationships/oleObject" Target="embeddings/oleObject20.bin"/><Relationship Id="rId96" Type="http://schemas.openxmlformats.org/officeDocument/2006/relationships/oleObject" Target="embeddings/oleObject31.bin"/><Relationship Id="rId140" Type="http://schemas.openxmlformats.org/officeDocument/2006/relationships/image" Target="media/image64.wmf"/><Relationship Id="rId161" Type="http://schemas.openxmlformats.org/officeDocument/2006/relationships/oleObject" Target="embeddings/oleObject64.bin"/><Relationship Id="rId182" Type="http://schemas.openxmlformats.org/officeDocument/2006/relationships/image" Target="media/image84.wmf"/><Relationship Id="rId217" Type="http://schemas.openxmlformats.org/officeDocument/2006/relationships/image" Target="media/image101.png"/><Relationship Id="rId6" Type="http://schemas.openxmlformats.org/officeDocument/2006/relationships/footnotes" Target="footnotes.xml"/><Relationship Id="rId238" Type="http://schemas.openxmlformats.org/officeDocument/2006/relationships/image" Target="media/image120.png"/><Relationship Id="rId259" Type="http://schemas.openxmlformats.org/officeDocument/2006/relationships/oleObject" Target="embeddings/oleObject103.bin"/><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image" Target="media/image139.wmf"/><Relationship Id="rId44" Type="http://schemas.openxmlformats.org/officeDocument/2006/relationships/oleObject" Target="embeddings/Hoja_de_c_lculo_de_Microsoft_Office_Excel_97-20037.xls"/><Relationship Id="rId65" Type="http://schemas.openxmlformats.org/officeDocument/2006/relationships/image" Target="media/image29.wmf"/><Relationship Id="rId86" Type="http://schemas.openxmlformats.org/officeDocument/2006/relationships/oleObject" Target="embeddings/oleObject26.bin"/><Relationship Id="rId130" Type="http://schemas.openxmlformats.org/officeDocument/2006/relationships/image" Target="media/image60.wmf"/><Relationship Id="rId151" Type="http://schemas.openxmlformats.org/officeDocument/2006/relationships/oleObject" Target="embeddings/oleObject59.bin"/><Relationship Id="rId172" Type="http://schemas.openxmlformats.org/officeDocument/2006/relationships/image" Target="media/image80.wmf"/><Relationship Id="rId193" Type="http://schemas.openxmlformats.org/officeDocument/2006/relationships/oleObject" Target="embeddings/oleObject81.bin"/><Relationship Id="rId207" Type="http://schemas.openxmlformats.org/officeDocument/2006/relationships/image" Target="media/image96.wmf"/><Relationship Id="rId228" Type="http://schemas.openxmlformats.org/officeDocument/2006/relationships/image" Target="media/image112.png"/><Relationship Id="rId249" Type="http://schemas.openxmlformats.org/officeDocument/2006/relationships/image" Target="media/image127.png"/><Relationship Id="rId13" Type="http://schemas.openxmlformats.org/officeDocument/2006/relationships/image" Target="media/image1.png"/><Relationship Id="rId18" Type="http://schemas.openxmlformats.org/officeDocument/2006/relationships/oleObject" Target="embeddings/oleObject2.bin"/><Relationship Id="rId39" Type="http://schemas.openxmlformats.org/officeDocument/2006/relationships/image" Target="media/image16.emf"/><Relationship Id="rId109" Type="http://schemas.openxmlformats.org/officeDocument/2006/relationships/image" Target="media/image50.wmf"/><Relationship Id="rId260" Type="http://schemas.openxmlformats.org/officeDocument/2006/relationships/image" Target="media/image134.wmf"/><Relationship Id="rId265" Type="http://schemas.openxmlformats.org/officeDocument/2006/relationships/oleObject" Target="embeddings/oleObject106.bin"/><Relationship Id="rId281" Type="http://schemas.openxmlformats.org/officeDocument/2006/relationships/oleObject" Target="embeddings/oleObject114.bin"/><Relationship Id="rId34" Type="http://schemas.openxmlformats.org/officeDocument/2006/relationships/image" Target="media/image13.png"/><Relationship Id="rId50" Type="http://schemas.openxmlformats.org/officeDocument/2006/relationships/oleObject" Target="embeddings/Hoja_de_c_lculo_de_Microsoft_Office_Excel_97-200310.xls"/><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oleObject35.bin"/><Relationship Id="rId120" Type="http://schemas.openxmlformats.org/officeDocument/2006/relationships/oleObject" Target="embeddings/oleObject43.bin"/><Relationship Id="rId125" Type="http://schemas.openxmlformats.org/officeDocument/2006/relationships/image" Target="media/image58.wmf"/><Relationship Id="rId141" Type="http://schemas.openxmlformats.org/officeDocument/2006/relationships/oleObject" Target="embeddings/oleObject54.bin"/><Relationship Id="rId146" Type="http://schemas.openxmlformats.org/officeDocument/2006/relationships/image" Target="media/image67.wmf"/><Relationship Id="rId167" Type="http://schemas.openxmlformats.org/officeDocument/2006/relationships/oleObject" Target="embeddings/oleObject67.bin"/><Relationship Id="rId188" Type="http://schemas.openxmlformats.org/officeDocument/2006/relationships/image" Target="media/image87.wmf"/><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oleObject" Target="embeddings/oleObject29.bin"/><Relationship Id="rId162" Type="http://schemas.openxmlformats.org/officeDocument/2006/relationships/image" Target="media/image75.wmf"/><Relationship Id="rId183" Type="http://schemas.openxmlformats.org/officeDocument/2006/relationships/oleObject" Target="embeddings/oleObject76.bin"/><Relationship Id="rId213" Type="http://schemas.openxmlformats.org/officeDocument/2006/relationships/image" Target="media/image99.wmf"/><Relationship Id="rId218" Type="http://schemas.openxmlformats.org/officeDocument/2006/relationships/image" Target="media/image102.png"/><Relationship Id="rId234" Type="http://schemas.openxmlformats.org/officeDocument/2006/relationships/image" Target="media/image118.wmf"/><Relationship Id="rId239"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image" Target="media/image10.wmf"/><Relationship Id="rId250" Type="http://schemas.openxmlformats.org/officeDocument/2006/relationships/image" Target="media/image128.wmf"/><Relationship Id="rId255" Type="http://schemas.openxmlformats.org/officeDocument/2006/relationships/image" Target="media/image131.png"/><Relationship Id="rId271" Type="http://schemas.openxmlformats.org/officeDocument/2006/relationships/oleObject" Target="embeddings/oleObject109.bin"/><Relationship Id="rId276" Type="http://schemas.openxmlformats.org/officeDocument/2006/relationships/image" Target="media/image142.wmf"/><Relationship Id="rId24" Type="http://schemas.openxmlformats.org/officeDocument/2006/relationships/oleObject" Target="embeddings/oleObject5.bin"/><Relationship Id="rId40" Type="http://schemas.openxmlformats.org/officeDocument/2006/relationships/oleObject" Target="embeddings/Hoja_de_c_lculo_de_Microsoft_Office_Excel_97-20035.xls"/><Relationship Id="rId45" Type="http://schemas.openxmlformats.org/officeDocument/2006/relationships/image" Target="media/image19.emf"/><Relationship Id="rId66" Type="http://schemas.openxmlformats.org/officeDocument/2006/relationships/oleObject" Target="embeddings/oleObject15.bin"/><Relationship Id="rId87" Type="http://schemas.openxmlformats.org/officeDocument/2006/relationships/image" Target="media/image39.wmf"/><Relationship Id="rId110" Type="http://schemas.openxmlformats.org/officeDocument/2006/relationships/oleObject" Target="embeddings/oleObject38.bin"/><Relationship Id="rId115" Type="http://schemas.openxmlformats.org/officeDocument/2006/relationships/image" Target="media/image53.wmf"/><Relationship Id="rId131" Type="http://schemas.openxmlformats.org/officeDocument/2006/relationships/oleObject" Target="embeddings/oleObject49.bin"/><Relationship Id="rId136" Type="http://schemas.openxmlformats.org/officeDocument/2006/relationships/oleObject" Target="embeddings/oleObject52.bin"/><Relationship Id="rId157" Type="http://schemas.openxmlformats.org/officeDocument/2006/relationships/oleObject" Target="embeddings/oleObject62.bin"/><Relationship Id="rId178" Type="http://schemas.openxmlformats.org/officeDocument/2006/relationships/image" Target="media/image82.wmf"/><Relationship Id="rId61" Type="http://schemas.openxmlformats.org/officeDocument/2006/relationships/image" Target="media/image27.wmf"/><Relationship Id="rId82" Type="http://schemas.openxmlformats.org/officeDocument/2006/relationships/oleObject" Target="embeddings/oleObject24.bin"/><Relationship Id="rId152" Type="http://schemas.openxmlformats.org/officeDocument/2006/relationships/image" Target="media/image70.wmf"/><Relationship Id="rId173" Type="http://schemas.openxmlformats.org/officeDocument/2006/relationships/oleObject" Target="embeddings/oleObject70.bin"/><Relationship Id="rId194" Type="http://schemas.openxmlformats.org/officeDocument/2006/relationships/image" Target="media/image90.wmf"/><Relationship Id="rId199" Type="http://schemas.openxmlformats.org/officeDocument/2006/relationships/oleObject" Target="embeddings/oleObject84.bin"/><Relationship Id="rId203" Type="http://schemas.openxmlformats.org/officeDocument/2006/relationships/oleObject" Target="embeddings/oleObject86.bin"/><Relationship Id="rId208" Type="http://schemas.openxmlformats.org/officeDocument/2006/relationships/oleObject" Target="embeddings/oleObject89.bin"/><Relationship Id="rId229" Type="http://schemas.openxmlformats.org/officeDocument/2006/relationships/image" Target="media/image113.png"/><Relationship Id="rId19" Type="http://schemas.openxmlformats.org/officeDocument/2006/relationships/image" Target="media/image5.wmf"/><Relationship Id="rId224" Type="http://schemas.openxmlformats.org/officeDocument/2006/relationships/image" Target="media/image108.png"/><Relationship Id="rId240" Type="http://schemas.openxmlformats.org/officeDocument/2006/relationships/oleObject" Target="embeddings/oleObject96.bin"/><Relationship Id="rId245" Type="http://schemas.openxmlformats.org/officeDocument/2006/relationships/oleObject" Target="embeddings/oleObject98.bin"/><Relationship Id="rId261" Type="http://schemas.openxmlformats.org/officeDocument/2006/relationships/oleObject" Target="embeddings/oleObject104.bin"/><Relationship Id="rId266" Type="http://schemas.openxmlformats.org/officeDocument/2006/relationships/image" Target="media/image137.wmf"/><Relationship Id="rId14" Type="http://schemas.openxmlformats.org/officeDocument/2006/relationships/image" Target="media/image2.png"/><Relationship Id="rId30" Type="http://schemas.openxmlformats.org/officeDocument/2006/relationships/oleObject" Target="embeddings/Hoja_de_c_lculo_de_Microsoft_Office_Excel_97-20031.xls"/><Relationship Id="rId35" Type="http://schemas.openxmlformats.org/officeDocument/2006/relationships/image" Target="media/image14.emf"/><Relationship Id="rId56" Type="http://schemas.openxmlformats.org/officeDocument/2006/relationships/oleObject" Target="embeddings/oleObject10.bin"/><Relationship Id="rId77" Type="http://schemas.openxmlformats.org/officeDocument/2006/relationships/oleObject" Target="embeddings/oleObject21.bin"/><Relationship Id="rId100" Type="http://schemas.openxmlformats.org/officeDocument/2006/relationships/oleObject" Target="embeddings/oleObject33.bin"/><Relationship Id="rId105" Type="http://schemas.openxmlformats.org/officeDocument/2006/relationships/image" Target="media/image48.wmf"/><Relationship Id="rId126" Type="http://schemas.openxmlformats.org/officeDocument/2006/relationships/oleObject" Target="embeddings/oleObject46.bin"/><Relationship Id="rId147" Type="http://schemas.openxmlformats.org/officeDocument/2006/relationships/oleObject" Target="embeddings/oleObject57.bin"/><Relationship Id="rId168" Type="http://schemas.openxmlformats.org/officeDocument/2006/relationships/image" Target="media/image78.wmf"/><Relationship Id="rId282" Type="http://schemas.openxmlformats.org/officeDocument/2006/relationships/image" Target="media/image145.wmf"/><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image" Target="media/image42.wmf"/><Relationship Id="rId98" Type="http://schemas.openxmlformats.org/officeDocument/2006/relationships/oleObject" Target="embeddings/oleObject32.bin"/><Relationship Id="rId121" Type="http://schemas.openxmlformats.org/officeDocument/2006/relationships/image" Target="media/image56.wmf"/><Relationship Id="rId142" Type="http://schemas.openxmlformats.org/officeDocument/2006/relationships/image" Target="media/image65.wmf"/><Relationship Id="rId163" Type="http://schemas.openxmlformats.org/officeDocument/2006/relationships/oleObject" Target="embeddings/oleObject65.bin"/><Relationship Id="rId184" Type="http://schemas.openxmlformats.org/officeDocument/2006/relationships/image" Target="media/image85.wmf"/><Relationship Id="rId189" Type="http://schemas.openxmlformats.org/officeDocument/2006/relationships/oleObject" Target="embeddings/oleObject79.bin"/><Relationship Id="rId219" Type="http://schemas.openxmlformats.org/officeDocument/2006/relationships/image" Target="media/image103.png"/><Relationship Id="rId3" Type="http://schemas.openxmlformats.org/officeDocument/2006/relationships/styles" Target="styles.xml"/><Relationship Id="rId214" Type="http://schemas.openxmlformats.org/officeDocument/2006/relationships/oleObject" Target="embeddings/oleObject92.bin"/><Relationship Id="rId230" Type="http://schemas.openxmlformats.org/officeDocument/2006/relationships/image" Target="media/image114.png"/><Relationship Id="rId235" Type="http://schemas.openxmlformats.org/officeDocument/2006/relationships/oleObject" Target="embeddings/oleObject94.bin"/><Relationship Id="rId251" Type="http://schemas.openxmlformats.org/officeDocument/2006/relationships/oleObject" Target="embeddings/oleObject100.bin"/><Relationship Id="rId256" Type="http://schemas.openxmlformats.org/officeDocument/2006/relationships/image" Target="media/image132.wmf"/><Relationship Id="rId277" Type="http://schemas.openxmlformats.org/officeDocument/2006/relationships/oleObject" Target="embeddings/oleObject112.bin"/><Relationship Id="rId25" Type="http://schemas.openxmlformats.org/officeDocument/2006/relationships/image" Target="media/image8.wmf"/><Relationship Id="rId46" Type="http://schemas.openxmlformats.org/officeDocument/2006/relationships/oleObject" Target="embeddings/Hoja_de_c_lculo_de_Microsoft_Office_Excel_97-20038.xls"/><Relationship Id="rId67" Type="http://schemas.openxmlformats.org/officeDocument/2006/relationships/image" Target="media/image30.wmf"/><Relationship Id="rId116" Type="http://schemas.openxmlformats.org/officeDocument/2006/relationships/oleObject" Target="embeddings/oleObject41.bin"/><Relationship Id="rId137" Type="http://schemas.openxmlformats.org/officeDocument/2006/relationships/oleObject" Target="embeddings/oleObject53.bin"/><Relationship Id="rId158" Type="http://schemas.openxmlformats.org/officeDocument/2006/relationships/image" Target="media/image73.wmf"/><Relationship Id="rId272" Type="http://schemas.openxmlformats.org/officeDocument/2006/relationships/image" Target="media/image140.wmf"/><Relationship Id="rId20" Type="http://schemas.openxmlformats.org/officeDocument/2006/relationships/oleObject" Target="embeddings/oleObject3.bin"/><Relationship Id="rId41" Type="http://schemas.openxmlformats.org/officeDocument/2006/relationships/image" Target="media/image17.emf"/><Relationship Id="rId62" Type="http://schemas.openxmlformats.org/officeDocument/2006/relationships/oleObject" Target="embeddings/oleObject13.bin"/><Relationship Id="rId83" Type="http://schemas.openxmlformats.org/officeDocument/2006/relationships/image" Target="media/image37.wmf"/><Relationship Id="rId88" Type="http://schemas.openxmlformats.org/officeDocument/2006/relationships/oleObject" Target="embeddings/oleObject27.bin"/><Relationship Id="rId111" Type="http://schemas.openxmlformats.org/officeDocument/2006/relationships/image" Target="media/image51.wmf"/><Relationship Id="rId132" Type="http://schemas.openxmlformats.org/officeDocument/2006/relationships/oleObject" Target="embeddings/oleObject50.bin"/><Relationship Id="rId153" Type="http://schemas.openxmlformats.org/officeDocument/2006/relationships/oleObject" Target="embeddings/oleObject60.bin"/><Relationship Id="rId174" Type="http://schemas.openxmlformats.org/officeDocument/2006/relationships/oleObject" Target="embeddings/oleObject71.bin"/><Relationship Id="rId179" Type="http://schemas.openxmlformats.org/officeDocument/2006/relationships/oleObject" Target="embeddings/oleObject74.bin"/><Relationship Id="rId195" Type="http://schemas.openxmlformats.org/officeDocument/2006/relationships/oleObject" Target="embeddings/oleObject82.bin"/><Relationship Id="rId209" Type="http://schemas.openxmlformats.org/officeDocument/2006/relationships/image" Target="media/image97.wmf"/><Relationship Id="rId190" Type="http://schemas.openxmlformats.org/officeDocument/2006/relationships/image" Target="media/image88.wmf"/><Relationship Id="rId204" Type="http://schemas.openxmlformats.org/officeDocument/2006/relationships/image" Target="media/image95.wmf"/><Relationship Id="rId220" Type="http://schemas.openxmlformats.org/officeDocument/2006/relationships/image" Target="media/image104.png"/><Relationship Id="rId225" Type="http://schemas.openxmlformats.org/officeDocument/2006/relationships/image" Target="media/image109.png"/><Relationship Id="rId241" Type="http://schemas.openxmlformats.org/officeDocument/2006/relationships/image" Target="media/image122.wmf"/><Relationship Id="rId246" Type="http://schemas.openxmlformats.org/officeDocument/2006/relationships/image" Target="media/image125.png"/><Relationship Id="rId267" Type="http://schemas.openxmlformats.org/officeDocument/2006/relationships/oleObject" Target="embeddings/oleObject107.bin"/><Relationship Id="rId15" Type="http://schemas.openxmlformats.org/officeDocument/2006/relationships/image" Target="media/image3.wmf"/><Relationship Id="rId36" Type="http://schemas.openxmlformats.org/officeDocument/2006/relationships/oleObject" Target="embeddings/Hoja_de_c_lculo_de_Microsoft_Office_Excel_97-20033.xls"/><Relationship Id="rId57" Type="http://schemas.openxmlformats.org/officeDocument/2006/relationships/image" Target="media/image25.wmf"/><Relationship Id="rId106" Type="http://schemas.openxmlformats.org/officeDocument/2006/relationships/oleObject" Target="embeddings/oleObject36.bin"/><Relationship Id="rId127" Type="http://schemas.openxmlformats.org/officeDocument/2006/relationships/oleObject" Target="embeddings/oleObject47.bin"/><Relationship Id="rId262" Type="http://schemas.openxmlformats.org/officeDocument/2006/relationships/image" Target="media/image135.wmf"/><Relationship Id="rId283" Type="http://schemas.openxmlformats.org/officeDocument/2006/relationships/oleObject" Target="embeddings/oleObject115.bin"/><Relationship Id="rId10" Type="http://schemas.openxmlformats.org/officeDocument/2006/relationships/footer" Target="footer1.xml"/><Relationship Id="rId31" Type="http://schemas.openxmlformats.org/officeDocument/2006/relationships/image" Target="media/image11.emf"/><Relationship Id="rId52" Type="http://schemas.openxmlformats.org/officeDocument/2006/relationships/oleObject" Target="embeddings/oleObject8.bin"/><Relationship Id="rId73" Type="http://schemas.openxmlformats.org/officeDocument/2006/relationships/oleObject" Target="embeddings/oleObject19.bin"/><Relationship Id="rId78" Type="http://schemas.openxmlformats.org/officeDocument/2006/relationships/image" Target="media/image35.wmf"/><Relationship Id="rId94" Type="http://schemas.openxmlformats.org/officeDocument/2006/relationships/oleObject" Target="embeddings/oleObject3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44.bin"/><Relationship Id="rId143" Type="http://schemas.openxmlformats.org/officeDocument/2006/relationships/oleObject" Target="embeddings/oleObject55.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68.bin"/><Relationship Id="rId185" Type="http://schemas.openxmlformats.org/officeDocument/2006/relationships/oleObject" Target="embeddings/oleObject77.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3.wmf"/><Relationship Id="rId210" Type="http://schemas.openxmlformats.org/officeDocument/2006/relationships/oleObject" Target="embeddings/oleObject90.bin"/><Relationship Id="rId215" Type="http://schemas.openxmlformats.org/officeDocument/2006/relationships/image" Target="media/image100.wmf"/><Relationship Id="rId236" Type="http://schemas.openxmlformats.org/officeDocument/2006/relationships/image" Target="media/image119.wmf"/><Relationship Id="rId257" Type="http://schemas.openxmlformats.org/officeDocument/2006/relationships/oleObject" Target="embeddings/oleObject102.bin"/><Relationship Id="rId278" Type="http://schemas.openxmlformats.org/officeDocument/2006/relationships/image" Target="media/image143.wmf"/><Relationship Id="rId26" Type="http://schemas.openxmlformats.org/officeDocument/2006/relationships/oleObject" Target="embeddings/oleObject6.bin"/><Relationship Id="rId231" Type="http://schemas.openxmlformats.org/officeDocument/2006/relationships/image" Target="media/image115.png"/><Relationship Id="rId252" Type="http://schemas.openxmlformats.org/officeDocument/2006/relationships/image" Target="media/image129.png"/><Relationship Id="rId273" Type="http://schemas.openxmlformats.org/officeDocument/2006/relationships/oleObject" Target="embeddings/oleObject110.bin"/><Relationship Id="rId47" Type="http://schemas.openxmlformats.org/officeDocument/2006/relationships/image" Target="media/image20.emf"/><Relationship Id="rId68" Type="http://schemas.openxmlformats.org/officeDocument/2006/relationships/oleObject" Target="embeddings/oleObject16.bin"/><Relationship Id="rId89" Type="http://schemas.openxmlformats.org/officeDocument/2006/relationships/image" Target="media/image40.wmf"/><Relationship Id="rId112" Type="http://schemas.openxmlformats.org/officeDocument/2006/relationships/oleObject" Target="embeddings/oleObject39.bin"/><Relationship Id="rId133" Type="http://schemas.openxmlformats.org/officeDocument/2006/relationships/image" Target="media/image61.wmf"/><Relationship Id="rId154" Type="http://schemas.openxmlformats.org/officeDocument/2006/relationships/image" Target="media/image71.wmf"/><Relationship Id="rId175" Type="http://schemas.openxmlformats.org/officeDocument/2006/relationships/oleObject" Target="embeddings/oleObject72.bin"/><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oleObject" Target="embeddings/oleObject1.bin"/><Relationship Id="rId221" Type="http://schemas.openxmlformats.org/officeDocument/2006/relationships/image" Target="media/image105.png"/><Relationship Id="rId242" Type="http://schemas.openxmlformats.org/officeDocument/2006/relationships/oleObject" Target="embeddings/oleObject97.bin"/><Relationship Id="rId263" Type="http://schemas.openxmlformats.org/officeDocument/2006/relationships/oleObject" Target="embeddings/oleObject105.bin"/><Relationship Id="rId284" Type="http://schemas.openxmlformats.org/officeDocument/2006/relationships/fontTable" Target="fontTable.xml"/><Relationship Id="rId37" Type="http://schemas.openxmlformats.org/officeDocument/2006/relationships/image" Target="media/image15.emf"/><Relationship Id="rId58" Type="http://schemas.openxmlformats.org/officeDocument/2006/relationships/oleObject" Target="embeddings/oleObject11.bin"/><Relationship Id="rId79" Type="http://schemas.openxmlformats.org/officeDocument/2006/relationships/oleObject" Target="embeddings/oleObject22.bin"/><Relationship Id="rId102" Type="http://schemas.openxmlformats.org/officeDocument/2006/relationships/oleObject" Target="embeddings/oleObject34.bin"/><Relationship Id="rId123" Type="http://schemas.openxmlformats.org/officeDocument/2006/relationships/image" Target="media/image57.wmf"/><Relationship Id="rId144" Type="http://schemas.openxmlformats.org/officeDocument/2006/relationships/image" Target="media/image66.wmf"/><Relationship Id="rId90" Type="http://schemas.openxmlformats.org/officeDocument/2006/relationships/oleObject" Target="embeddings/oleObject28.bin"/><Relationship Id="rId165" Type="http://schemas.openxmlformats.org/officeDocument/2006/relationships/oleObject" Target="embeddings/oleObject66.bin"/><Relationship Id="rId186" Type="http://schemas.openxmlformats.org/officeDocument/2006/relationships/image" Target="media/image86.wmf"/><Relationship Id="rId211" Type="http://schemas.openxmlformats.org/officeDocument/2006/relationships/image" Target="media/image98.wmf"/><Relationship Id="rId232" Type="http://schemas.openxmlformats.org/officeDocument/2006/relationships/image" Target="media/image116.png"/><Relationship Id="rId253" Type="http://schemas.openxmlformats.org/officeDocument/2006/relationships/image" Target="media/image130.wmf"/><Relationship Id="rId274" Type="http://schemas.openxmlformats.org/officeDocument/2006/relationships/image" Target="media/image141.wmf"/><Relationship Id="rId27" Type="http://schemas.openxmlformats.org/officeDocument/2006/relationships/image" Target="media/image9.wmf"/><Relationship Id="rId48" Type="http://schemas.openxmlformats.org/officeDocument/2006/relationships/oleObject" Target="embeddings/Hoja_de_c_lculo_de_Microsoft_Office_Excel_97-20039.xls"/><Relationship Id="rId69" Type="http://schemas.openxmlformats.org/officeDocument/2006/relationships/oleObject" Target="embeddings/oleObject17.bin"/><Relationship Id="rId113" Type="http://schemas.openxmlformats.org/officeDocument/2006/relationships/image" Target="media/image52.wmf"/><Relationship Id="rId134" Type="http://schemas.openxmlformats.org/officeDocument/2006/relationships/oleObject" Target="embeddings/oleObject51.bin"/><Relationship Id="rId80" Type="http://schemas.openxmlformats.org/officeDocument/2006/relationships/oleObject" Target="embeddings/oleObject23.bin"/><Relationship Id="rId155" Type="http://schemas.openxmlformats.org/officeDocument/2006/relationships/oleObject" Target="embeddings/oleObject61.bin"/><Relationship Id="rId176" Type="http://schemas.openxmlformats.org/officeDocument/2006/relationships/image" Target="media/image81.wmf"/><Relationship Id="rId197" Type="http://schemas.openxmlformats.org/officeDocument/2006/relationships/oleObject" Target="embeddings/oleObject83.bin"/><Relationship Id="rId201" Type="http://schemas.openxmlformats.org/officeDocument/2006/relationships/oleObject" Target="embeddings/oleObject85.bin"/><Relationship Id="rId222" Type="http://schemas.openxmlformats.org/officeDocument/2006/relationships/image" Target="media/image106.png"/><Relationship Id="rId243" Type="http://schemas.openxmlformats.org/officeDocument/2006/relationships/image" Target="media/image123.png"/><Relationship Id="rId264" Type="http://schemas.openxmlformats.org/officeDocument/2006/relationships/image" Target="media/image136.wmf"/><Relationship Id="rId285" Type="http://schemas.openxmlformats.org/officeDocument/2006/relationships/theme" Target="theme/theme1.xml"/><Relationship Id="rId17" Type="http://schemas.openxmlformats.org/officeDocument/2006/relationships/image" Target="media/image4.wmf"/><Relationship Id="rId38" Type="http://schemas.openxmlformats.org/officeDocument/2006/relationships/oleObject" Target="embeddings/Hoja_de_c_lculo_de_Microsoft_Office_Excel_97-20034.xls"/><Relationship Id="rId59" Type="http://schemas.openxmlformats.org/officeDocument/2006/relationships/image" Target="media/image26.wmf"/><Relationship Id="rId103" Type="http://schemas.openxmlformats.org/officeDocument/2006/relationships/image" Target="media/image47.wmf"/><Relationship Id="rId124" Type="http://schemas.openxmlformats.org/officeDocument/2006/relationships/oleObject" Target="embeddings/oleObject45.bin"/><Relationship Id="rId70" Type="http://schemas.openxmlformats.org/officeDocument/2006/relationships/image" Target="media/image31.wmf"/><Relationship Id="rId91" Type="http://schemas.openxmlformats.org/officeDocument/2006/relationships/image" Target="media/image41.wmf"/><Relationship Id="rId145" Type="http://schemas.openxmlformats.org/officeDocument/2006/relationships/oleObject" Target="embeddings/oleObject56.bin"/><Relationship Id="rId166" Type="http://schemas.openxmlformats.org/officeDocument/2006/relationships/image" Target="media/image77.wmf"/><Relationship Id="rId187" Type="http://schemas.openxmlformats.org/officeDocument/2006/relationships/oleObject" Target="embeddings/oleObject78.bin"/><Relationship Id="rId1" Type="http://schemas.openxmlformats.org/officeDocument/2006/relationships/customXml" Target="../customXml/item1.xml"/><Relationship Id="rId212" Type="http://schemas.openxmlformats.org/officeDocument/2006/relationships/oleObject" Target="embeddings/oleObject91.bin"/><Relationship Id="rId233" Type="http://schemas.openxmlformats.org/officeDocument/2006/relationships/image" Target="media/image117.png"/><Relationship Id="rId254" Type="http://schemas.openxmlformats.org/officeDocument/2006/relationships/oleObject" Target="embeddings/oleObject101.bin"/><Relationship Id="rId28" Type="http://schemas.openxmlformats.org/officeDocument/2006/relationships/oleObject" Target="embeddings/oleObject7.bin"/><Relationship Id="rId49" Type="http://schemas.openxmlformats.org/officeDocument/2006/relationships/image" Target="media/image21.emf"/><Relationship Id="rId114" Type="http://schemas.openxmlformats.org/officeDocument/2006/relationships/oleObject" Target="embeddings/oleObject40.bin"/><Relationship Id="rId275" Type="http://schemas.openxmlformats.org/officeDocument/2006/relationships/oleObject" Target="embeddings/oleObject111.bin"/><Relationship Id="rId60" Type="http://schemas.openxmlformats.org/officeDocument/2006/relationships/oleObject" Target="embeddings/oleObject12.bin"/><Relationship Id="rId81" Type="http://schemas.openxmlformats.org/officeDocument/2006/relationships/image" Target="media/image36.wmf"/><Relationship Id="rId135" Type="http://schemas.openxmlformats.org/officeDocument/2006/relationships/image" Target="media/image62.wmf"/><Relationship Id="rId156" Type="http://schemas.openxmlformats.org/officeDocument/2006/relationships/image" Target="media/image72.wmf"/><Relationship Id="rId177" Type="http://schemas.openxmlformats.org/officeDocument/2006/relationships/oleObject" Target="embeddings/oleObject73.bin"/><Relationship Id="rId198" Type="http://schemas.openxmlformats.org/officeDocument/2006/relationships/image" Target="media/image92.wmf"/><Relationship Id="rId202" Type="http://schemas.openxmlformats.org/officeDocument/2006/relationships/image" Target="media/image94.wmf"/><Relationship Id="rId223" Type="http://schemas.openxmlformats.org/officeDocument/2006/relationships/image" Target="media/image107.png"/><Relationship Id="rId244" Type="http://schemas.openxmlformats.org/officeDocument/2006/relationships/image" Target="media/image124.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8E73F-681D-416E-992D-18029E46B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17797</Words>
  <Characters>97889</Characters>
  <Application>Microsoft Office Word</Application>
  <DocSecurity>0</DocSecurity>
  <Lines>815</Lines>
  <Paragraphs>230</Paragraphs>
  <ScaleCrop>false</ScaleCrop>
  <HeadingPairs>
    <vt:vector size="2" baseType="variant">
      <vt:variant>
        <vt:lpstr>Título</vt:lpstr>
      </vt:variant>
      <vt:variant>
        <vt:i4>1</vt:i4>
      </vt:variant>
    </vt:vector>
  </HeadingPairs>
  <TitlesOfParts>
    <vt:vector size="1" baseType="lpstr">
      <vt:lpstr>Efecto edad parecería razonable utilizar un polinomio de la edad del jefe de hogar, si</vt:lpstr>
    </vt:vector>
  </TitlesOfParts>
  <Company> </Company>
  <LinksUpToDate>false</LinksUpToDate>
  <CharactersWithSpaces>115456</CharactersWithSpaces>
  <SharedDoc>false</SharedDoc>
  <HLinks>
    <vt:vector size="336" baseType="variant">
      <vt:variant>
        <vt:i4>1310782</vt:i4>
      </vt:variant>
      <vt:variant>
        <vt:i4>338</vt:i4>
      </vt:variant>
      <vt:variant>
        <vt:i4>0</vt:i4>
      </vt:variant>
      <vt:variant>
        <vt:i4>5</vt:i4>
      </vt:variant>
      <vt:variant>
        <vt:lpwstr/>
      </vt:variant>
      <vt:variant>
        <vt:lpwstr>_Toc182843908</vt:lpwstr>
      </vt:variant>
      <vt:variant>
        <vt:i4>1310782</vt:i4>
      </vt:variant>
      <vt:variant>
        <vt:i4>332</vt:i4>
      </vt:variant>
      <vt:variant>
        <vt:i4>0</vt:i4>
      </vt:variant>
      <vt:variant>
        <vt:i4>5</vt:i4>
      </vt:variant>
      <vt:variant>
        <vt:lpwstr/>
      </vt:variant>
      <vt:variant>
        <vt:lpwstr>_Toc182843907</vt:lpwstr>
      </vt:variant>
      <vt:variant>
        <vt:i4>1310782</vt:i4>
      </vt:variant>
      <vt:variant>
        <vt:i4>326</vt:i4>
      </vt:variant>
      <vt:variant>
        <vt:i4>0</vt:i4>
      </vt:variant>
      <vt:variant>
        <vt:i4>5</vt:i4>
      </vt:variant>
      <vt:variant>
        <vt:lpwstr/>
      </vt:variant>
      <vt:variant>
        <vt:lpwstr>_Toc182843906</vt:lpwstr>
      </vt:variant>
      <vt:variant>
        <vt:i4>1310782</vt:i4>
      </vt:variant>
      <vt:variant>
        <vt:i4>320</vt:i4>
      </vt:variant>
      <vt:variant>
        <vt:i4>0</vt:i4>
      </vt:variant>
      <vt:variant>
        <vt:i4>5</vt:i4>
      </vt:variant>
      <vt:variant>
        <vt:lpwstr/>
      </vt:variant>
      <vt:variant>
        <vt:lpwstr>_Toc182843905</vt:lpwstr>
      </vt:variant>
      <vt:variant>
        <vt:i4>1310782</vt:i4>
      </vt:variant>
      <vt:variant>
        <vt:i4>314</vt:i4>
      </vt:variant>
      <vt:variant>
        <vt:i4>0</vt:i4>
      </vt:variant>
      <vt:variant>
        <vt:i4>5</vt:i4>
      </vt:variant>
      <vt:variant>
        <vt:lpwstr/>
      </vt:variant>
      <vt:variant>
        <vt:lpwstr>_Toc182843904</vt:lpwstr>
      </vt:variant>
      <vt:variant>
        <vt:i4>1310782</vt:i4>
      </vt:variant>
      <vt:variant>
        <vt:i4>308</vt:i4>
      </vt:variant>
      <vt:variant>
        <vt:i4>0</vt:i4>
      </vt:variant>
      <vt:variant>
        <vt:i4>5</vt:i4>
      </vt:variant>
      <vt:variant>
        <vt:lpwstr/>
      </vt:variant>
      <vt:variant>
        <vt:lpwstr>_Toc182843903</vt:lpwstr>
      </vt:variant>
      <vt:variant>
        <vt:i4>1310782</vt:i4>
      </vt:variant>
      <vt:variant>
        <vt:i4>302</vt:i4>
      </vt:variant>
      <vt:variant>
        <vt:i4>0</vt:i4>
      </vt:variant>
      <vt:variant>
        <vt:i4>5</vt:i4>
      </vt:variant>
      <vt:variant>
        <vt:lpwstr/>
      </vt:variant>
      <vt:variant>
        <vt:lpwstr>_Toc182843902</vt:lpwstr>
      </vt:variant>
      <vt:variant>
        <vt:i4>1310782</vt:i4>
      </vt:variant>
      <vt:variant>
        <vt:i4>296</vt:i4>
      </vt:variant>
      <vt:variant>
        <vt:i4>0</vt:i4>
      </vt:variant>
      <vt:variant>
        <vt:i4>5</vt:i4>
      </vt:variant>
      <vt:variant>
        <vt:lpwstr/>
      </vt:variant>
      <vt:variant>
        <vt:lpwstr>_Toc182843901</vt:lpwstr>
      </vt:variant>
      <vt:variant>
        <vt:i4>1310782</vt:i4>
      </vt:variant>
      <vt:variant>
        <vt:i4>290</vt:i4>
      </vt:variant>
      <vt:variant>
        <vt:i4>0</vt:i4>
      </vt:variant>
      <vt:variant>
        <vt:i4>5</vt:i4>
      </vt:variant>
      <vt:variant>
        <vt:lpwstr/>
      </vt:variant>
      <vt:variant>
        <vt:lpwstr>_Toc182843900</vt:lpwstr>
      </vt:variant>
      <vt:variant>
        <vt:i4>1900607</vt:i4>
      </vt:variant>
      <vt:variant>
        <vt:i4>284</vt:i4>
      </vt:variant>
      <vt:variant>
        <vt:i4>0</vt:i4>
      </vt:variant>
      <vt:variant>
        <vt:i4>5</vt:i4>
      </vt:variant>
      <vt:variant>
        <vt:lpwstr/>
      </vt:variant>
      <vt:variant>
        <vt:lpwstr>_Toc182843899</vt:lpwstr>
      </vt:variant>
      <vt:variant>
        <vt:i4>1900607</vt:i4>
      </vt:variant>
      <vt:variant>
        <vt:i4>278</vt:i4>
      </vt:variant>
      <vt:variant>
        <vt:i4>0</vt:i4>
      </vt:variant>
      <vt:variant>
        <vt:i4>5</vt:i4>
      </vt:variant>
      <vt:variant>
        <vt:lpwstr/>
      </vt:variant>
      <vt:variant>
        <vt:lpwstr>_Toc182843898</vt:lpwstr>
      </vt:variant>
      <vt:variant>
        <vt:i4>1900607</vt:i4>
      </vt:variant>
      <vt:variant>
        <vt:i4>269</vt:i4>
      </vt:variant>
      <vt:variant>
        <vt:i4>0</vt:i4>
      </vt:variant>
      <vt:variant>
        <vt:i4>5</vt:i4>
      </vt:variant>
      <vt:variant>
        <vt:lpwstr/>
      </vt:variant>
      <vt:variant>
        <vt:lpwstr>_Toc182843897</vt:lpwstr>
      </vt:variant>
      <vt:variant>
        <vt:i4>1900607</vt:i4>
      </vt:variant>
      <vt:variant>
        <vt:i4>263</vt:i4>
      </vt:variant>
      <vt:variant>
        <vt:i4>0</vt:i4>
      </vt:variant>
      <vt:variant>
        <vt:i4>5</vt:i4>
      </vt:variant>
      <vt:variant>
        <vt:lpwstr/>
      </vt:variant>
      <vt:variant>
        <vt:lpwstr>_Toc182843896</vt:lpwstr>
      </vt:variant>
      <vt:variant>
        <vt:i4>1900607</vt:i4>
      </vt:variant>
      <vt:variant>
        <vt:i4>257</vt:i4>
      </vt:variant>
      <vt:variant>
        <vt:i4>0</vt:i4>
      </vt:variant>
      <vt:variant>
        <vt:i4>5</vt:i4>
      </vt:variant>
      <vt:variant>
        <vt:lpwstr/>
      </vt:variant>
      <vt:variant>
        <vt:lpwstr>_Toc182843895</vt:lpwstr>
      </vt:variant>
      <vt:variant>
        <vt:i4>1900607</vt:i4>
      </vt:variant>
      <vt:variant>
        <vt:i4>251</vt:i4>
      </vt:variant>
      <vt:variant>
        <vt:i4>0</vt:i4>
      </vt:variant>
      <vt:variant>
        <vt:i4>5</vt:i4>
      </vt:variant>
      <vt:variant>
        <vt:lpwstr/>
      </vt:variant>
      <vt:variant>
        <vt:lpwstr>_Toc182843894</vt:lpwstr>
      </vt:variant>
      <vt:variant>
        <vt:i4>1900607</vt:i4>
      </vt:variant>
      <vt:variant>
        <vt:i4>245</vt:i4>
      </vt:variant>
      <vt:variant>
        <vt:i4>0</vt:i4>
      </vt:variant>
      <vt:variant>
        <vt:i4>5</vt:i4>
      </vt:variant>
      <vt:variant>
        <vt:lpwstr/>
      </vt:variant>
      <vt:variant>
        <vt:lpwstr>_Toc182843893</vt:lpwstr>
      </vt:variant>
      <vt:variant>
        <vt:i4>1900607</vt:i4>
      </vt:variant>
      <vt:variant>
        <vt:i4>239</vt:i4>
      </vt:variant>
      <vt:variant>
        <vt:i4>0</vt:i4>
      </vt:variant>
      <vt:variant>
        <vt:i4>5</vt:i4>
      </vt:variant>
      <vt:variant>
        <vt:lpwstr/>
      </vt:variant>
      <vt:variant>
        <vt:lpwstr>_Toc182843892</vt:lpwstr>
      </vt:variant>
      <vt:variant>
        <vt:i4>1900607</vt:i4>
      </vt:variant>
      <vt:variant>
        <vt:i4>233</vt:i4>
      </vt:variant>
      <vt:variant>
        <vt:i4>0</vt:i4>
      </vt:variant>
      <vt:variant>
        <vt:i4>5</vt:i4>
      </vt:variant>
      <vt:variant>
        <vt:lpwstr/>
      </vt:variant>
      <vt:variant>
        <vt:lpwstr>_Toc182843891</vt:lpwstr>
      </vt:variant>
      <vt:variant>
        <vt:i4>1900607</vt:i4>
      </vt:variant>
      <vt:variant>
        <vt:i4>227</vt:i4>
      </vt:variant>
      <vt:variant>
        <vt:i4>0</vt:i4>
      </vt:variant>
      <vt:variant>
        <vt:i4>5</vt:i4>
      </vt:variant>
      <vt:variant>
        <vt:lpwstr/>
      </vt:variant>
      <vt:variant>
        <vt:lpwstr>_Toc182843890</vt:lpwstr>
      </vt:variant>
      <vt:variant>
        <vt:i4>1835071</vt:i4>
      </vt:variant>
      <vt:variant>
        <vt:i4>221</vt:i4>
      </vt:variant>
      <vt:variant>
        <vt:i4>0</vt:i4>
      </vt:variant>
      <vt:variant>
        <vt:i4>5</vt:i4>
      </vt:variant>
      <vt:variant>
        <vt:lpwstr/>
      </vt:variant>
      <vt:variant>
        <vt:lpwstr>_Toc182843889</vt:lpwstr>
      </vt:variant>
      <vt:variant>
        <vt:i4>1835071</vt:i4>
      </vt:variant>
      <vt:variant>
        <vt:i4>215</vt:i4>
      </vt:variant>
      <vt:variant>
        <vt:i4>0</vt:i4>
      </vt:variant>
      <vt:variant>
        <vt:i4>5</vt:i4>
      </vt:variant>
      <vt:variant>
        <vt:lpwstr/>
      </vt:variant>
      <vt:variant>
        <vt:lpwstr>_Toc182843888</vt:lpwstr>
      </vt:variant>
      <vt:variant>
        <vt:i4>1835071</vt:i4>
      </vt:variant>
      <vt:variant>
        <vt:i4>209</vt:i4>
      </vt:variant>
      <vt:variant>
        <vt:i4>0</vt:i4>
      </vt:variant>
      <vt:variant>
        <vt:i4>5</vt:i4>
      </vt:variant>
      <vt:variant>
        <vt:lpwstr/>
      </vt:variant>
      <vt:variant>
        <vt:lpwstr>_Toc182843887</vt:lpwstr>
      </vt:variant>
      <vt:variant>
        <vt:i4>1835071</vt:i4>
      </vt:variant>
      <vt:variant>
        <vt:i4>203</vt:i4>
      </vt:variant>
      <vt:variant>
        <vt:i4>0</vt:i4>
      </vt:variant>
      <vt:variant>
        <vt:i4>5</vt:i4>
      </vt:variant>
      <vt:variant>
        <vt:lpwstr/>
      </vt:variant>
      <vt:variant>
        <vt:lpwstr>_Toc182843886</vt:lpwstr>
      </vt:variant>
      <vt:variant>
        <vt:i4>1835071</vt:i4>
      </vt:variant>
      <vt:variant>
        <vt:i4>197</vt:i4>
      </vt:variant>
      <vt:variant>
        <vt:i4>0</vt:i4>
      </vt:variant>
      <vt:variant>
        <vt:i4>5</vt:i4>
      </vt:variant>
      <vt:variant>
        <vt:lpwstr/>
      </vt:variant>
      <vt:variant>
        <vt:lpwstr>_Toc182843885</vt:lpwstr>
      </vt:variant>
      <vt:variant>
        <vt:i4>1835071</vt:i4>
      </vt:variant>
      <vt:variant>
        <vt:i4>191</vt:i4>
      </vt:variant>
      <vt:variant>
        <vt:i4>0</vt:i4>
      </vt:variant>
      <vt:variant>
        <vt:i4>5</vt:i4>
      </vt:variant>
      <vt:variant>
        <vt:lpwstr/>
      </vt:variant>
      <vt:variant>
        <vt:lpwstr>_Toc182843884</vt:lpwstr>
      </vt:variant>
      <vt:variant>
        <vt:i4>1835071</vt:i4>
      </vt:variant>
      <vt:variant>
        <vt:i4>185</vt:i4>
      </vt:variant>
      <vt:variant>
        <vt:i4>0</vt:i4>
      </vt:variant>
      <vt:variant>
        <vt:i4>5</vt:i4>
      </vt:variant>
      <vt:variant>
        <vt:lpwstr/>
      </vt:variant>
      <vt:variant>
        <vt:lpwstr>_Toc182843883</vt:lpwstr>
      </vt:variant>
      <vt:variant>
        <vt:i4>1835071</vt:i4>
      </vt:variant>
      <vt:variant>
        <vt:i4>179</vt:i4>
      </vt:variant>
      <vt:variant>
        <vt:i4>0</vt:i4>
      </vt:variant>
      <vt:variant>
        <vt:i4>5</vt:i4>
      </vt:variant>
      <vt:variant>
        <vt:lpwstr/>
      </vt:variant>
      <vt:variant>
        <vt:lpwstr>_Toc182843882</vt:lpwstr>
      </vt:variant>
      <vt:variant>
        <vt:i4>1835071</vt:i4>
      </vt:variant>
      <vt:variant>
        <vt:i4>173</vt:i4>
      </vt:variant>
      <vt:variant>
        <vt:i4>0</vt:i4>
      </vt:variant>
      <vt:variant>
        <vt:i4>5</vt:i4>
      </vt:variant>
      <vt:variant>
        <vt:lpwstr/>
      </vt:variant>
      <vt:variant>
        <vt:lpwstr>_Toc182843881</vt:lpwstr>
      </vt:variant>
      <vt:variant>
        <vt:i4>1048626</vt:i4>
      </vt:variant>
      <vt:variant>
        <vt:i4>164</vt:i4>
      </vt:variant>
      <vt:variant>
        <vt:i4>0</vt:i4>
      </vt:variant>
      <vt:variant>
        <vt:i4>5</vt:i4>
      </vt:variant>
      <vt:variant>
        <vt:lpwstr/>
      </vt:variant>
      <vt:variant>
        <vt:lpwstr>_Toc184572088</vt:lpwstr>
      </vt:variant>
      <vt:variant>
        <vt:i4>1048626</vt:i4>
      </vt:variant>
      <vt:variant>
        <vt:i4>158</vt:i4>
      </vt:variant>
      <vt:variant>
        <vt:i4>0</vt:i4>
      </vt:variant>
      <vt:variant>
        <vt:i4>5</vt:i4>
      </vt:variant>
      <vt:variant>
        <vt:lpwstr/>
      </vt:variant>
      <vt:variant>
        <vt:lpwstr>_Toc184572087</vt:lpwstr>
      </vt:variant>
      <vt:variant>
        <vt:i4>1048626</vt:i4>
      </vt:variant>
      <vt:variant>
        <vt:i4>152</vt:i4>
      </vt:variant>
      <vt:variant>
        <vt:i4>0</vt:i4>
      </vt:variant>
      <vt:variant>
        <vt:i4>5</vt:i4>
      </vt:variant>
      <vt:variant>
        <vt:lpwstr/>
      </vt:variant>
      <vt:variant>
        <vt:lpwstr>_Toc184572086</vt:lpwstr>
      </vt:variant>
      <vt:variant>
        <vt:i4>1048626</vt:i4>
      </vt:variant>
      <vt:variant>
        <vt:i4>146</vt:i4>
      </vt:variant>
      <vt:variant>
        <vt:i4>0</vt:i4>
      </vt:variant>
      <vt:variant>
        <vt:i4>5</vt:i4>
      </vt:variant>
      <vt:variant>
        <vt:lpwstr/>
      </vt:variant>
      <vt:variant>
        <vt:lpwstr>_Toc184572085</vt:lpwstr>
      </vt:variant>
      <vt:variant>
        <vt:i4>1048626</vt:i4>
      </vt:variant>
      <vt:variant>
        <vt:i4>140</vt:i4>
      </vt:variant>
      <vt:variant>
        <vt:i4>0</vt:i4>
      </vt:variant>
      <vt:variant>
        <vt:i4>5</vt:i4>
      </vt:variant>
      <vt:variant>
        <vt:lpwstr/>
      </vt:variant>
      <vt:variant>
        <vt:lpwstr>_Toc184572084</vt:lpwstr>
      </vt:variant>
      <vt:variant>
        <vt:i4>1048626</vt:i4>
      </vt:variant>
      <vt:variant>
        <vt:i4>134</vt:i4>
      </vt:variant>
      <vt:variant>
        <vt:i4>0</vt:i4>
      </vt:variant>
      <vt:variant>
        <vt:i4>5</vt:i4>
      </vt:variant>
      <vt:variant>
        <vt:lpwstr/>
      </vt:variant>
      <vt:variant>
        <vt:lpwstr>_Toc184572083</vt:lpwstr>
      </vt:variant>
      <vt:variant>
        <vt:i4>1048626</vt:i4>
      </vt:variant>
      <vt:variant>
        <vt:i4>128</vt:i4>
      </vt:variant>
      <vt:variant>
        <vt:i4>0</vt:i4>
      </vt:variant>
      <vt:variant>
        <vt:i4>5</vt:i4>
      </vt:variant>
      <vt:variant>
        <vt:lpwstr/>
      </vt:variant>
      <vt:variant>
        <vt:lpwstr>_Toc184572082</vt:lpwstr>
      </vt:variant>
      <vt:variant>
        <vt:i4>1048626</vt:i4>
      </vt:variant>
      <vt:variant>
        <vt:i4>122</vt:i4>
      </vt:variant>
      <vt:variant>
        <vt:i4>0</vt:i4>
      </vt:variant>
      <vt:variant>
        <vt:i4>5</vt:i4>
      </vt:variant>
      <vt:variant>
        <vt:lpwstr/>
      </vt:variant>
      <vt:variant>
        <vt:lpwstr>_Toc184572081</vt:lpwstr>
      </vt:variant>
      <vt:variant>
        <vt:i4>1048626</vt:i4>
      </vt:variant>
      <vt:variant>
        <vt:i4>116</vt:i4>
      </vt:variant>
      <vt:variant>
        <vt:i4>0</vt:i4>
      </vt:variant>
      <vt:variant>
        <vt:i4>5</vt:i4>
      </vt:variant>
      <vt:variant>
        <vt:lpwstr/>
      </vt:variant>
      <vt:variant>
        <vt:lpwstr>_Toc184572080</vt:lpwstr>
      </vt:variant>
      <vt:variant>
        <vt:i4>2031666</vt:i4>
      </vt:variant>
      <vt:variant>
        <vt:i4>110</vt:i4>
      </vt:variant>
      <vt:variant>
        <vt:i4>0</vt:i4>
      </vt:variant>
      <vt:variant>
        <vt:i4>5</vt:i4>
      </vt:variant>
      <vt:variant>
        <vt:lpwstr/>
      </vt:variant>
      <vt:variant>
        <vt:lpwstr>_Toc184572079</vt:lpwstr>
      </vt:variant>
      <vt:variant>
        <vt:i4>2031666</vt:i4>
      </vt:variant>
      <vt:variant>
        <vt:i4>104</vt:i4>
      </vt:variant>
      <vt:variant>
        <vt:i4>0</vt:i4>
      </vt:variant>
      <vt:variant>
        <vt:i4>5</vt:i4>
      </vt:variant>
      <vt:variant>
        <vt:lpwstr/>
      </vt:variant>
      <vt:variant>
        <vt:lpwstr>_Toc184572078</vt:lpwstr>
      </vt:variant>
      <vt:variant>
        <vt:i4>2031666</vt:i4>
      </vt:variant>
      <vt:variant>
        <vt:i4>98</vt:i4>
      </vt:variant>
      <vt:variant>
        <vt:i4>0</vt:i4>
      </vt:variant>
      <vt:variant>
        <vt:i4>5</vt:i4>
      </vt:variant>
      <vt:variant>
        <vt:lpwstr/>
      </vt:variant>
      <vt:variant>
        <vt:lpwstr>_Toc184572077</vt:lpwstr>
      </vt:variant>
      <vt:variant>
        <vt:i4>2031666</vt:i4>
      </vt:variant>
      <vt:variant>
        <vt:i4>92</vt:i4>
      </vt:variant>
      <vt:variant>
        <vt:i4>0</vt:i4>
      </vt:variant>
      <vt:variant>
        <vt:i4>5</vt:i4>
      </vt:variant>
      <vt:variant>
        <vt:lpwstr/>
      </vt:variant>
      <vt:variant>
        <vt:lpwstr>_Toc184572076</vt:lpwstr>
      </vt:variant>
      <vt:variant>
        <vt:i4>2031666</vt:i4>
      </vt:variant>
      <vt:variant>
        <vt:i4>86</vt:i4>
      </vt:variant>
      <vt:variant>
        <vt:i4>0</vt:i4>
      </vt:variant>
      <vt:variant>
        <vt:i4>5</vt:i4>
      </vt:variant>
      <vt:variant>
        <vt:lpwstr/>
      </vt:variant>
      <vt:variant>
        <vt:lpwstr>_Toc184572075</vt:lpwstr>
      </vt:variant>
      <vt:variant>
        <vt:i4>2031666</vt:i4>
      </vt:variant>
      <vt:variant>
        <vt:i4>80</vt:i4>
      </vt:variant>
      <vt:variant>
        <vt:i4>0</vt:i4>
      </vt:variant>
      <vt:variant>
        <vt:i4>5</vt:i4>
      </vt:variant>
      <vt:variant>
        <vt:lpwstr/>
      </vt:variant>
      <vt:variant>
        <vt:lpwstr>_Toc184572074</vt:lpwstr>
      </vt:variant>
      <vt:variant>
        <vt:i4>2031666</vt:i4>
      </vt:variant>
      <vt:variant>
        <vt:i4>74</vt:i4>
      </vt:variant>
      <vt:variant>
        <vt:i4>0</vt:i4>
      </vt:variant>
      <vt:variant>
        <vt:i4>5</vt:i4>
      </vt:variant>
      <vt:variant>
        <vt:lpwstr/>
      </vt:variant>
      <vt:variant>
        <vt:lpwstr>_Toc184572073</vt:lpwstr>
      </vt:variant>
      <vt:variant>
        <vt:i4>2031666</vt:i4>
      </vt:variant>
      <vt:variant>
        <vt:i4>68</vt:i4>
      </vt:variant>
      <vt:variant>
        <vt:i4>0</vt:i4>
      </vt:variant>
      <vt:variant>
        <vt:i4>5</vt:i4>
      </vt:variant>
      <vt:variant>
        <vt:lpwstr/>
      </vt:variant>
      <vt:variant>
        <vt:lpwstr>_Toc184572072</vt:lpwstr>
      </vt:variant>
      <vt:variant>
        <vt:i4>2031666</vt:i4>
      </vt:variant>
      <vt:variant>
        <vt:i4>62</vt:i4>
      </vt:variant>
      <vt:variant>
        <vt:i4>0</vt:i4>
      </vt:variant>
      <vt:variant>
        <vt:i4>5</vt:i4>
      </vt:variant>
      <vt:variant>
        <vt:lpwstr/>
      </vt:variant>
      <vt:variant>
        <vt:lpwstr>_Toc184572071</vt:lpwstr>
      </vt:variant>
      <vt:variant>
        <vt:i4>2031666</vt:i4>
      </vt:variant>
      <vt:variant>
        <vt:i4>56</vt:i4>
      </vt:variant>
      <vt:variant>
        <vt:i4>0</vt:i4>
      </vt:variant>
      <vt:variant>
        <vt:i4>5</vt:i4>
      </vt:variant>
      <vt:variant>
        <vt:lpwstr/>
      </vt:variant>
      <vt:variant>
        <vt:lpwstr>_Toc184572070</vt:lpwstr>
      </vt:variant>
      <vt:variant>
        <vt:i4>1966130</vt:i4>
      </vt:variant>
      <vt:variant>
        <vt:i4>50</vt:i4>
      </vt:variant>
      <vt:variant>
        <vt:i4>0</vt:i4>
      </vt:variant>
      <vt:variant>
        <vt:i4>5</vt:i4>
      </vt:variant>
      <vt:variant>
        <vt:lpwstr/>
      </vt:variant>
      <vt:variant>
        <vt:lpwstr>_Toc184572069</vt:lpwstr>
      </vt:variant>
      <vt:variant>
        <vt:i4>1966130</vt:i4>
      </vt:variant>
      <vt:variant>
        <vt:i4>44</vt:i4>
      </vt:variant>
      <vt:variant>
        <vt:i4>0</vt:i4>
      </vt:variant>
      <vt:variant>
        <vt:i4>5</vt:i4>
      </vt:variant>
      <vt:variant>
        <vt:lpwstr/>
      </vt:variant>
      <vt:variant>
        <vt:lpwstr>_Toc184572068</vt:lpwstr>
      </vt:variant>
      <vt:variant>
        <vt:i4>1966130</vt:i4>
      </vt:variant>
      <vt:variant>
        <vt:i4>38</vt:i4>
      </vt:variant>
      <vt:variant>
        <vt:i4>0</vt:i4>
      </vt:variant>
      <vt:variant>
        <vt:i4>5</vt:i4>
      </vt:variant>
      <vt:variant>
        <vt:lpwstr/>
      </vt:variant>
      <vt:variant>
        <vt:lpwstr>_Toc184572067</vt:lpwstr>
      </vt:variant>
      <vt:variant>
        <vt:i4>1966130</vt:i4>
      </vt:variant>
      <vt:variant>
        <vt:i4>32</vt:i4>
      </vt:variant>
      <vt:variant>
        <vt:i4>0</vt:i4>
      </vt:variant>
      <vt:variant>
        <vt:i4>5</vt:i4>
      </vt:variant>
      <vt:variant>
        <vt:lpwstr/>
      </vt:variant>
      <vt:variant>
        <vt:lpwstr>_Toc184572066</vt:lpwstr>
      </vt:variant>
      <vt:variant>
        <vt:i4>1966130</vt:i4>
      </vt:variant>
      <vt:variant>
        <vt:i4>26</vt:i4>
      </vt:variant>
      <vt:variant>
        <vt:i4>0</vt:i4>
      </vt:variant>
      <vt:variant>
        <vt:i4>5</vt:i4>
      </vt:variant>
      <vt:variant>
        <vt:lpwstr/>
      </vt:variant>
      <vt:variant>
        <vt:lpwstr>_Toc184572065</vt:lpwstr>
      </vt:variant>
      <vt:variant>
        <vt:i4>1966130</vt:i4>
      </vt:variant>
      <vt:variant>
        <vt:i4>20</vt:i4>
      </vt:variant>
      <vt:variant>
        <vt:i4>0</vt:i4>
      </vt:variant>
      <vt:variant>
        <vt:i4>5</vt:i4>
      </vt:variant>
      <vt:variant>
        <vt:lpwstr/>
      </vt:variant>
      <vt:variant>
        <vt:lpwstr>_Toc184572064</vt:lpwstr>
      </vt:variant>
      <vt:variant>
        <vt:i4>1966130</vt:i4>
      </vt:variant>
      <vt:variant>
        <vt:i4>14</vt:i4>
      </vt:variant>
      <vt:variant>
        <vt:i4>0</vt:i4>
      </vt:variant>
      <vt:variant>
        <vt:i4>5</vt:i4>
      </vt:variant>
      <vt:variant>
        <vt:lpwstr/>
      </vt:variant>
      <vt:variant>
        <vt:lpwstr>_Toc184572063</vt:lpwstr>
      </vt:variant>
      <vt:variant>
        <vt:i4>1966130</vt:i4>
      </vt:variant>
      <vt:variant>
        <vt:i4>8</vt:i4>
      </vt:variant>
      <vt:variant>
        <vt:i4>0</vt:i4>
      </vt:variant>
      <vt:variant>
        <vt:i4>5</vt:i4>
      </vt:variant>
      <vt:variant>
        <vt:lpwstr/>
      </vt:variant>
      <vt:variant>
        <vt:lpwstr>_Toc184572062</vt:lpwstr>
      </vt:variant>
      <vt:variant>
        <vt:i4>1966130</vt:i4>
      </vt:variant>
      <vt:variant>
        <vt:i4>2</vt:i4>
      </vt:variant>
      <vt:variant>
        <vt:i4>0</vt:i4>
      </vt:variant>
      <vt:variant>
        <vt:i4>5</vt:i4>
      </vt:variant>
      <vt:variant>
        <vt:lpwstr/>
      </vt:variant>
      <vt:variant>
        <vt:lpwstr>_Toc184572061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Efecto edad parecería razonable utilizar un polinomio de la edad del jefe de hogar, si</dc:title>
  <dc:subject/>
  <dc:creator>Saskia Vega</dc:creator>
  <cp:keywords/>
  <dc:description/>
  <cp:lastModifiedBy>Administrador</cp:lastModifiedBy>
  <cp:revision>2</cp:revision>
  <cp:lastPrinted>2007-11-15T18:16:00Z</cp:lastPrinted>
  <dcterms:created xsi:type="dcterms:W3CDTF">2009-10-26T17:12:00Z</dcterms:created>
  <dcterms:modified xsi:type="dcterms:W3CDTF">2009-10-26T17:12:00Z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