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C28" w:rsidRDefault="00FB7C28">
      <w:pPr>
        <w:widowControl w:val="0"/>
        <w:tabs>
          <w:tab w:val="left" w:pos="568"/>
        </w:tabs>
        <w:autoSpaceDE w:val="0"/>
        <w:autoSpaceDN w:val="0"/>
        <w:adjustRightInd w:val="0"/>
        <w:spacing w:after="240" w:line="480" w:lineRule="auto"/>
        <w:ind w:right="-23"/>
        <w:jc w:val="center"/>
        <w:rPr>
          <w:rFonts w:ascii="Arial" w:hAnsi="Arial"/>
          <w:b/>
          <w:lang w:val="es-EC"/>
        </w:rPr>
      </w:pPr>
    </w:p>
    <w:p w:rsidR="00FB7C28" w:rsidRDefault="00FB7C28">
      <w:pPr>
        <w:widowControl w:val="0"/>
        <w:tabs>
          <w:tab w:val="left" w:pos="568"/>
        </w:tabs>
        <w:autoSpaceDE w:val="0"/>
        <w:autoSpaceDN w:val="0"/>
        <w:adjustRightInd w:val="0"/>
        <w:spacing w:after="240" w:line="480" w:lineRule="auto"/>
        <w:ind w:right="-23"/>
        <w:jc w:val="center"/>
        <w:rPr>
          <w:rFonts w:ascii="Arial" w:hAnsi="Arial"/>
          <w:b/>
          <w:lang w:val="es-EC"/>
        </w:rPr>
      </w:pPr>
    </w:p>
    <w:p w:rsidR="00FB7C28" w:rsidRDefault="00FB7C28">
      <w:pPr>
        <w:widowControl w:val="0"/>
        <w:tabs>
          <w:tab w:val="left" w:pos="568"/>
        </w:tabs>
        <w:autoSpaceDE w:val="0"/>
        <w:autoSpaceDN w:val="0"/>
        <w:adjustRightInd w:val="0"/>
        <w:spacing w:after="240" w:line="480" w:lineRule="auto"/>
        <w:ind w:right="-23"/>
        <w:jc w:val="center"/>
        <w:rPr>
          <w:rFonts w:ascii="Arial" w:hAnsi="Arial"/>
          <w:b/>
          <w:lang w:val="es-EC"/>
        </w:rPr>
      </w:pPr>
    </w:p>
    <w:p w:rsidR="00FB7C28" w:rsidRDefault="00FB7C28">
      <w:pPr>
        <w:widowControl w:val="0"/>
        <w:tabs>
          <w:tab w:val="left" w:pos="568"/>
        </w:tabs>
        <w:autoSpaceDE w:val="0"/>
        <w:autoSpaceDN w:val="0"/>
        <w:adjustRightInd w:val="0"/>
        <w:spacing w:after="240" w:line="480" w:lineRule="auto"/>
        <w:ind w:right="-23"/>
        <w:jc w:val="center"/>
        <w:rPr>
          <w:rFonts w:ascii="Arial" w:hAnsi="Arial"/>
          <w:b/>
          <w:lang w:val="es-EC"/>
        </w:rPr>
      </w:pPr>
    </w:p>
    <w:p w:rsidR="00FB7C28" w:rsidRDefault="00FB7C28">
      <w:pPr>
        <w:widowControl w:val="0"/>
        <w:tabs>
          <w:tab w:val="left" w:pos="568"/>
        </w:tabs>
        <w:autoSpaceDE w:val="0"/>
        <w:autoSpaceDN w:val="0"/>
        <w:adjustRightInd w:val="0"/>
        <w:spacing w:after="240" w:line="480" w:lineRule="auto"/>
        <w:ind w:right="-23"/>
        <w:jc w:val="center"/>
        <w:rPr>
          <w:rFonts w:ascii="Arial" w:hAnsi="Arial"/>
          <w:b/>
          <w:sz w:val="40"/>
          <w:lang w:val="es-EC"/>
        </w:rPr>
      </w:pPr>
      <w:r>
        <w:rPr>
          <w:rFonts w:ascii="Arial" w:hAnsi="Arial"/>
          <w:b/>
          <w:sz w:val="40"/>
          <w:lang w:val="es-EC"/>
        </w:rPr>
        <w:t>CAPÍTULO III</w:t>
      </w:r>
    </w:p>
    <w:p w:rsidR="00FB7C28" w:rsidRDefault="00FB7C28">
      <w:pPr>
        <w:numPr>
          <w:ilvl w:val="0"/>
          <w:numId w:val="25"/>
        </w:numPr>
        <w:spacing w:after="240" w:line="480" w:lineRule="auto"/>
        <w:jc w:val="both"/>
        <w:rPr>
          <w:rFonts w:ascii="Arial" w:hAnsi="Arial"/>
          <w:b/>
          <w:sz w:val="24"/>
        </w:rPr>
      </w:pPr>
      <w:r>
        <w:rPr>
          <w:rFonts w:ascii="Arial" w:hAnsi="Arial"/>
          <w:b/>
          <w:sz w:val="24"/>
        </w:rPr>
        <w:t>EVALUACIÓN Y ANÁLISIS FINANCIERO</w:t>
      </w:r>
    </w:p>
    <w:p w:rsidR="00FB7C28" w:rsidRDefault="00FB7C28">
      <w:pPr>
        <w:spacing w:after="240" w:line="480" w:lineRule="auto"/>
        <w:ind w:firstLine="426"/>
        <w:jc w:val="both"/>
        <w:rPr>
          <w:rFonts w:ascii="Arial" w:hAnsi="Arial"/>
          <w:sz w:val="24"/>
          <w:lang w:val="es-EC"/>
        </w:rPr>
      </w:pPr>
      <w:r>
        <w:rPr>
          <w:rFonts w:ascii="Arial" w:hAnsi="Arial"/>
          <w:sz w:val="24"/>
          <w:lang w:val="es-EC"/>
        </w:rPr>
        <w:t>Este capítulo tiene como objetivo analizar en términos monetarios y financieros, el monto de los recursos económicos y capacidad de generar ingresos para la realización del proyecto pudiendo así obtener la información correcta para la toma de decisiones y mostrar la viabilidad del proyecto.</w:t>
      </w:r>
    </w:p>
    <w:p w:rsidR="00FB7C28" w:rsidRDefault="00FB7C28">
      <w:pPr>
        <w:numPr>
          <w:ilvl w:val="1"/>
          <w:numId w:val="25"/>
        </w:numPr>
        <w:tabs>
          <w:tab w:val="clear" w:pos="1080"/>
          <w:tab w:val="num" w:pos="567"/>
        </w:tabs>
        <w:spacing w:after="240" w:line="480" w:lineRule="auto"/>
        <w:ind w:left="567" w:hanging="600"/>
        <w:jc w:val="both"/>
        <w:rPr>
          <w:rFonts w:ascii="Arial" w:hAnsi="Arial"/>
          <w:b/>
          <w:sz w:val="24"/>
        </w:rPr>
      </w:pPr>
      <w:r>
        <w:rPr>
          <w:rFonts w:ascii="Arial" w:hAnsi="Arial"/>
          <w:b/>
          <w:sz w:val="24"/>
        </w:rPr>
        <w:t>Presupuesto de Inversión</w:t>
      </w:r>
    </w:p>
    <w:p w:rsidR="00FB7C28" w:rsidRDefault="00FB7C28">
      <w:pPr>
        <w:spacing w:after="240" w:line="480" w:lineRule="auto"/>
        <w:ind w:firstLine="567"/>
        <w:jc w:val="both"/>
        <w:rPr>
          <w:rFonts w:ascii="Arial" w:hAnsi="Arial"/>
          <w:sz w:val="24"/>
          <w:lang w:val="es-EC"/>
        </w:rPr>
      </w:pPr>
      <w:r>
        <w:rPr>
          <w:rFonts w:ascii="Arial" w:hAnsi="Arial"/>
          <w:sz w:val="24"/>
          <w:lang w:val="es-EC"/>
        </w:rPr>
        <w:t>La inversión inicial considera todos los costos necesarios para la implantación del proyecto, como se trata de una compañía que ofrece servicio de asesoramiento para obtener una póliza de seguros, no posee ninguna clase de proceso productivo, por lo tanto para determinar dicha inversión se basará solo en la valoración de las inversiones en activos fijos y en el personal idóneo para poner en funcionamiento el proyecto y se mostrará mediante el Estado de Situación Inicial. El total de las inversiones se muestra a continuación en el cuadro 3.1</w:t>
      </w:r>
    </w:p>
    <w:p w:rsidR="00FB7C28" w:rsidRDefault="00FB7C28">
      <w:pPr>
        <w:spacing w:after="240" w:line="480" w:lineRule="auto"/>
        <w:ind w:firstLine="567"/>
        <w:jc w:val="both"/>
        <w:rPr>
          <w:rFonts w:ascii="Arial" w:hAnsi="Arial"/>
          <w:sz w:val="24"/>
          <w:lang w:val="es-EC"/>
        </w:rPr>
      </w:pPr>
    </w:p>
    <w:p w:rsidR="00FB7C28" w:rsidRDefault="00FB7C28">
      <w:pPr>
        <w:tabs>
          <w:tab w:val="left" w:pos="1547"/>
        </w:tabs>
        <w:spacing w:line="480" w:lineRule="auto"/>
        <w:jc w:val="center"/>
        <w:rPr>
          <w:b/>
          <w:sz w:val="22"/>
          <w:lang w:val="es-EC"/>
        </w:rPr>
      </w:pPr>
      <w:r>
        <w:rPr>
          <w:b/>
          <w:sz w:val="22"/>
          <w:lang w:val="es-EC"/>
        </w:rPr>
        <w:lastRenderedPageBreak/>
        <w:t>Cuadro 3.1: Inversión Inicial</w:t>
      </w:r>
    </w:p>
    <w:tbl>
      <w:tblPr>
        <w:tblW w:w="0" w:type="auto"/>
        <w:tblInd w:w="1440" w:type="dxa"/>
        <w:tblLayout w:type="fixed"/>
        <w:tblCellMar>
          <w:left w:w="70" w:type="dxa"/>
          <w:right w:w="70" w:type="dxa"/>
        </w:tblCellMar>
        <w:tblLook w:val="0000"/>
      </w:tblPr>
      <w:tblGrid>
        <w:gridCol w:w="4320"/>
        <w:gridCol w:w="1360"/>
      </w:tblGrid>
      <w:tr w:rsidR="00FB7C28">
        <w:tblPrEx>
          <w:tblCellMar>
            <w:top w:w="0" w:type="dxa"/>
            <w:bottom w:w="0" w:type="dxa"/>
          </w:tblCellMar>
        </w:tblPrEx>
        <w:trPr>
          <w:trHeight w:val="315"/>
        </w:trPr>
        <w:tc>
          <w:tcPr>
            <w:tcW w:w="4320" w:type="dxa"/>
            <w:tcBorders>
              <w:top w:val="single" w:sz="8" w:space="0" w:color="auto"/>
              <w:left w:val="single" w:sz="8" w:space="0" w:color="auto"/>
              <w:bottom w:val="single" w:sz="8" w:space="0" w:color="auto"/>
              <w:right w:val="nil"/>
            </w:tcBorders>
            <w:shd w:val="clear" w:color="auto" w:fill="FF0000"/>
            <w:vAlign w:val="bottom"/>
          </w:tcPr>
          <w:p w:rsidR="00FB7C28" w:rsidRDefault="00FB7C28">
            <w:pPr>
              <w:jc w:val="center"/>
              <w:rPr>
                <w:b/>
                <w:color w:val="FFFFFF"/>
                <w:sz w:val="22"/>
              </w:rPr>
            </w:pPr>
            <w:r>
              <w:rPr>
                <w:b/>
                <w:color w:val="FFFFFF"/>
                <w:sz w:val="22"/>
              </w:rPr>
              <w:t>DESCRIPCIÓN</w:t>
            </w:r>
          </w:p>
        </w:tc>
        <w:tc>
          <w:tcPr>
            <w:tcW w:w="1360" w:type="dxa"/>
            <w:tcBorders>
              <w:top w:val="single" w:sz="8" w:space="0" w:color="auto"/>
              <w:left w:val="single" w:sz="8" w:space="0" w:color="auto"/>
              <w:bottom w:val="single" w:sz="8" w:space="0" w:color="auto"/>
              <w:right w:val="single" w:sz="8" w:space="0" w:color="auto"/>
            </w:tcBorders>
            <w:shd w:val="clear" w:color="auto" w:fill="FF0000"/>
            <w:vAlign w:val="bottom"/>
          </w:tcPr>
          <w:p w:rsidR="00FB7C28" w:rsidRDefault="00FB7C28">
            <w:pPr>
              <w:jc w:val="center"/>
              <w:rPr>
                <w:b/>
                <w:color w:val="FFFFFF"/>
                <w:sz w:val="22"/>
              </w:rPr>
            </w:pPr>
            <w:r>
              <w:rPr>
                <w:b/>
                <w:color w:val="FFFFFF"/>
                <w:sz w:val="22"/>
              </w:rPr>
              <w:t xml:space="preserve"> VALOR </w:t>
            </w:r>
          </w:p>
        </w:tc>
      </w:tr>
      <w:tr w:rsidR="00FB7C28">
        <w:tblPrEx>
          <w:tblCellMar>
            <w:top w:w="0" w:type="dxa"/>
            <w:bottom w:w="0" w:type="dxa"/>
          </w:tblCellMar>
        </w:tblPrEx>
        <w:trPr>
          <w:trHeight w:val="300"/>
        </w:trPr>
        <w:tc>
          <w:tcPr>
            <w:tcW w:w="4320" w:type="dxa"/>
            <w:tcBorders>
              <w:top w:val="nil"/>
              <w:left w:val="single" w:sz="8" w:space="0" w:color="auto"/>
              <w:bottom w:val="single" w:sz="4" w:space="0" w:color="auto"/>
              <w:right w:val="nil"/>
            </w:tcBorders>
            <w:vAlign w:val="bottom"/>
          </w:tcPr>
          <w:p w:rsidR="00FB7C28" w:rsidRDefault="00FB7C28">
            <w:pPr>
              <w:rPr>
                <w:sz w:val="22"/>
              </w:rPr>
            </w:pPr>
            <w:r>
              <w:rPr>
                <w:sz w:val="22"/>
              </w:rPr>
              <w:t>1 Equipo de Computación – latop</w:t>
            </w:r>
          </w:p>
        </w:tc>
        <w:tc>
          <w:tcPr>
            <w:tcW w:w="1360" w:type="dxa"/>
            <w:tcBorders>
              <w:top w:val="nil"/>
              <w:left w:val="single" w:sz="8" w:space="0" w:color="auto"/>
              <w:bottom w:val="single" w:sz="4" w:space="0" w:color="auto"/>
              <w:right w:val="single" w:sz="8" w:space="0" w:color="auto"/>
            </w:tcBorders>
            <w:vAlign w:val="bottom"/>
          </w:tcPr>
          <w:p w:rsidR="00FB7C28" w:rsidRDefault="00FB7C28">
            <w:pPr>
              <w:rPr>
                <w:sz w:val="22"/>
              </w:rPr>
            </w:pPr>
            <w:r>
              <w:rPr>
                <w:sz w:val="22"/>
              </w:rPr>
              <w:t xml:space="preserve"> $ 1,200.00 </w:t>
            </w:r>
          </w:p>
        </w:tc>
      </w:tr>
      <w:tr w:rsidR="00FB7C28">
        <w:tblPrEx>
          <w:tblCellMar>
            <w:top w:w="0" w:type="dxa"/>
            <w:bottom w:w="0" w:type="dxa"/>
          </w:tblCellMar>
        </w:tblPrEx>
        <w:trPr>
          <w:trHeight w:val="300"/>
        </w:trPr>
        <w:tc>
          <w:tcPr>
            <w:tcW w:w="4320" w:type="dxa"/>
            <w:tcBorders>
              <w:top w:val="nil"/>
              <w:left w:val="single" w:sz="8" w:space="0" w:color="auto"/>
              <w:bottom w:val="single" w:sz="4" w:space="0" w:color="auto"/>
              <w:right w:val="nil"/>
            </w:tcBorders>
            <w:vAlign w:val="bottom"/>
          </w:tcPr>
          <w:p w:rsidR="00FB7C28" w:rsidRDefault="00FB7C28">
            <w:pPr>
              <w:rPr>
                <w:sz w:val="22"/>
              </w:rPr>
            </w:pPr>
            <w:r>
              <w:rPr>
                <w:sz w:val="22"/>
              </w:rPr>
              <w:t>1 Impresora Láser</w:t>
            </w:r>
          </w:p>
        </w:tc>
        <w:tc>
          <w:tcPr>
            <w:tcW w:w="1360" w:type="dxa"/>
            <w:tcBorders>
              <w:top w:val="nil"/>
              <w:left w:val="single" w:sz="8" w:space="0" w:color="auto"/>
              <w:bottom w:val="single" w:sz="4" w:space="0" w:color="auto"/>
              <w:right w:val="single" w:sz="8" w:space="0" w:color="auto"/>
            </w:tcBorders>
            <w:vAlign w:val="bottom"/>
          </w:tcPr>
          <w:p w:rsidR="00FB7C28" w:rsidRDefault="00FB7C28">
            <w:pPr>
              <w:rPr>
                <w:sz w:val="22"/>
              </w:rPr>
            </w:pPr>
            <w:r>
              <w:rPr>
                <w:sz w:val="22"/>
              </w:rPr>
              <w:t xml:space="preserve"> $    200.00 </w:t>
            </w:r>
          </w:p>
        </w:tc>
      </w:tr>
      <w:tr w:rsidR="00FB7C28">
        <w:tblPrEx>
          <w:tblCellMar>
            <w:top w:w="0" w:type="dxa"/>
            <w:bottom w:w="0" w:type="dxa"/>
          </w:tblCellMar>
        </w:tblPrEx>
        <w:trPr>
          <w:trHeight w:val="300"/>
        </w:trPr>
        <w:tc>
          <w:tcPr>
            <w:tcW w:w="4320" w:type="dxa"/>
            <w:tcBorders>
              <w:top w:val="nil"/>
              <w:left w:val="single" w:sz="8" w:space="0" w:color="auto"/>
              <w:bottom w:val="single" w:sz="4" w:space="0" w:color="auto"/>
              <w:right w:val="nil"/>
            </w:tcBorders>
            <w:vAlign w:val="bottom"/>
          </w:tcPr>
          <w:p w:rsidR="00FB7C28" w:rsidRDefault="00FB7C28">
            <w:pPr>
              <w:rPr>
                <w:sz w:val="22"/>
              </w:rPr>
            </w:pPr>
            <w:r>
              <w:rPr>
                <w:sz w:val="22"/>
              </w:rPr>
              <w:t>1 Fotocopiadora - Scaner</w:t>
            </w:r>
          </w:p>
        </w:tc>
        <w:tc>
          <w:tcPr>
            <w:tcW w:w="1360" w:type="dxa"/>
            <w:tcBorders>
              <w:top w:val="nil"/>
              <w:left w:val="single" w:sz="8" w:space="0" w:color="auto"/>
              <w:bottom w:val="single" w:sz="4" w:space="0" w:color="auto"/>
              <w:right w:val="single" w:sz="8" w:space="0" w:color="auto"/>
            </w:tcBorders>
            <w:vAlign w:val="bottom"/>
          </w:tcPr>
          <w:p w:rsidR="00FB7C28" w:rsidRDefault="00FB7C28">
            <w:pPr>
              <w:rPr>
                <w:sz w:val="22"/>
              </w:rPr>
            </w:pPr>
            <w:r>
              <w:rPr>
                <w:sz w:val="22"/>
              </w:rPr>
              <w:t xml:space="preserve"> $    180.00 </w:t>
            </w:r>
          </w:p>
        </w:tc>
      </w:tr>
      <w:tr w:rsidR="00FB7C28">
        <w:tblPrEx>
          <w:tblCellMar>
            <w:top w:w="0" w:type="dxa"/>
            <w:bottom w:w="0" w:type="dxa"/>
          </w:tblCellMar>
        </w:tblPrEx>
        <w:trPr>
          <w:trHeight w:val="300"/>
        </w:trPr>
        <w:tc>
          <w:tcPr>
            <w:tcW w:w="4320" w:type="dxa"/>
            <w:tcBorders>
              <w:top w:val="nil"/>
              <w:left w:val="single" w:sz="8" w:space="0" w:color="auto"/>
              <w:bottom w:val="single" w:sz="4" w:space="0" w:color="auto"/>
              <w:right w:val="nil"/>
            </w:tcBorders>
            <w:vAlign w:val="bottom"/>
          </w:tcPr>
          <w:p w:rsidR="00FB7C28" w:rsidRDefault="00FB7C28">
            <w:pPr>
              <w:rPr>
                <w:sz w:val="22"/>
              </w:rPr>
            </w:pPr>
            <w:r>
              <w:rPr>
                <w:sz w:val="22"/>
              </w:rPr>
              <w:t>1 Teléfono Celular</w:t>
            </w:r>
          </w:p>
        </w:tc>
        <w:tc>
          <w:tcPr>
            <w:tcW w:w="1360" w:type="dxa"/>
            <w:tcBorders>
              <w:top w:val="nil"/>
              <w:left w:val="single" w:sz="8" w:space="0" w:color="auto"/>
              <w:bottom w:val="single" w:sz="4" w:space="0" w:color="auto"/>
              <w:right w:val="single" w:sz="8" w:space="0" w:color="auto"/>
            </w:tcBorders>
            <w:vAlign w:val="bottom"/>
          </w:tcPr>
          <w:p w:rsidR="00FB7C28" w:rsidRDefault="00FB7C28">
            <w:pPr>
              <w:rPr>
                <w:sz w:val="22"/>
              </w:rPr>
            </w:pPr>
            <w:r>
              <w:rPr>
                <w:sz w:val="22"/>
              </w:rPr>
              <w:t xml:space="preserve"> $    300.00 </w:t>
            </w:r>
          </w:p>
        </w:tc>
      </w:tr>
      <w:tr w:rsidR="00FB7C28">
        <w:tblPrEx>
          <w:tblCellMar>
            <w:top w:w="0" w:type="dxa"/>
            <w:bottom w:w="0" w:type="dxa"/>
          </w:tblCellMar>
        </w:tblPrEx>
        <w:trPr>
          <w:trHeight w:val="300"/>
        </w:trPr>
        <w:tc>
          <w:tcPr>
            <w:tcW w:w="4320" w:type="dxa"/>
            <w:tcBorders>
              <w:top w:val="nil"/>
              <w:left w:val="single" w:sz="8" w:space="0" w:color="auto"/>
              <w:bottom w:val="single" w:sz="4" w:space="0" w:color="auto"/>
              <w:right w:val="nil"/>
            </w:tcBorders>
            <w:vAlign w:val="bottom"/>
          </w:tcPr>
          <w:p w:rsidR="00FB7C28" w:rsidRDefault="00FB7C28">
            <w:pPr>
              <w:rPr>
                <w:sz w:val="22"/>
              </w:rPr>
            </w:pPr>
            <w:r>
              <w:rPr>
                <w:sz w:val="22"/>
              </w:rPr>
              <w:t>1 Base Celular Motorola</w:t>
            </w:r>
          </w:p>
        </w:tc>
        <w:tc>
          <w:tcPr>
            <w:tcW w:w="1360" w:type="dxa"/>
            <w:tcBorders>
              <w:top w:val="nil"/>
              <w:left w:val="single" w:sz="8" w:space="0" w:color="auto"/>
              <w:bottom w:val="single" w:sz="4" w:space="0" w:color="auto"/>
              <w:right w:val="single" w:sz="8" w:space="0" w:color="auto"/>
            </w:tcBorders>
            <w:vAlign w:val="bottom"/>
          </w:tcPr>
          <w:p w:rsidR="00FB7C28" w:rsidRDefault="00FB7C28">
            <w:pPr>
              <w:rPr>
                <w:sz w:val="22"/>
              </w:rPr>
            </w:pPr>
            <w:r>
              <w:rPr>
                <w:sz w:val="22"/>
              </w:rPr>
              <w:t xml:space="preserve"> $    180.00 </w:t>
            </w:r>
          </w:p>
        </w:tc>
      </w:tr>
      <w:tr w:rsidR="00FB7C28">
        <w:tblPrEx>
          <w:tblCellMar>
            <w:top w:w="0" w:type="dxa"/>
            <w:bottom w:w="0" w:type="dxa"/>
          </w:tblCellMar>
        </w:tblPrEx>
        <w:trPr>
          <w:trHeight w:val="315"/>
        </w:trPr>
        <w:tc>
          <w:tcPr>
            <w:tcW w:w="4320" w:type="dxa"/>
            <w:tcBorders>
              <w:top w:val="nil"/>
              <w:left w:val="single" w:sz="8" w:space="0" w:color="auto"/>
              <w:bottom w:val="single" w:sz="4" w:space="0" w:color="auto"/>
              <w:right w:val="nil"/>
            </w:tcBorders>
            <w:vAlign w:val="bottom"/>
          </w:tcPr>
          <w:p w:rsidR="00FB7C28" w:rsidRDefault="00FB7C28">
            <w:pPr>
              <w:rPr>
                <w:sz w:val="22"/>
              </w:rPr>
            </w:pPr>
            <w:r>
              <w:rPr>
                <w:sz w:val="22"/>
              </w:rPr>
              <w:t>1 Fax</w:t>
            </w:r>
          </w:p>
        </w:tc>
        <w:tc>
          <w:tcPr>
            <w:tcW w:w="1360" w:type="dxa"/>
            <w:tcBorders>
              <w:top w:val="nil"/>
              <w:left w:val="single" w:sz="8" w:space="0" w:color="auto"/>
              <w:bottom w:val="single" w:sz="4" w:space="0" w:color="auto"/>
              <w:right w:val="single" w:sz="8" w:space="0" w:color="auto"/>
            </w:tcBorders>
            <w:vAlign w:val="bottom"/>
          </w:tcPr>
          <w:p w:rsidR="00FB7C28" w:rsidRDefault="00FB7C28">
            <w:pPr>
              <w:rPr>
                <w:sz w:val="22"/>
              </w:rPr>
            </w:pPr>
            <w:r>
              <w:rPr>
                <w:sz w:val="22"/>
              </w:rPr>
              <w:t xml:space="preserve"> $    150.00 </w:t>
            </w:r>
          </w:p>
        </w:tc>
      </w:tr>
      <w:tr w:rsidR="00FB7C28">
        <w:tblPrEx>
          <w:tblCellMar>
            <w:top w:w="0" w:type="dxa"/>
            <w:bottom w:w="0" w:type="dxa"/>
          </w:tblCellMar>
        </w:tblPrEx>
        <w:trPr>
          <w:trHeight w:val="300"/>
        </w:trPr>
        <w:tc>
          <w:tcPr>
            <w:tcW w:w="4320" w:type="dxa"/>
            <w:tcBorders>
              <w:top w:val="nil"/>
              <w:left w:val="single" w:sz="8" w:space="0" w:color="auto"/>
              <w:bottom w:val="single" w:sz="4" w:space="0" w:color="auto"/>
              <w:right w:val="nil"/>
            </w:tcBorders>
            <w:vAlign w:val="bottom"/>
          </w:tcPr>
          <w:p w:rsidR="00FB7C28" w:rsidRDefault="00FB7C28">
            <w:pPr>
              <w:rPr>
                <w:sz w:val="22"/>
              </w:rPr>
            </w:pPr>
            <w:r>
              <w:rPr>
                <w:sz w:val="22"/>
              </w:rPr>
              <w:t>1 Escritorio</w:t>
            </w:r>
          </w:p>
        </w:tc>
        <w:tc>
          <w:tcPr>
            <w:tcW w:w="1360" w:type="dxa"/>
            <w:tcBorders>
              <w:top w:val="nil"/>
              <w:left w:val="single" w:sz="8" w:space="0" w:color="auto"/>
              <w:bottom w:val="single" w:sz="4" w:space="0" w:color="auto"/>
              <w:right w:val="single" w:sz="8" w:space="0" w:color="auto"/>
            </w:tcBorders>
            <w:vAlign w:val="bottom"/>
          </w:tcPr>
          <w:p w:rsidR="00FB7C28" w:rsidRDefault="00FB7C28">
            <w:pPr>
              <w:rPr>
                <w:sz w:val="22"/>
              </w:rPr>
            </w:pPr>
            <w:r>
              <w:rPr>
                <w:sz w:val="22"/>
              </w:rPr>
              <w:t xml:space="preserve"> $    150.00 </w:t>
            </w:r>
          </w:p>
        </w:tc>
      </w:tr>
      <w:tr w:rsidR="00FB7C28">
        <w:tblPrEx>
          <w:tblCellMar>
            <w:top w:w="0" w:type="dxa"/>
            <w:bottom w:w="0" w:type="dxa"/>
          </w:tblCellMar>
        </w:tblPrEx>
        <w:trPr>
          <w:trHeight w:val="300"/>
        </w:trPr>
        <w:tc>
          <w:tcPr>
            <w:tcW w:w="4320" w:type="dxa"/>
            <w:tcBorders>
              <w:top w:val="nil"/>
              <w:left w:val="single" w:sz="8" w:space="0" w:color="auto"/>
              <w:bottom w:val="single" w:sz="4" w:space="0" w:color="auto"/>
              <w:right w:val="nil"/>
            </w:tcBorders>
            <w:vAlign w:val="bottom"/>
          </w:tcPr>
          <w:p w:rsidR="00FB7C28" w:rsidRDefault="00FB7C28">
            <w:pPr>
              <w:rPr>
                <w:sz w:val="22"/>
              </w:rPr>
            </w:pPr>
            <w:r>
              <w:rPr>
                <w:sz w:val="22"/>
              </w:rPr>
              <w:t>1 Silla Ejecutiva</w:t>
            </w:r>
          </w:p>
        </w:tc>
        <w:tc>
          <w:tcPr>
            <w:tcW w:w="1360" w:type="dxa"/>
            <w:tcBorders>
              <w:top w:val="nil"/>
              <w:left w:val="single" w:sz="8" w:space="0" w:color="auto"/>
              <w:bottom w:val="single" w:sz="4" w:space="0" w:color="auto"/>
              <w:right w:val="single" w:sz="8" w:space="0" w:color="auto"/>
            </w:tcBorders>
            <w:vAlign w:val="bottom"/>
          </w:tcPr>
          <w:p w:rsidR="00FB7C28" w:rsidRDefault="00FB7C28">
            <w:pPr>
              <w:rPr>
                <w:sz w:val="22"/>
              </w:rPr>
            </w:pPr>
            <w:r>
              <w:rPr>
                <w:sz w:val="22"/>
              </w:rPr>
              <w:t xml:space="preserve"> $    110.00 </w:t>
            </w:r>
          </w:p>
        </w:tc>
      </w:tr>
      <w:tr w:rsidR="00FB7C28">
        <w:tblPrEx>
          <w:tblCellMar>
            <w:top w:w="0" w:type="dxa"/>
            <w:bottom w:w="0" w:type="dxa"/>
          </w:tblCellMar>
        </w:tblPrEx>
        <w:trPr>
          <w:trHeight w:val="300"/>
        </w:trPr>
        <w:tc>
          <w:tcPr>
            <w:tcW w:w="4320" w:type="dxa"/>
            <w:tcBorders>
              <w:top w:val="nil"/>
              <w:left w:val="single" w:sz="8" w:space="0" w:color="auto"/>
              <w:bottom w:val="single" w:sz="4" w:space="0" w:color="auto"/>
              <w:right w:val="nil"/>
            </w:tcBorders>
            <w:vAlign w:val="bottom"/>
          </w:tcPr>
          <w:p w:rsidR="00FB7C28" w:rsidRDefault="00FB7C28">
            <w:pPr>
              <w:rPr>
                <w:sz w:val="22"/>
              </w:rPr>
            </w:pPr>
            <w:r>
              <w:rPr>
                <w:sz w:val="22"/>
              </w:rPr>
              <w:t>Suministros de Oficina</w:t>
            </w:r>
          </w:p>
        </w:tc>
        <w:tc>
          <w:tcPr>
            <w:tcW w:w="1360" w:type="dxa"/>
            <w:tcBorders>
              <w:top w:val="nil"/>
              <w:left w:val="single" w:sz="8" w:space="0" w:color="auto"/>
              <w:bottom w:val="single" w:sz="4" w:space="0" w:color="auto"/>
              <w:right w:val="single" w:sz="8" w:space="0" w:color="auto"/>
            </w:tcBorders>
            <w:vAlign w:val="bottom"/>
          </w:tcPr>
          <w:p w:rsidR="00FB7C28" w:rsidRDefault="00FB7C28">
            <w:pPr>
              <w:rPr>
                <w:sz w:val="22"/>
              </w:rPr>
            </w:pPr>
            <w:r>
              <w:rPr>
                <w:sz w:val="22"/>
              </w:rPr>
              <w:t xml:space="preserve"> $      90.00 </w:t>
            </w:r>
          </w:p>
        </w:tc>
      </w:tr>
      <w:tr w:rsidR="00FB7C28">
        <w:tblPrEx>
          <w:tblCellMar>
            <w:top w:w="0" w:type="dxa"/>
            <w:bottom w:w="0" w:type="dxa"/>
          </w:tblCellMar>
        </w:tblPrEx>
        <w:trPr>
          <w:trHeight w:val="315"/>
        </w:trPr>
        <w:tc>
          <w:tcPr>
            <w:tcW w:w="4320" w:type="dxa"/>
            <w:tcBorders>
              <w:top w:val="nil"/>
              <w:left w:val="single" w:sz="8" w:space="0" w:color="auto"/>
              <w:bottom w:val="single" w:sz="4" w:space="0" w:color="auto"/>
              <w:right w:val="nil"/>
            </w:tcBorders>
            <w:vAlign w:val="bottom"/>
          </w:tcPr>
          <w:p w:rsidR="00FB7C28" w:rsidRDefault="00FB7C28">
            <w:pPr>
              <w:rPr>
                <w:sz w:val="22"/>
              </w:rPr>
            </w:pPr>
            <w:r>
              <w:rPr>
                <w:sz w:val="22"/>
              </w:rPr>
              <w:t>1 Archivador</w:t>
            </w:r>
          </w:p>
        </w:tc>
        <w:tc>
          <w:tcPr>
            <w:tcW w:w="1360" w:type="dxa"/>
            <w:tcBorders>
              <w:top w:val="nil"/>
              <w:left w:val="single" w:sz="8" w:space="0" w:color="auto"/>
              <w:bottom w:val="single" w:sz="8" w:space="0" w:color="auto"/>
              <w:right w:val="single" w:sz="8" w:space="0" w:color="auto"/>
            </w:tcBorders>
            <w:vAlign w:val="bottom"/>
          </w:tcPr>
          <w:p w:rsidR="00FB7C28" w:rsidRDefault="00FB7C28">
            <w:pPr>
              <w:rPr>
                <w:sz w:val="22"/>
              </w:rPr>
            </w:pPr>
            <w:r>
              <w:rPr>
                <w:sz w:val="22"/>
              </w:rPr>
              <w:t xml:space="preserve"> $      90.00 </w:t>
            </w:r>
          </w:p>
        </w:tc>
      </w:tr>
      <w:tr w:rsidR="00FB7C28">
        <w:tblPrEx>
          <w:tblCellMar>
            <w:top w:w="0" w:type="dxa"/>
            <w:bottom w:w="0" w:type="dxa"/>
          </w:tblCellMar>
        </w:tblPrEx>
        <w:trPr>
          <w:trHeight w:val="315"/>
        </w:trPr>
        <w:tc>
          <w:tcPr>
            <w:tcW w:w="4320" w:type="dxa"/>
            <w:tcBorders>
              <w:top w:val="single" w:sz="4" w:space="0" w:color="auto"/>
              <w:left w:val="single" w:sz="4" w:space="0" w:color="auto"/>
              <w:bottom w:val="single" w:sz="4" w:space="0" w:color="auto"/>
              <w:right w:val="single" w:sz="4" w:space="0" w:color="auto"/>
            </w:tcBorders>
            <w:vAlign w:val="bottom"/>
          </w:tcPr>
          <w:p w:rsidR="00FB7C28" w:rsidRDefault="00FB7C28">
            <w:pPr>
              <w:rPr>
                <w:sz w:val="22"/>
              </w:rPr>
            </w:pPr>
            <w:r>
              <w:rPr>
                <w:sz w:val="22"/>
              </w:rPr>
              <w:t>TOTAL</w:t>
            </w:r>
          </w:p>
        </w:tc>
        <w:tc>
          <w:tcPr>
            <w:tcW w:w="1360" w:type="dxa"/>
            <w:tcBorders>
              <w:top w:val="nil"/>
              <w:left w:val="single" w:sz="4" w:space="0" w:color="auto"/>
              <w:bottom w:val="single" w:sz="8" w:space="0" w:color="auto"/>
              <w:right w:val="single" w:sz="8" w:space="0" w:color="auto"/>
            </w:tcBorders>
            <w:vAlign w:val="bottom"/>
          </w:tcPr>
          <w:p w:rsidR="00FB7C28" w:rsidRDefault="00FB7C28">
            <w:pPr>
              <w:rPr>
                <w:sz w:val="22"/>
              </w:rPr>
            </w:pPr>
            <w:r>
              <w:rPr>
                <w:sz w:val="22"/>
              </w:rPr>
              <w:t xml:space="preserve"> $ 2,650.00 </w:t>
            </w:r>
          </w:p>
        </w:tc>
      </w:tr>
    </w:tbl>
    <w:p w:rsidR="00FB7C28" w:rsidRDefault="00FB7C28">
      <w:pPr>
        <w:pStyle w:val="Epgrafe"/>
        <w:tabs>
          <w:tab w:val="clear" w:pos="1440"/>
          <w:tab w:val="left" w:pos="1276"/>
        </w:tabs>
        <w:ind w:left="1276"/>
      </w:pPr>
      <w:r>
        <w:t xml:space="preserve"> Elaborado por: Autores del Proyecto</w:t>
      </w:r>
    </w:p>
    <w:p w:rsidR="00FB7C28" w:rsidRDefault="00FB7C28">
      <w:pPr>
        <w:spacing w:after="240" w:line="480" w:lineRule="auto"/>
        <w:jc w:val="both"/>
        <w:rPr>
          <w:rFonts w:ascii="Arial" w:hAnsi="Arial"/>
          <w:b/>
          <w:sz w:val="24"/>
          <w:u w:val="single"/>
          <w:lang w:val="es-EC"/>
        </w:rPr>
      </w:pPr>
      <w:r>
        <w:rPr>
          <w:rFonts w:ascii="Arial" w:hAnsi="Arial"/>
          <w:b/>
          <w:sz w:val="24"/>
          <w:u w:val="single"/>
          <w:lang w:val="es-EC"/>
        </w:rPr>
        <w:t>Inversión en activos fijos</w:t>
      </w:r>
    </w:p>
    <w:p w:rsidR="00FB7C28" w:rsidRDefault="00FB7C28">
      <w:pPr>
        <w:spacing w:after="240" w:line="480" w:lineRule="auto"/>
        <w:ind w:firstLine="567"/>
        <w:jc w:val="both"/>
        <w:rPr>
          <w:rFonts w:ascii="Arial" w:hAnsi="Arial"/>
          <w:sz w:val="24"/>
          <w:lang w:val="es-EC"/>
        </w:rPr>
      </w:pPr>
      <w:r>
        <w:rPr>
          <w:rFonts w:ascii="Arial" w:hAnsi="Arial"/>
          <w:sz w:val="24"/>
          <w:lang w:val="es-EC"/>
        </w:rPr>
        <w:t>La inversión en activos fijos corresponde a equipo de computación, equipo de oficina, muebles de oficina y demás recursos tangibles necesarios que permitan el normal funcionamiento del respectivo ejecutivo de cuenta del APS para con los asegurados y debido a  que la oficina donde se encuentra estará proporcionada por la empresa ubicada en la ciudad de Guayaquil, para el proyecto solo se considerará este rubro de inversión en activos sin mencionar las instalaciones u otros activos. De aquí se establecerán los costos para el análisis financiero para determinar los costos del proyecto y la manera en que afectará la rentabilidad del mismo.</w:t>
      </w:r>
    </w:p>
    <w:p w:rsidR="00FB7C28" w:rsidRDefault="00FB7C28">
      <w:pPr>
        <w:spacing w:after="240" w:line="480" w:lineRule="auto"/>
        <w:ind w:firstLine="567"/>
        <w:jc w:val="both"/>
        <w:rPr>
          <w:rFonts w:ascii="Arial" w:hAnsi="Arial"/>
          <w:sz w:val="24"/>
          <w:lang w:val="es-EC"/>
        </w:rPr>
      </w:pPr>
      <w:r>
        <w:rPr>
          <w:rFonts w:ascii="Arial" w:hAnsi="Arial"/>
          <w:sz w:val="24"/>
          <w:lang w:val="es-EC"/>
        </w:rPr>
        <w:t xml:space="preserve">Con respecto a los equipos se utilizarán 1 computadora portátil y también se realizará la adquisición de una impresora láser, equipos que son necesarios para las actividades diarias del ejecutivo de cuenta para llevar a cabo la comunicación e intermediación de las pólizas de seguros. </w:t>
      </w:r>
    </w:p>
    <w:p w:rsidR="00FB7C28" w:rsidRDefault="00FB7C28">
      <w:pPr>
        <w:spacing w:after="240" w:line="480" w:lineRule="auto"/>
        <w:ind w:firstLine="567"/>
        <w:jc w:val="both"/>
        <w:rPr>
          <w:rFonts w:ascii="Arial" w:hAnsi="Arial"/>
          <w:sz w:val="24"/>
          <w:lang w:val="es-EC"/>
        </w:rPr>
      </w:pPr>
      <w:r>
        <w:rPr>
          <w:rFonts w:ascii="Arial" w:hAnsi="Arial"/>
          <w:sz w:val="24"/>
          <w:lang w:val="es-EC"/>
        </w:rPr>
        <w:lastRenderedPageBreak/>
        <w:t>Los equipos de computación a adquirir cuentan con las siguientes características:</w:t>
      </w:r>
    </w:p>
    <w:p w:rsidR="00FB7C28" w:rsidRDefault="00FB7C28">
      <w:pPr>
        <w:spacing w:after="240" w:line="480" w:lineRule="auto"/>
        <w:jc w:val="both"/>
        <w:rPr>
          <w:rFonts w:ascii="Arial" w:hAnsi="Arial"/>
          <w:b/>
          <w:sz w:val="24"/>
          <w:lang w:val="es-EC"/>
        </w:rPr>
      </w:pPr>
      <w:r>
        <w:rPr>
          <w:rFonts w:ascii="Arial" w:hAnsi="Arial"/>
          <w:b/>
          <w:sz w:val="24"/>
          <w:lang w:val="es-EC"/>
        </w:rPr>
        <w:t xml:space="preserve">Computadora Portátil: </w:t>
      </w:r>
    </w:p>
    <w:p w:rsidR="00FB7C28" w:rsidRDefault="00FB7C28">
      <w:pPr>
        <w:numPr>
          <w:ilvl w:val="0"/>
          <w:numId w:val="33"/>
        </w:numPr>
        <w:tabs>
          <w:tab w:val="clear" w:pos="1440"/>
          <w:tab w:val="left" w:pos="567"/>
        </w:tabs>
        <w:autoSpaceDE w:val="0"/>
        <w:autoSpaceDN w:val="0"/>
        <w:adjustRightInd w:val="0"/>
        <w:spacing w:after="240" w:line="480" w:lineRule="auto"/>
        <w:ind w:left="567" w:right="-23" w:hanging="567"/>
        <w:jc w:val="both"/>
        <w:rPr>
          <w:rFonts w:ascii="Arial" w:hAnsi="Arial"/>
          <w:sz w:val="24"/>
        </w:rPr>
      </w:pPr>
      <w:r>
        <w:rPr>
          <w:rFonts w:ascii="Arial" w:hAnsi="Arial"/>
          <w:sz w:val="24"/>
        </w:rPr>
        <w:t>Marca: Sony Vaio</w:t>
      </w:r>
    </w:p>
    <w:p w:rsidR="00FB7C28" w:rsidRDefault="00FB7C28">
      <w:pPr>
        <w:numPr>
          <w:ilvl w:val="0"/>
          <w:numId w:val="33"/>
        </w:numPr>
        <w:tabs>
          <w:tab w:val="clear" w:pos="1440"/>
          <w:tab w:val="left" w:pos="567"/>
        </w:tabs>
        <w:autoSpaceDE w:val="0"/>
        <w:autoSpaceDN w:val="0"/>
        <w:adjustRightInd w:val="0"/>
        <w:spacing w:after="240" w:line="480" w:lineRule="auto"/>
        <w:ind w:left="567" w:right="-23" w:hanging="567"/>
        <w:jc w:val="both"/>
        <w:rPr>
          <w:rFonts w:ascii="Arial" w:hAnsi="Arial"/>
          <w:sz w:val="24"/>
        </w:rPr>
      </w:pPr>
      <w:r>
        <w:rPr>
          <w:rFonts w:ascii="Arial" w:hAnsi="Arial"/>
          <w:sz w:val="24"/>
        </w:rPr>
        <w:t>Modelo: Intel Centrino</w:t>
      </w:r>
    </w:p>
    <w:p w:rsidR="00FB7C28" w:rsidRDefault="00FB7C28">
      <w:pPr>
        <w:numPr>
          <w:ilvl w:val="0"/>
          <w:numId w:val="33"/>
        </w:numPr>
        <w:tabs>
          <w:tab w:val="clear" w:pos="1440"/>
          <w:tab w:val="left" w:pos="567"/>
        </w:tabs>
        <w:autoSpaceDE w:val="0"/>
        <w:autoSpaceDN w:val="0"/>
        <w:adjustRightInd w:val="0"/>
        <w:spacing w:after="240" w:line="480" w:lineRule="auto"/>
        <w:ind w:left="567" w:right="-23" w:hanging="567"/>
        <w:jc w:val="both"/>
        <w:rPr>
          <w:rFonts w:ascii="Arial" w:hAnsi="Arial"/>
          <w:sz w:val="24"/>
        </w:rPr>
      </w:pPr>
      <w:r>
        <w:rPr>
          <w:rFonts w:ascii="Arial" w:hAnsi="Arial"/>
          <w:sz w:val="24"/>
        </w:rPr>
        <w:t>Disco Duro 80 GB</w:t>
      </w:r>
    </w:p>
    <w:p w:rsidR="00FB7C28" w:rsidRDefault="00FB7C28">
      <w:pPr>
        <w:numPr>
          <w:ilvl w:val="0"/>
          <w:numId w:val="33"/>
        </w:numPr>
        <w:tabs>
          <w:tab w:val="clear" w:pos="1440"/>
          <w:tab w:val="left" w:pos="567"/>
        </w:tabs>
        <w:autoSpaceDE w:val="0"/>
        <w:autoSpaceDN w:val="0"/>
        <w:adjustRightInd w:val="0"/>
        <w:spacing w:after="240" w:line="480" w:lineRule="auto"/>
        <w:ind w:left="567" w:right="-23" w:hanging="567"/>
        <w:jc w:val="both"/>
        <w:rPr>
          <w:rFonts w:ascii="Arial" w:hAnsi="Arial"/>
          <w:sz w:val="24"/>
        </w:rPr>
      </w:pPr>
      <w:r>
        <w:rPr>
          <w:rFonts w:ascii="Arial" w:hAnsi="Arial"/>
          <w:sz w:val="24"/>
        </w:rPr>
        <w:t>Memoria 512 Mb. DDR2 de RAM</w:t>
      </w:r>
    </w:p>
    <w:p w:rsidR="00FB7C28" w:rsidRDefault="00FB7C28">
      <w:pPr>
        <w:numPr>
          <w:ilvl w:val="0"/>
          <w:numId w:val="33"/>
        </w:numPr>
        <w:tabs>
          <w:tab w:val="clear" w:pos="1440"/>
          <w:tab w:val="left" w:pos="567"/>
        </w:tabs>
        <w:autoSpaceDE w:val="0"/>
        <w:autoSpaceDN w:val="0"/>
        <w:adjustRightInd w:val="0"/>
        <w:spacing w:after="240" w:line="480" w:lineRule="auto"/>
        <w:ind w:left="567" w:right="-23" w:hanging="567"/>
        <w:jc w:val="both"/>
        <w:rPr>
          <w:rFonts w:ascii="Arial" w:hAnsi="Arial"/>
          <w:sz w:val="24"/>
        </w:rPr>
      </w:pPr>
      <w:r>
        <w:rPr>
          <w:rFonts w:ascii="Arial" w:hAnsi="Arial"/>
          <w:sz w:val="24"/>
        </w:rPr>
        <w:t xml:space="preserve">Pantalla </w:t>
      </w:r>
      <w:smartTag w:uri="urn:schemas-microsoft-com:office:smarttags" w:element="metricconverter">
        <w:smartTagPr>
          <w:attr w:name="ProductID" w:val="15.4”"/>
        </w:smartTagPr>
        <w:r>
          <w:rPr>
            <w:rFonts w:ascii="Arial" w:hAnsi="Arial"/>
            <w:sz w:val="24"/>
          </w:rPr>
          <w:t>15.4”</w:t>
        </w:r>
      </w:smartTag>
      <w:r>
        <w:rPr>
          <w:rFonts w:ascii="Arial" w:hAnsi="Arial"/>
          <w:sz w:val="24"/>
        </w:rPr>
        <w:t xml:space="preserve"> Wide Screen</w:t>
      </w:r>
    </w:p>
    <w:p w:rsidR="00FB7C28" w:rsidRDefault="00FB7C28">
      <w:pPr>
        <w:numPr>
          <w:ilvl w:val="0"/>
          <w:numId w:val="33"/>
        </w:numPr>
        <w:tabs>
          <w:tab w:val="clear" w:pos="1440"/>
          <w:tab w:val="left" w:pos="567"/>
        </w:tabs>
        <w:autoSpaceDE w:val="0"/>
        <w:autoSpaceDN w:val="0"/>
        <w:adjustRightInd w:val="0"/>
        <w:spacing w:after="240" w:line="480" w:lineRule="auto"/>
        <w:ind w:left="567" w:right="-23" w:hanging="567"/>
        <w:jc w:val="both"/>
        <w:rPr>
          <w:rFonts w:ascii="Arial" w:hAnsi="Arial"/>
          <w:sz w:val="24"/>
        </w:rPr>
      </w:pPr>
      <w:r>
        <w:rPr>
          <w:rFonts w:ascii="Arial" w:hAnsi="Arial"/>
          <w:sz w:val="24"/>
        </w:rPr>
        <w:t xml:space="preserve">DVD Writer </w:t>
      </w:r>
    </w:p>
    <w:p w:rsidR="00FB7C28" w:rsidRDefault="00FB7C28">
      <w:pPr>
        <w:numPr>
          <w:ilvl w:val="0"/>
          <w:numId w:val="33"/>
        </w:numPr>
        <w:tabs>
          <w:tab w:val="clear" w:pos="1440"/>
          <w:tab w:val="left" w:pos="567"/>
        </w:tabs>
        <w:autoSpaceDE w:val="0"/>
        <w:autoSpaceDN w:val="0"/>
        <w:adjustRightInd w:val="0"/>
        <w:spacing w:after="240" w:line="480" w:lineRule="auto"/>
        <w:ind w:left="567" w:right="-23" w:hanging="567"/>
        <w:jc w:val="both"/>
        <w:rPr>
          <w:rFonts w:ascii="Arial" w:hAnsi="Arial"/>
          <w:sz w:val="24"/>
        </w:rPr>
      </w:pPr>
      <w:r>
        <w:rPr>
          <w:rFonts w:ascii="Arial" w:hAnsi="Arial"/>
          <w:sz w:val="24"/>
        </w:rPr>
        <w:t>Red Inalámbrica</w:t>
      </w:r>
    </w:p>
    <w:p w:rsidR="00FB7C28" w:rsidRDefault="00FB7C28">
      <w:pPr>
        <w:spacing w:after="240" w:line="480" w:lineRule="auto"/>
        <w:jc w:val="both"/>
        <w:rPr>
          <w:rFonts w:ascii="Arial" w:hAnsi="Arial"/>
          <w:b/>
          <w:sz w:val="24"/>
          <w:lang w:val="es-EC"/>
        </w:rPr>
      </w:pPr>
      <w:r>
        <w:rPr>
          <w:rFonts w:ascii="Arial" w:hAnsi="Arial"/>
          <w:b/>
          <w:sz w:val="24"/>
          <w:lang w:val="es-EC"/>
        </w:rPr>
        <w:t>Impresora Láser</w:t>
      </w:r>
    </w:p>
    <w:p w:rsidR="00FB7C28" w:rsidRDefault="00FB7C28">
      <w:pPr>
        <w:numPr>
          <w:ilvl w:val="0"/>
          <w:numId w:val="33"/>
        </w:numPr>
        <w:tabs>
          <w:tab w:val="clear" w:pos="1440"/>
          <w:tab w:val="left" w:pos="567"/>
        </w:tabs>
        <w:autoSpaceDE w:val="0"/>
        <w:autoSpaceDN w:val="0"/>
        <w:adjustRightInd w:val="0"/>
        <w:spacing w:after="240" w:line="480" w:lineRule="auto"/>
        <w:ind w:left="567" w:right="-23" w:hanging="567"/>
        <w:jc w:val="both"/>
        <w:rPr>
          <w:rFonts w:ascii="Arial" w:hAnsi="Arial"/>
          <w:sz w:val="24"/>
        </w:rPr>
      </w:pPr>
      <w:r>
        <w:rPr>
          <w:rFonts w:ascii="Arial" w:hAnsi="Arial"/>
          <w:sz w:val="24"/>
        </w:rPr>
        <w:t>Marca: Cannon</w:t>
      </w:r>
    </w:p>
    <w:p w:rsidR="00FB7C28" w:rsidRDefault="00FB7C28">
      <w:pPr>
        <w:numPr>
          <w:ilvl w:val="0"/>
          <w:numId w:val="33"/>
        </w:numPr>
        <w:tabs>
          <w:tab w:val="clear" w:pos="1440"/>
          <w:tab w:val="left" w:pos="567"/>
        </w:tabs>
        <w:autoSpaceDE w:val="0"/>
        <w:autoSpaceDN w:val="0"/>
        <w:adjustRightInd w:val="0"/>
        <w:spacing w:after="240" w:line="480" w:lineRule="auto"/>
        <w:ind w:left="567" w:right="-23" w:hanging="567"/>
        <w:jc w:val="both"/>
        <w:rPr>
          <w:rFonts w:ascii="Arial" w:hAnsi="Arial"/>
          <w:sz w:val="24"/>
        </w:rPr>
      </w:pPr>
      <w:r>
        <w:rPr>
          <w:rFonts w:ascii="Arial" w:hAnsi="Arial"/>
          <w:sz w:val="24"/>
        </w:rPr>
        <w:t>Modelo: LBP 3200</w:t>
      </w:r>
    </w:p>
    <w:p w:rsidR="00FB7C28" w:rsidRDefault="00FB7C28">
      <w:pPr>
        <w:numPr>
          <w:ilvl w:val="0"/>
          <w:numId w:val="33"/>
        </w:numPr>
        <w:tabs>
          <w:tab w:val="clear" w:pos="1440"/>
          <w:tab w:val="left" w:pos="567"/>
        </w:tabs>
        <w:autoSpaceDE w:val="0"/>
        <w:autoSpaceDN w:val="0"/>
        <w:adjustRightInd w:val="0"/>
        <w:spacing w:after="240" w:line="480" w:lineRule="auto"/>
        <w:ind w:left="567" w:right="-23" w:hanging="567"/>
        <w:jc w:val="both"/>
        <w:rPr>
          <w:rFonts w:ascii="Arial" w:hAnsi="Arial"/>
          <w:sz w:val="24"/>
        </w:rPr>
      </w:pPr>
      <w:r>
        <w:rPr>
          <w:rFonts w:ascii="Arial" w:hAnsi="Arial"/>
          <w:sz w:val="24"/>
        </w:rPr>
        <w:t xml:space="preserve">Velocidad de Impresión : 18 ppm </w:t>
      </w:r>
    </w:p>
    <w:p w:rsidR="00FB7C28" w:rsidRDefault="00FB7C28">
      <w:pPr>
        <w:numPr>
          <w:ilvl w:val="0"/>
          <w:numId w:val="33"/>
        </w:numPr>
        <w:tabs>
          <w:tab w:val="clear" w:pos="1440"/>
          <w:tab w:val="left" w:pos="567"/>
        </w:tabs>
        <w:autoSpaceDE w:val="0"/>
        <w:autoSpaceDN w:val="0"/>
        <w:adjustRightInd w:val="0"/>
        <w:spacing w:after="240" w:line="480" w:lineRule="auto"/>
        <w:ind w:left="567" w:right="-23" w:hanging="567"/>
        <w:jc w:val="both"/>
        <w:rPr>
          <w:rFonts w:ascii="Arial" w:hAnsi="Arial"/>
          <w:sz w:val="24"/>
        </w:rPr>
      </w:pPr>
      <w:r>
        <w:rPr>
          <w:rFonts w:ascii="Arial" w:hAnsi="Arial"/>
          <w:sz w:val="24"/>
        </w:rPr>
        <w:t xml:space="preserve">Resolución : 600 x 600 dpi (2400 x 600 dpi con Tecnología    Automatic Image Refinement) </w:t>
      </w:r>
    </w:p>
    <w:p w:rsidR="00FB7C28" w:rsidRDefault="00FB7C28">
      <w:pPr>
        <w:numPr>
          <w:ilvl w:val="0"/>
          <w:numId w:val="33"/>
        </w:numPr>
        <w:tabs>
          <w:tab w:val="clear" w:pos="1440"/>
          <w:tab w:val="left" w:pos="567"/>
        </w:tabs>
        <w:autoSpaceDE w:val="0"/>
        <w:autoSpaceDN w:val="0"/>
        <w:adjustRightInd w:val="0"/>
        <w:spacing w:after="240" w:line="480" w:lineRule="auto"/>
        <w:ind w:left="567" w:right="-23" w:hanging="567"/>
        <w:jc w:val="both"/>
        <w:rPr>
          <w:rFonts w:ascii="Arial" w:hAnsi="Arial"/>
          <w:sz w:val="24"/>
        </w:rPr>
      </w:pPr>
      <w:r>
        <w:rPr>
          <w:rFonts w:ascii="Arial" w:hAnsi="Arial"/>
          <w:sz w:val="24"/>
        </w:rPr>
        <w:t xml:space="preserve">Memoria: 2 MB + SCoA </w:t>
      </w:r>
    </w:p>
    <w:p w:rsidR="00FB7C28" w:rsidRDefault="00FB7C28">
      <w:pPr>
        <w:numPr>
          <w:ilvl w:val="0"/>
          <w:numId w:val="33"/>
        </w:numPr>
        <w:tabs>
          <w:tab w:val="clear" w:pos="1440"/>
          <w:tab w:val="left" w:pos="567"/>
        </w:tabs>
        <w:autoSpaceDE w:val="0"/>
        <w:autoSpaceDN w:val="0"/>
        <w:adjustRightInd w:val="0"/>
        <w:spacing w:after="240" w:line="480" w:lineRule="auto"/>
        <w:ind w:left="567" w:right="-23" w:hanging="567"/>
        <w:jc w:val="both"/>
        <w:rPr>
          <w:rFonts w:ascii="Arial" w:hAnsi="Arial"/>
          <w:sz w:val="24"/>
        </w:rPr>
      </w:pPr>
      <w:r>
        <w:rPr>
          <w:rFonts w:ascii="Arial" w:hAnsi="Arial"/>
          <w:sz w:val="24"/>
        </w:rPr>
        <w:lastRenderedPageBreak/>
        <w:t>Interfaz: USB 2.0</w:t>
      </w:r>
    </w:p>
    <w:p w:rsidR="00FB7C28" w:rsidRDefault="00FB7C28">
      <w:pPr>
        <w:numPr>
          <w:ilvl w:val="0"/>
          <w:numId w:val="33"/>
        </w:numPr>
        <w:tabs>
          <w:tab w:val="clear" w:pos="1440"/>
          <w:tab w:val="left" w:pos="567"/>
        </w:tabs>
        <w:autoSpaceDE w:val="0"/>
        <w:autoSpaceDN w:val="0"/>
        <w:adjustRightInd w:val="0"/>
        <w:spacing w:after="240" w:line="480" w:lineRule="auto"/>
        <w:ind w:left="567" w:right="-23" w:hanging="567"/>
        <w:jc w:val="both"/>
        <w:rPr>
          <w:rFonts w:ascii="Arial" w:hAnsi="Arial"/>
          <w:sz w:val="24"/>
        </w:rPr>
      </w:pPr>
      <w:r>
        <w:rPr>
          <w:rFonts w:ascii="Arial" w:hAnsi="Arial"/>
          <w:sz w:val="24"/>
        </w:rPr>
        <w:t xml:space="preserve">Dimensiones (A x P x L) : 380 x 396 x </w:t>
      </w:r>
      <w:smartTag w:uri="urn:schemas-microsoft-com:office:smarttags" w:element="metricconverter">
        <w:smartTagPr>
          <w:attr w:name="ProductID" w:val="245 mm"/>
        </w:smartTagPr>
        <w:r>
          <w:rPr>
            <w:rFonts w:ascii="Arial" w:hAnsi="Arial"/>
            <w:sz w:val="24"/>
          </w:rPr>
          <w:t>245 mm</w:t>
        </w:r>
      </w:smartTag>
      <w:r>
        <w:rPr>
          <w:rFonts w:ascii="Arial" w:hAnsi="Arial"/>
          <w:sz w:val="24"/>
        </w:rPr>
        <w:t xml:space="preserve"> / 19.21 x              17.91 x </w:t>
      </w:r>
      <w:smartTag w:uri="urn:schemas-microsoft-com:office:smarttags" w:element="metricconverter">
        <w:smartTagPr>
          <w:attr w:name="ProductID" w:val="12.20 inches"/>
        </w:smartTagPr>
        <w:r>
          <w:rPr>
            <w:rFonts w:ascii="Arial" w:hAnsi="Arial"/>
            <w:sz w:val="24"/>
          </w:rPr>
          <w:t>12.20 inches</w:t>
        </w:r>
      </w:smartTag>
      <w:r>
        <w:rPr>
          <w:rFonts w:ascii="Arial" w:hAnsi="Arial"/>
          <w:sz w:val="24"/>
        </w:rPr>
        <w:t xml:space="preserve"> </w:t>
      </w:r>
    </w:p>
    <w:p w:rsidR="00FB7C28" w:rsidRDefault="00FB7C28">
      <w:pPr>
        <w:numPr>
          <w:ilvl w:val="0"/>
          <w:numId w:val="33"/>
        </w:numPr>
        <w:tabs>
          <w:tab w:val="clear" w:pos="1440"/>
          <w:tab w:val="left" w:pos="567"/>
        </w:tabs>
        <w:autoSpaceDE w:val="0"/>
        <w:autoSpaceDN w:val="0"/>
        <w:adjustRightInd w:val="0"/>
        <w:spacing w:after="240" w:line="480" w:lineRule="auto"/>
        <w:ind w:left="567" w:right="-23" w:hanging="567"/>
        <w:jc w:val="both"/>
        <w:rPr>
          <w:rFonts w:ascii="Arial" w:hAnsi="Arial"/>
          <w:sz w:val="24"/>
        </w:rPr>
      </w:pPr>
      <w:r>
        <w:rPr>
          <w:rFonts w:ascii="Arial" w:hAnsi="Arial"/>
          <w:sz w:val="24"/>
        </w:rPr>
        <w:t xml:space="preserve">Peso: Aprox </w:t>
      </w:r>
      <w:smartTag w:uri="urn:schemas-microsoft-com:office:smarttags" w:element="metricconverter">
        <w:smartTagPr>
          <w:attr w:name="ProductID" w:val="6.5 Kg"/>
        </w:smartTagPr>
        <w:r>
          <w:rPr>
            <w:rFonts w:ascii="Arial" w:hAnsi="Arial"/>
            <w:sz w:val="24"/>
          </w:rPr>
          <w:t>6.5 Kg</w:t>
        </w:r>
      </w:smartTag>
      <w:r>
        <w:rPr>
          <w:rFonts w:ascii="Arial" w:hAnsi="Arial"/>
          <w:sz w:val="24"/>
        </w:rPr>
        <w:t>. (</w:t>
      </w:r>
      <w:smartTag w:uri="urn:schemas-microsoft-com:office:smarttags" w:element="metricconverter">
        <w:smartTagPr>
          <w:attr w:name="ProductID" w:val="14.33 lb"/>
        </w:smartTagPr>
        <w:r>
          <w:rPr>
            <w:rFonts w:ascii="Arial" w:hAnsi="Arial"/>
            <w:sz w:val="24"/>
          </w:rPr>
          <w:t>14.33 lb</w:t>
        </w:r>
      </w:smartTag>
      <w:r>
        <w:rPr>
          <w:rFonts w:ascii="Arial" w:hAnsi="Arial"/>
          <w:sz w:val="24"/>
        </w:rPr>
        <w:t xml:space="preserve">.) excluyendo cartucho de toner </w:t>
      </w:r>
    </w:p>
    <w:p w:rsidR="00FB7C28" w:rsidRDefault="00FB7C28">
      <w:pPr>
        <w:spacing w:after="240" w:line="480" w:lineRule="auto"/>
        <w:ind w:firstLine="567"/>
        <w:jc w:val="both"/>
        <w:rPr>
          <w:rFonts w:ascii="Arial" w:hAnsi="Arial"/>
          <w:sz w:val="24"/>
          <w:lang w:val="es-EC"/>
        </w:rPr>
      </w:pPr>
      <w:r>
        <w:rPr>
          <w:rFonts w:ascii="Arial" w:hAnsi="Arial"/>
          <w:sz w:val="24"/>
          <w:lang w:val="es-EC"/>
        </w:rPr>
        <w:t>A continuación se detalla la inversión en equipos de oficina en el cuadro 3.2:</w:t>
      </w:r>
    </w:p>
    <w:p w:rsidR="00FB7C28" w:rsidRDefault="00FB7C28">
      <w:pPr>
        <w:pStyle w:val="Textoindependiente2"/>
        <w:spacing w:after="0"/>
        <w:jc w:val="center"/>
        <w:rPr>
          <w:b/>
          <w:sz w:val="22"/>
        </w:rPr>
      </w:pPr>
      <w:r>
        <w:rPr>
          <w:b/>
          <w:sz w:val="22"/>
          <w:lang w:val="es-EC"/>
        </w:rPr>
        <w:t>Cuadro 3.2: Inversión</w:t>
      </w:r>
      <w:r>
        <w:rPr>
          <w:b/>
          <w:sz w:val="22"/>
        </w:rPr>
        <w:t xml:space="preserve"> en Equipos de Computación</w:t>
      </w:r>
    </w:p>
    <w:tbl>
      <w:tblPr>
        <w:tblW w:w="0" w:type="auto"/>
        <w:tblInd w:w="610" w:type="dxa"/>
        <w:tblLayout w:type="fixed"/>
        <w:tblCellMar>
          <w:left w:w="70" w:type="dxa"/>
          <w:right w:w="70" w:type="dxa"/>
        </w:tblCellMar>
        <w:tblLook w:val="0000"/>
      </w:tblPr>
      <w:tblGrid>
        <w:gridCol w:w="2659"/>
        <w:gridCol w:w="1318"/>
        <w:gridCol w:w="1771"/>
        <w:gridCol w:w="1992"/>
      </w:tblGrid>
      <w:tr w:rsidR="00FB7C28">
        <w:tblPrEx>
          <w:tblCellMar>
            <w:top w:w="0" w:type="dxa"/>
            <w:bottom w:w="0" w:type="dxa"/>
          </w:tblCellMar>
        </w:tblPrEx>
        <w:trPr>
          <w:trHeight w:val="143"/>
        </w:trPr>
        <w:tc>
          <w:tcPr>
            <w:tcW w:w="7740" w:type="dxa"/>
            <w:gridSpan w:val="4"/>
            <w:tcBorders>
              <w:top w:val="single" w:sz="8" w:space="0" w:color="auto"/>
              <w:left w:val="single" w:sz="8" w:space="0" w:color="auto"/>
              <w:bottom w:val="single" w:sz="4" w:space="0" w:color="auto"/>
              <w:right w:val="single" w:sz="8" w:space="0" w:color="000000"/>
            </w:tcBorders>
            <w:shd w:val="clear" w:color="auto" w:fill="FF0000"/>
            <w:vAlign w:val="bottom"/>
          </w:tcPr>
          <w:p w:rsidR="00FB7C28" w:rsidRDefault="00FB7C28">
            <w:pPr>
              <w:jc w:val="center"/>
              <w:rPr>
                <w:b/>
                <w:color w:val="FFFFFF"/>
                <w:sz w:val="22"/>
              </w:rPr>
            </w:pPr>
            <w:r>
              <w:rPr>
                <w:b/>
                <w:color w:val="FFFFFF"/>
                <w:sz w:val="22"/>
              </w:rPr>
              <w:t>INVERSIÓN EN EQUIPOS DE COMPUTACIÓN</w:t>
            </w:r>
          </w:p>
        </w:tc>
      </w:tr>
      <w:tr w:rsidR="00FB7C28">
        <w:tblPrEx>
          <w:tblCellMar>
            <w:top w:w="0" w:type="dxa"/>
            <w:bottom w:w="0" w:type="dxa"/>
          </w:tblCellMar>
        </w:tblPrEx>
        <w:trPr>
          <w:trHeight w:val="143"/>
        </w:trPr>
        <w:tc>
          <w:tcPr>
            <w:tcW w:w="2659" w:type="dxa"/>
            <w:tcBorders>
              <w:top w:val="nil"/>
              <w:left w:val="single" w:sz="8" w:space="0" w:color="auto"/>
              <w:bottom w:val="single" w:sz="4" w:space="0" w:color="auto"/>
              <w:right w:val="single" w:sz="4" w:space="0" w:color="auto"/>
            </w:tcBorders>
            <w:vAlign w:val="center"/>
          </w:tcPr>
          <w:p w:rsidR="00FB7C28" w:rsidRDefault="00FB7C28">
            <w:pPr>
              <w:rPr>
                <w:sz w:val="22"/>
              </w:rPr>
            </w:pPr>
            <w:r>
              <w:rPr>
                <w:sz w:val="22"/>
              </w:rPr>
              <w:t> </w:t>
            </w:r>
          </w:p>
        </w:tc>
        <w:tc>
          <w:tcPr>
            <w:tcW w:w="1318" w:type="dxa"/>
            <w:tcBorders>
              <w:top w:val="nil"/>
              <w:left w:val="nil"/>
              <w:bottom w:val="single" w:sz="4" w:space="0" w:color="auto"/>
              <w:right w:val="single" w:sz="4" w:space="0" w:color="auto"/>
            </w:tcBorders>
            <w:vAlign w:val="center"/>
          </w:tcPr>
          <w:p w:rsidR="00FB7C28" w:rsidRDefault="00FB7C28">
            <w:pPr>
              <w:jc w:val="center"/>
              <w:rPr>
                <w:sz w:val="22"/>
              </w:rPr>
            </w:pPr>
            <w:r>
              <w:rPr>
                <w:sz w:val="22"/>
              </w:rPr>
              <w:t>Cantidad</w:t>
            </w:r>
          </w:p>
        </w:tc>
        <w:tc>
          <w:tcPr>
            <w:tcW w:w="1771" w:type="dxa"/>
            <w:tcBorders>
              <w:top w:val="nil"/>
              <w:left w:val="nil"/>
              <w:bottom w:val="single" w:sz="4" w:space="0" w:color="auto"/>
              <w:right w:val="single" w:sz="4" w:space="0" w:color="auto"/>
            </w:tcBorders>
            <w:vAlign w:val="center"/>
          </w:tcPr>
          <w:p w:rsidR="00FB7C28" w:rsidRDefault="00FB7C28">
            <w:pPr>
              <w:jc w:val="center"/>
              <w:rPr>
                <w:sz w:val="22"/>
              </w:rPr>
            </w:pPr>
            <w:r>
              <w:rPr>
                <w:sz w:val="22"/>
              </w:rPr>
              <w:t>Costo Unitario</w:t>
            </w:r>
          </w:p>
        </w:tc>
        <w:tc>
          <w:tcPr>
            <w:tcW w:w="1992" w:type="dxa"/>
            <w:tcBorders>
              <w:top w:val="nil"/>
              <w:left w:val="nil"/>
              <w:bottom w:val="single" w:sz="4" w:space="0" w:color="auto"/>
              <w:right w:val="single" w:sz="8" w:space="0" w:color="auto"/>
            </w:tcBorders>
            <w:vAlign w:val="center"/>
          </w:tcPr>
          <w:p w:rsidR="00FB7C28" w:rsidRDefault="00FB7C28">
            <w:pPr>
              <w:jc w:val="center"/>
              <w:rPr>
                <w:sz w:val="22"/>
              </w:rPr>
            </w:pPr>
            <w:r>
              <w:rPr>
                <w:sz w:val="22"/>
              </w:rPr>
              <w:t>Costo Total</w:t>
            </w:r>
          </w:p>
        </w:tc>
      </w:tr>
      <w:tr w:rsidR="00FB7C28">
        <w:tblPrEx>
          <w:tblCellMar>
            <w:top w:w="0" w:type="dxa"/>
            <w:bottom w:w="0" w:type="dxa"/>
          </w:tblCellMar>
        </w:tblPrEx>
        <w:trPr>
          <w:trHeight w:val="143"/>
        </w:trPr>
        <w:tc>
          <w:tcPr>
            <w:tcW w:w="2659" w:type="dxa"/>
            <w:tcBorders>
              <w:top w:val="nil"/>
              <w:left w:val="single" w:sz="8" w:space="0" w:color="auto"/>
              <w:bottom w:val="single" w:sz="4" w:space="0" w:color="auto"/>
              <w:right w:val="single" w:sz="4" w:space="0" w:color="auto"/>
            </w:tcBorders>
            <w:vAlign w:val="bottom"/>
          </w:tcPr>
          <w:p w:rsidR="00FB7C28" w:rsidRDefault="00FB7C28">
            <w:pPr>
              <w:rPr>
                <w:sz w:val="22"/>
              </w:rPr>
            </w:pPr>
            <w:r>
              <w:rPr>
                <w:sz w:val="22"/>
              </w:rPr>
              <w:t>Computador Portátil</w:t>
            </w:r>
          </w:p>
        </w:tc>
        <w:tc>
          <w:tcPr>
            <w:tcW w:w="1318"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1</w:t>
            </w:r>
          </w:p>
        </w:tc>
        <w:tc>
          <w:tcPr>
            <w:tcW w:w="1771"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$ 1.200</w:t>
            </w:r>
          </w:p>
        </w:tc>
        <w:tc>
          <w:tcPr>
            <w:tcW w:w="1992" w:type="dxa"/>
            <w:tcBorders>
              <w:top w:val="nil"/>
              <w:left w:val="nil"/>
              <w:bottom w:val="single" w:sz="4" w:space="0" w:color="auto"/>
              <w:right w:val="single" w:sz="8" w:space="0" w:color="auto"/>
            </w:tcBorders>
            <w:vAlign w:val="bottom"/>
          </w:tcPr>
          <w:p w:rsidR="00FB7C28" w:rsidRDefault="00FB7C28">
            <w:pPr>
              <w:jc w:val="right"/>
              <w:rPr>
                <w:sz w:val="22"/>
              </w:rPr>
            </w:pPr>
            <w:r>
              <w:rPr>
                <w:sz w:val="22"/>
              </w:rPr>
              <w:t>$ 1.200</w:t>
            </w:r>
          </w:p>
        </w:tc>
      </w:tr>
      <w:tr w:rsidR="00FB7C28">
        <w:tblPrEx>
          <w:tblCellMar>
            <w:top w:w="0" w:type="dxa"/>
            <w:bottom w:w="0" w:type="dxa"/>
          </w:tblCellMar>
        </w:tblPrEx>
        <w:trPr>
          <w:trHeight w:val="143"/>
        </w:trPr>
        <w:tc>
          <w:tcPr>
            <w:tcW w:w="2659" w:type="dxa"/>
            <w:tcBorders>
              <w:top w:val="nil"/>
              <w:left w:val="single" w:sz="8" w:space="0" w:color="auto"/>
              <w:bottom w:val="single" w:sz="4" w:space="0" w:color="auto"/>
              <w:right w:val="single" w:sz="4" w:space="0" w:color="auto"/>
            </w:tcBorders>
            <w:vAlign w:val="bottom"/>
          </w:tcPr>
          <w:p w:rsidR="00FB7C28" w:rsidRDefault="00FB7C28">
            <w:pPr>
              <w:rPr>
                <w:sz w:val="22"/>
              </w:rPr>
            </w:pPr>
            <w:r>
              <w:rPr>
                <w:sz w:val="22"/>
              </w:rPr>
              <w:t>Impresora Láser</w:t>
            </w:r>
          </w:p>
        </w:tc>
        <w:tc>
          <w:tcPr>
            <w:tcW w:w="1318"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1</w:t>
            </w:r>
          </w:p>
        </w:tc>
        <w:tc>
          <w:tcPr>
            <w:tcW w:w="1771"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    200</w:t>
            </w:r>
          </w:p>
        </w:tc>
        <w:tc>
          <w:tcPr>
            <w:tcW w:w="1992" w:type="dxa"/>
            <w:tcBorders>
              <w:top w:val="nil"/>
              <w:left w:val="nil"/>
              <w:bottom w:val="single" w:sz="4" w:space="0" w:color="auto"/>
              <w:right w:val="single" w:sz="8" w:space="0" w:color="auto"/>
            </w:tcBorders>
            <w:vAlign w:val="bottom"/>
          </w:tcPr>
          <w:p w:rsidR="00FB7C28" w:rsidRDefault="00FB7C28">
            <w:pPr>
              <w:jc w:val="right"/>
              <w:rPr>
                <w:sz w:val="22"/>
              </w:rPr>
            </w:pPr>
            <w:r>
              <w:rPr>
                <w:sz w:val="22"/>
              </w:rPr>
              <w:t>$    200</w:t>
            </w:r>
          </w:p>
        </w:tc>
      </w:tr>
      <w:tr w:rsidR="00FB7C28">
        <w:tblPrEx>
          <w:tblCellMar>
            <w:top w:w="0" w:type="dxa"/>
            <w:bottom w:w="0" w:type="dxa"/>
          </w:tblCellMar>
        </w:tblPrEx>
        <w:trPr>
          <w:trHeight w:val="153"/>
        </w:trPr>
        <w:tc>
          <w:tcPr>
            <w:tcW w:w="5748" w:type="dxa"/>
            <w:gridSpan w:val="3"/>
            <w:tcBorders>
              <w:top w:val="single" w:sz="8" w:space="0" w:color="auto"/>
              <w:left w:val="single" w:sz="8" w:space="0" w:color="auto"/>
              <w:bottom w:val="single" w:sz="8" w:space="0" w:color="auto"/>
              <w:right w:val="single" w:sz="4" w:space="0" w:color="auto"/>
            </w:tcBorders>
            <w:vAlign w:val="bottom"/>
          </w:tcPr>
          <w:p w:rsidR="00FB7C28" w:rsidRDefault="00FB7C28">
            <w:pPr>
              <w:rPr>
                <w:b/>
                <w:sz w:val="22"/>
              </w:rPr>
            </w:pPr>
            <w:r>
              <w:rPr>
                <w:b/>
                <w:sz w:val="22"/>
              </w:rPr>
              <w:t>Inversión Inicial en Equipos de Computación</w:t>
            </w:r>
          </w:p>
        </w:tc>
        <w:tc>
          <w:tcPr>
            <w:tcW w:w="1992" w:type="dxa"/>
            <w:tcBorders>
              <w:top w:val="single" w:sz="4" w:space="0" w:color="auto"/>
              <w:left w:val="single" w:sz="4" w:space="0" w:color="auto"/>
              <w:bottom w:val="single" w:sz="4" w:space="0" w:color="auto"/>
              <w:right w:val="single" w:sz="4" w:space="0" w:color="auto"/>
            </w:tcBorders>
            <w:vAlign w:val="bottom"/>
          </w:tcPr>
          <w:p w:rsidR="00FB7C28" w:rsidRDefault="00FB7C28">
            <w:pPr>
              <w:jc w:val="right"/>
              <w:rPr>
                <w:b/>
                <w:sz w:val="22"/>
              </w:rPr>
            </w:pPr>
            <w:r>
              <w:rPr>
                <w:b/>
                <w:sz w:val="22"/>
              </w:rPr>
              <w:t>$ 1.400</w:t>
            </w:r>
          </w:p>
        </w:tc>
      </w:tr>
    </w:tbl>
    <w:p w:rsidR="00FB7C28" w:rsidRDefault="00FB7C28">
      <w:pPr>
        <w:pStyle w:val="Textoindependiente2"/>
        <w:ind w:left="539"/>
        <w:rPr>
          <w:b/>
          <w:sz w:val="22"/>
          <w:lang w:val="es-EC"/>
        </w:rPr>
      </w:pPr>
      <w:r>
        <w:rPr>
          <w:b/>
          <w:sz w:val="22"/>
          <w:lang w:val="es-EC"/>
        </w:rPr>
        <w:t>Elaborado por: Autores del Proyecto</w:t>
      </w:r>
    </w:p>
    <w:p w:rsidR="00FB7C28" w:rsidRDefault="00FB7C28">
      <w:pPr>
        <w:spacing w:after="240" w:line="480" w:lineRule="auto"/>
        <w:ind w:firstLine="567"/>
        <w:jc w:val="both"/>
        <w:rPr>
          <w:rFonts w:ascii="Arial" w:hAnsi="Arial"/>
          <w:sz w:val="24"/>
          <w:lang w:val="es-EC"/>
        </w:rPr>
      </w:pPr>
      <w:r>
        <w:rPr>
          <w:rFonts w:ascii="Arial" w:hAnsi="Arial"/>
          <w:sz w:val="24"/>
          <w:lang w:val="es-EC"/>
        </w:rPr>
        <w:t>En una oficina de la empresa donde se ofrecerá el servicio en Guayaquil se implementarán estos equipos, así mismo los muebles y suministros de oficina de acuerdo a lo requerido en el proyecto. Se necesitará 1 escritorio con su respectiva silla ejecutiva, además como es necesario en toda compañía, se realizará la compra de los útiles de oficina como lápices, esferos, papel para impresión, fólders y 1 archivador, también equipo de comunicación para el envío y recepción de información tal como un fax y un teléfono celular. A continuación se detallan las cantidades necesarias y costos respectivos en el cuadro 3.3.</w:t>
      </w:r>
    </w:p>
    <w:p w:rsidR="00FB7C28" w:rsidRDefault="00FB7C28">
      <w:pPr>
        <w:spacing w:after="240" w:line="480" w:lineRule="auto"/>
        <w:ind w:firstLine="567"/>
        <w:jc w:val="both"/>
        <w:rPr>
          <w:rFonts w:ascii="Arial" w:hAnsi="Arial"/>
          <w:sz w:val="24"/>
          <w:lang w:val="es-EC"/>
        </w:rPr>
      </w:pPr>
    </w:p>
    <w:p w:rsidR="00FB7C28" w:rsidRDefault="00FB7C28">
      <w:pPr>
        <w:spacing w:after="240" w:line="480" w:lineRule="auto"/>
        <w:ind w:firstLine="567"/>
        <w:jc w:val="both"/>
        <w:rPr>
          <w:rFonts w:ascii="Arial" w:hAnsi="Arial"/>
          <w:sz w:val="24"/>
          <w:lang w:val="es-EC"/>
        </w:rPr>
      </w:pPr>
    </w:p>
    <w:p w:rsidR="00FB7C28" w:rsidRDefault="00FB7C28">
      <w:pPr>
        <w:pStyle w:val="Textoindependiente2"/>
        <w:spacing w:after="0"/>
        <w:jc w:val="center"/>
        <w:rPr>
          <w:b/>
          <w:sz w:val="22"/>
          <w:lang w:val="es-EC"/>
        </w:rPr>
      </w:pPr>
      <w:r>
        <w:rPr>
          <w:b/>
          <w:sz w:val="22"/>
          <w:lang w:val="es-EC"/>
        </w:rPr>
        <w:lastRenderedPageBreak/>
        <w:t>Cuadro 3.3: Inversión en Muebles de Oficina</w:t>
      </w:r>
    </w:p>
    <w:tbl>
      <w:tblPr>
        <w:tblW w:w="0" w:type="auto"/>
        <w:tblInd w:w="1800" w:type="dxa"/>
        <w:tblLayout w:type="fixed"/>
        <w:tblCellMar>
          <w:left w:w="70" w:type="dxa"/>
          <w:right w:w="70" w:type="dxa"/>
        </w:tblCellMar>
        <w:tblLook w:val="0000"/>
      </w:tblPr>
      <w:tblGrid>
        <w:gridCol w:w="3548"/>
        <w:gridCol w:w="1345"/>
      </w:tblGrid>
      <w:tr w:rsidR="00FB7C28">
        <w:tblPrEx>
          <w:tblCellMar>
            <w:top w:w="0" w:type="dxa"/>
            <w:bottom w:w="0" w:type="dxa"/>
          </w:tblCellMar>
        </w:tblPrEx>
        <w:trPr>
          <w:trHeight w:val="252"/>
        </w:trPr>
        <w:tc>
          <w:tcPr>
            <w:tcW w:w="3548" w:type="dxa"/>
            <w:tcBorders>
              <w:top w:val="single" w:sz="8" w:space="0" w:color="auto"/>
              <w:left w:val="single" w:sz="8" w:space="0" w:color="auto"/>
              <w:bottom w:val="single" w:sz="8" w:space="0" w:color="auto"/>
              <w:right w:val="nil"/>
            </w:tcBorders>
            <w:shd w:val="clear" w:color="auto" w:fill="FF0000"/>
            <w:vAlign w:val="bottom"/>
          </w:tcPr>
          <w:p w:rsidR="00FB7C28" w:rsidRDefault="00FB7C28">
            <w:pPr>
              <w:jc w:val="center"/>
              <w:rPr>
                <w:b/>
                <w:color w:val="FFFFFF"/>
                <w:sz w:val="22"/>
              </w:rPr>
            </w:pPr>
            <w:r>
              <w:rPr>
                <w:b/>
                <w:color w:val="FFFFFF"/>
                <w:sz w:val="22"/>
              </w:rPr>
              <w:t>DESCRIPCIÓN</w:t>
            </w:r>
          </w:p>
        </w:tc>
        <w:tc>
          <w:tcPr>
            <w:tcW w:w="1345" w:type="dxa"/>
            <w:tcBorders>
              <w:top w:val="single" w:sz="8" w:space="0" w:color="auto"/>
              <w:left w:val="single" w:sz="8" w:space="0" w:color="auto"/>
              <w:bottom w:val="single" w:sz="8" w:space="0" w:color="auto"/>
              <w:right w:val="single" w:sz="8" w:space="0" w:color="auto"/>
            </w:tcBorders>
            <w:shd w:val="clear" w:color="auto" w:fill="FF0000"/>
            <w:vAlign w:val="bottom"/>
          </w:tcPr>
          <w:p w:rsidR="00FB7C28" w:rsidRDefault="00FB7C28">
            <w:pPr>
              <w:jc w:val="center"/>
              <w:rPr>
                <w:b/>
                <w:color w:val="FFFFFF"/>
                <w:sz w:val="22"/>
              </w:rPr>
            </w:pPr>
            <w:r>
              <w:rPr>
                <w:b/>
                <w:color w:val="FFFFFF"/>
                <w:sz w:val="22"/>
              </w:rPr>
              <w:t xml:space="preserve"> VALOR </w:t>
            </w:r>
          </w:p>
        </w:tc>
      </w:tr>
      <w:tr w:rsidR="00FB7C28">
        <w:tblPrEx>
          <w:tblCellMar>
            <w:top w:w="0" w:type="dxa"/>
            <w:bottom w:w="0" w:type="dxa"/>
          </w:tblCellMar>
        </w:tblPrEx>
        <w:trPr>
          <w:trHeight w:val="240"/>
        </w:trPr>
        <w:tc>
          <w:tcPr>
            <w:tcW w:w="3548" w:type="dxa"/>
            <w:tcBorders>
              <w:top w:val="single" w:sz="4" w:space="0" w:color="auto"/>
              <w:left w:val="single" w:sz="8" w:space="0" w:color="auto"/>
              <w:bottom w:val="single" w:sz="4" w:space="0" w:color="auto"/>
              <w:right w:val="single" w:sz="8" w:space="0" w:color="auto"/>
            </w:tcBorders>
            <w:vAlign w:val="bottom"/>
          </w:tcPr>
          <w:p w:rsidR="00FB7C28" w:rsidRDefault="00FB7C28">
            <w:pPr>
              <w:rPr>
                <w:sz w:val="22"/>
              </w:rPr>
            </w:pPr>
            <w:r>
              <w:rPr>
                <w:sz w:val="22"/>
              </w:rPr>
              <w:t>1 Escritorio</w:t>
            </w:r>
          </w:p>
        </w:tc>
        <w:tc>
          <w:tcPr>
            <w:tcW w:w="1345" w:type="dxa"/>
            <w:tcBorders>
              <w:top w:val="single" w:sz="4" w:space="0" w:color="auto"/>
              <w:left w:val="nil"/>
              <w:bottom w:val="single" w:sz="4" w:space="0" w:color="auto"/>
              <w:right w:val="single" w:sz="8" w:space="0" w:color="auto"/>
            </w:tcBorders>
            <w:vAlign w:val="bottom"/>
          </w:tcPr>
          <w:p w:rsidR="00FB7C28" w:rsidRDefault="00FB7C28">
            <w:pPr>
              <w:jc w:val="right"/>
              <w:rPr>
                <w:sz w:val="22"/>
              </w:rPr>
            </w:pPr>
            <w:r>
              <w:rPr>
                <w:sz w:val="22"/>
              </w:rPr>
              <w:t xml:space="preserve">   $ 150.00 </w:t>
            </w:r>
          </w:p>
        </w:tc>
      </w:tr>
      <w:tr w:rsidR="00FB7C28">
        <w:tblPrEx>
          <w:tblCellMar>
            <w:top w:w="0" w:type="dxa"/>
            <w:bottom w:w="0" w:type="dxa"/>
          </w:tblCellMar>
        </w:tblPrEx>
        <w:trPr>
          <w:trHeight w:val="142"/>
        </w:trPr>
        <w:tc>
          <w:tcPr>
            <w:tcW w:w="3548" w:type="dxa"/>
            <w:tcBorders>
              <w:top w:val="nil"/>
              <w:left w:val="single" w:sz="8" w:space="0" w:color="auto"/>
              <w:bottom w:val="single" w:sz="4" w:space="0" w:color="auto"/>
              <w:right w:val="single" w:sz="8" w:space="0" w:color="auto"/>
            </w:tcBorders>
            <w:vAlign w:val="bottom"/>
          </w:tcPr>
          <w:p w:rsidR="00FB7C28" w:rsidRDefault="00FB7C28">
            <w:pPr>
              <w:rPr>
                <w:sz w:val="22"/>
              </w:rPr>
            </w:pPr>
            <w:r>
              <w:rPr>
                <w:sz w:val="22"/>
              </w:rPr>
              <w:t>1 Silla Ejecutiva</w:t>
            </w:r>
          </w:p>
        </w:tc>
        <w:tc>
          <w:tcPr>
            <w:tcW w:w="1345" w:type="dxa"/>
            <w:tcBorders>
              <w:top w:val="nil"/>
              <w:left w:val="nil"/>
              <w:bottom w:val="single" w:sz="4" w:space="0" w:color="auto"/>
              <w:right w:val="single" w:sz="8" w:space="0" w:color="auto"/>
            </w:tcBorders>
            <w:vAlign w:val="bottom"/>
          </w:tcPr>
          <w:p w:rsidR="00FB7C28" w:rsidRDefault="00FB7C28">
            <w:pPr>
              <w:jc w:val="right"/>
              <w:rPr>
                <w:sz w:val="22"/>
              </w:rPr>
            </w:pPr>
            <w:r>
              <w:rPr>
                <w:sz w:val="22"/>
              </w:rPr>
              <w:t xml:space="preserve">    $   10.00 </w:t>
            </w:r>
          </w:p>
        </w:tc>
      </w:tr>
      <w:tr w:rsidR="00FB7C28">
        <w:tblPrEx>
          <w:tblCellMar>
            <w:top w:w="0" w:type="dxa"/>
            <w:bottom w:w="0" w:type="dxa"/>
          </w:tblCellMar>
        </w:tblPrEx>
        <w:trPr>
          <w:trHeight w:val="70"/>
        </w:trPr>
        <w:tc>
          <w:tcPr>
            <w:tcW w:w="3548" w:type="dxa"/>
            <w:tcBorders>
              <w:top w:val="nil"/>
              <w:left w:val="single" w:sz="8" w:space="0" w:color="auto"/>
              <w:bottom w:val="single" w:sz="4" w:space="0" w:color="auto"/>
              <w:right w:val="single" w:sz="8" w:space="0" w:color="auto"/>
            </w:tcBorders>
            <w:vAlign w:val="bottom"/>
          </w:tcPr>
          <w:p w:rsidR="00FB7C28" w:rsidRDefault="00FB7C28">
            <w:pPr>
              <w:rPr>
                <w:sz w:val="22"/>
              </w:rPr>
            </w:pPr>
            <w:r>
              <w:rPr>
                <w:sz w:val="22"/>
              </w:rPr>
              <w:t>Suministros de Oficina</w:t>
            </w:r>
          </w:p>
        </w:tc>
        <w:tc>
          <w:tcPr>
            <w:tcW w:w="1345" w:type="dxa"/>
            <w:tcBorders>
              <w:top w:val="nil"/>
              <w:left w:val="nil"/>
              <w:bottom w:val="single" w:sz="4" w:space="0" w:color="auto"/>
              <w:right w:val="single" w:sz="8" w:space="0" w:color="auto"/>
            </w:tcBorders>
            <w:vAlign w:val="bottom"/>
          </w:tcPr>
          <w:p w:rsidR="00FB7C28" w:rsidRDefault="00FB7C28">
            <w:pPr>
              <w:jc w:val="right"/>
              <w:rPr>
                <w:sz w:val="22"/>
              </w:rPr>
            </w:pPr>
            <w:r>
              <w:rPr>
                <w:sz w:val="22"/>
              </w:rPr>
              <w:t xml:space="preserve">    $   60.00 </w:t>
            </w:r>
          </w:p>
        </w:tc>
      </w:tr>
      <w:tr w:rsidR="00FB7C28">
        <w:tblPrEx>
          <w:tblCellMar>
            <w:top w:w="0" w:type="dxa"/>
            <w:bottom w:w="0" w:type="dxa"/>
          </w:tblCellMar>
        </w:tblPrEx>
        <w:trPr>
          <w:trHeight w:val="252"/>
        </w:trPr>
        <w:tc>
          <w:tcPr>
            <w:tcW w:w="3548" w:type="dxa"/>
            <w:tcBorders>
              <w:top w:val="nil"/>
              <w:left w:val="single" w:sz="8" w:space="0" w:color="auto"/>
              <w:bottom w:val="single" w:sz="8" w:space="0" w:color="auto"/>
              <w:right w:val="single" w:sz="8" w:space="0" w:color="auto"/>
            </w:tcBorders>
            <w:vAlign w:val="bottom"/>
          </w:tcPr>
          <w:p w:rsidR="00FB7C28" w:rsidRDefault="00FB7C28">
            <w:pPr>
              <w:rPr>
                <w:sz w:val="22"/>
              </w:rPr>
            </w:pPr>
            <w:r>
              <w:rPr>
                <w:sz w:val="22"/>
              </w:rPr>
              <w:t>1 Archivador</w:t>
            </w:r>
          </w:p>
        </w:tc>
        <w:tc>
          <w:tcPr>
            <w:tcW w:w="1345" w:type="dxa"/>
            <w:tcBorders>
              <w:top w:val="nil"/>
              <w:left w:val="nil"/>
              <w:bottom w:val="single" w:sz="8" w:space="0" w:color="auto"/>
              <w:right w:val="single" w:sz="8" w:space="0" w:color="auto"/>
            </w:tcBorders>
            <w:vAlign w:val="bottom"/>
          </w:tcPr>
          <w:p w:rsidR="00FB7C28" w:rsidRDefault="00FB7C28">
            <w:pPr>
              <w:jc w:val="right"/>
              <w:rPr>
                <w:sz w:val="22"/>
              </w:rPr>
            </w:pPr>
            <w:r>
              <w:rPr>
                <w:sz w:val="22"/>
              </w:rPr>
              <w:t xml:space="preserve">  $   90.00 </w:t>
            </w:r>
          </w:p>
        </w:tc>
      </w:tr>
      <w:tr w:rsidR="00FB7C28">
        <w:tblPrEx>
          <w:tblCellMar>
            <w:top w:w="0" w:type="dxa"/>
            <w:bottom w:w="0" w:type="dxa"/>
          </w:tblCellMar>
        </w:tblPrEx>
        <w:trPr>
          <w:trHeight w:val="60"/>
        </w:trPr>
        <w:tc>
          <w:tcPr>
            <w:tcW w:w="3548" w:type="dxa"/>
            <w:tcBorders>
              <w:top w:val="nil"/>
              <w:left w:val="single" w:sz="8" w:space="0" w:color="auto"/>
              <w:bottom w:val="single" w:sz="8" w:space="0" w:color="auto"/>
              <w:right w:val="single" w:sz="8" w:space="0" w:color="auto"/>
            </w:tcBorders>
            <w:vAlign w:val="bottom"/>
          </w:tcPr>
          <w:p w:rsidR="00FB7C28" w:rsidRDefault="00FB7C28">
            <w:pPr>
              <w:rPr>
                <w:sz w:val="22"/>
              </w:rPr>
            </w:pPr>
            <w:r>
              <w:rPr>
                <w:sz w:val="22"/>
              </w:rPr>
              <w:t xml:space="preserve">TOTAL </w:t>
            </w:r>
          </w:p>
        </w:tc>
        <w:tc>
          <w:tcPr>
            <w:tcW w:w="1345" w:type="dxa"/>
            <w:tcBorders>
              <w:top w:val="nil"/>
              <w:left w:val="nil"/>
              <w:bottom w:val="single" w:sz="8" w:space="0" w:color="auto"/>
              <w:right w:val="single" w:sz="8" w:space="0" w:color="auto"/>
            </w:tcBorders>
            <w:vAlign w:val="bottom"/>
          </w:tcPr>
          <w:p w:rsidR="00FB7C28" w:rsidRDefault="00FB7C28">
            <w:pPr>
              <w:jc w:val="right"/>
              <w:rPr>
                <w:sz w:val="22"/>
              </w:rPr>
            </w:pPr>
            <w:r>
              <w:rPr>
                <w:sz w:val="22"/>
              </w:rPr>
              <w:t xml:space="preserve">   $ 410.00 </w:t>
            </w:r>
          </w:p>
        </w:tc>
      </w:tr>
    </w:tbl>
    <w:p w:rsidR="00FB7C28" w:rsidRDefault="00FB7C28">
      <w:pPr>
        <w:pStyle w:val="Textoindependiente2"/>
        <w:ind w:left="1797"/>
        <w:rPr>
          <w:b/>
          <w:sz w:val="22"/>
          <w:lang w:val="es-EC"/>
        </w:rPr>
      </w:pPr>
      <w:r>
        <w:rPr>
          <w:b/>
          <w:sz w:val="22"/>
          <w:lang w:val="es-EC"/>
        </w:rPr>
        <w:t>Elaborado por: Autores del Proyecto</w:t>
      </w:r>
    </w:p>
    <w:p w:rsidR="00FB7C28" w:rsidRDefault="00FB7C28">
      <w:pPr>
        <w:tabs>
          <w:tab w:val="left" w:pos="0"/>
        </w:tabs>
        <w:spacing w:after="240" w:line="480" w:lineRule="auto"/>
        <w:jc w:val="both"/>
        <w:rPr>
          <w:rFonts w:ascii="Arial" w:hAnsi="Arial"/>
          <w:b/>
          <w:sz w:val="24"/>
          <w:lang w:val="es-EC"/>
        </w:rPr>
      </w:pPr>
      <w:r>
        <w:rPr>
          <w:rFonts w:ascii="Arial" w:hAnsi="Arial"/>
          <w:b/>
          <w:sz w:val="24"/>
          <w:lang w:val="es-EC"/>
        </w:rPr>
        <w:t>Capital de trabajo</w:t>
      </w:r>
    </w:p>
    <w:p w:rsidR="00FB7C28" w:rsidRDefault="00FB7C28">
      <w:pPr>
        <w:spacing w:after="240" w:line="480" w:lineRule="auto"/>
        <w:ind w:firstLine="567"/>
        <w:jc w:val="both"/>
        <w:rPr>
          <w:rFonts w:ascii="Arial" w:hAnsi="Arial"/>
          <w:sz w:val="24"/>
          <w:lang w:val="es-EC"/>
        </w:rPr>
      </w:pPr>
      <w:r>
        <w:rPr>
          <w:rFonts w:ascii="Arial" w:hAnsi="Arial"/>
          <w:sz w:val="24"/>
          <w:lang w:val="es-EC"/>
        </w:rPr>
        <w:t xml:space="preserve">Se incluirá en este rubro al personal necesario y capacitado para que el proyecto funcione correctamente tomando en consideración para decidir el salario, el grado de especialización requerido para el cargo, la situación laboral del mercado, las leyes y regulaciones laborales. El costo del capital de trabajo de la empresa comprenderá el gasto de sueldo correspondiente al primer mes de trabajo del personal correspondiente a un ejecutivo de cuenta el cual asciende a USD $ 800,00 para el primer mes de labores. </w:t>
      </w:r>
    </w:p>
    <w:p w:rsidR="00FB7C28" w:rsidRDefault="00FB7C28">
      <w:pPr>
        <w:numPr>
          <w:ilvl w:val="1"/>
          <w:numId w:val="25"/>
        </w:numPr>
        <w:tabs>
          <w:tab w:val="clear" w:pos="1080"/>
          <w:tab w:val="num" w:pos="567"/>
        </w:tabs>
        <w:spacing w:after="240" w:line="480" w:lineRule="auto"/>
        <w:ind w:left="567" w:hanging="600"/>
        <w:jc w:val="both"/>
        <w:rPr>
          <w:rFonts w:ascii="Arial" w:hAnsi="Arial"/>
          <w:b/>
          <w:sz w:val="24"/>
        </w:rPr>
      </w:pPr>
      <w:r>
        <w:rPr>
          <w:rFonts w:ascii="Arial" w:hAnsi="Arial"/>
          <w:b/>
          <w:sz w:val="24"/>
        </w:rPr>
        <w:t>Presupuestos de Ingresos, Costos y Gastos</w:t>
      </w:r>
    </w:p>
    <w:p w:rsidR="00FB7C28" w:rsidRDefault="00FB7C28">
      <w:pPr>
        <w:spacing w:after="240" w:line="480" w:lineRule="auto"/>
        <w:ind w:firstLine="567"/>
        <w:jc w:val="both"/>
        <w:rPr>
          <w:rFonts w:ascii="Arial" w:hAnsi="Arial"/>
          <w:sz w:val="24"/>
          <w:lang w:val="es-EC"/>
        </w:rPr>
      </w:pPr>
      <w:r>
        <w:rPr>
          <w:rFonts w:ascii="Arial" w:hAnsi="Arial"/>
          <w:sz w:val="24"/>
          <w:lang w:val="es-EC"/>
        </w:rPr>
        <w:t>En este punto se determinarán los ingresos, costos y gastos que se incurrirán como parte de la actividad y del proyecto de negocio.</w:t>
      </w:r>
    </w:p>
    <w:p w:rsidR="00FB7C28" w:rsidRDefault="00FB7C28">
      <w:pPr>
        <w:numPr>
          <w:ilvl w:val="2"/>
          <w:numId w:val="25"/>
        </w:numPr>
        <w:tabs>
          <w:tab w:val="clear" w:pos="1440"/>
          <w:tab w:val="num" w:pos="709"/>
        </w:tabs>
        <w:spacing w:after="240" w:line="480" w:lineRule="auto"/>
        <w:ind w:left="709" w:hanging="731"/>
        <w:jc w:val="both"/>
        <w:rPr>
          <w:rFonts w:ascii="Arial" w:hAnsi="Arial"/>
          <w:b/>
          <w:sz w:val="24"/>
        </w:rPr>
      </w:pPr>
      <w:r>
        <w:rPr>
          <w:rFonts w:ascii="Arial" w:hAnsi="Arial"/>
          <w:b/>
          <w:sz w:val="24"/>
        </w:rPr>
        <w:t>Ingresos</w:t>
      </w:r>
    </w:p>
    <w:p w:rsidR="00FB7C28" w:rsidRDefault="00FB7C28">
      <w:pPr>
        <w:spacing w:after="240" w:line="480" w:lineRule="auto"/>
        <w:ind w:firstLine="567"/>
        <w:jc w:val="both"/>
        <w:rPr>
          <w:rFonts w:ascii="Arial" w:hAnsi="Arial"/>
          <w:sz w:val="24"/>
          <w:lang w:val="es-EC"/>
        </w:rPr>
      </w:pPr>
      <w:r>
        <w:rPr>
          <w:rFonts w:ascii="Arial" w:hAnsi="Arial"/>
          <w:sz w:val="24"/>
          <w:lang w:val="es-EC"/>
        </w:rPr>
        <w:t xml:space="preserve">Los ingresos del proyecto corresponden principalmente a las comisiones que recibirá el APS de las compañías de seguros con las que se trabaje en las ofertas de pólizas de seguros, esto es una vez que el APS haya tomado la decisión de que compañías de seguros será la que ofrecerá </w:t>
      </w:r>
      <w:r>
        <w:rPr>
          <w:rFonts w:ascii="Arial" w:hAnsi="Arial"/>
          <w:sz w:val="24"/>
          <w:lang w:val="es-EC"/>
        </w:rPr>
        <w:lastRenderedPageBreak/>
        <w:t>este servicio en base a los resultados extraídos mediante la investigación de mercado.</w:t>
      </w:r>
    </w:p>
    <w:p w:rsidR="00FB7C28" w:rsidRDefault="00FB7C28">
      <w:pPr>
        <w:spacing w:after="240" w:line="480" w:lineRule="auto"/>
        <w:ind w:firstLine="567"/>
        <w:jc w:val="both"/>
        <w:rPr>
          <w:rFonts w:ascii="Arial" w:hAnsi="Arial"/>
          <w:sz w:val="24"/>
          <w:lang w:val="es-EC"/>
        </w:rPr>
      </w:pPr>
      <w:r>
        <w:rPr>
          <w:rFonts w:ascii="Arial" w:hAnsi="Arial"/>
          <w:sz w:val="24"/>
          <w:lang w:val="es-EC"/>
        </w:rPr>
        <w:t>Para estimar el nivel de ingreso debemos mencionar que un APS primeramente pacta el contrato con la compañía de seguros que emitirá la póliza, bajo las condiciones generales y  particulares de los tipos de pólizas. Luego de esto la compañía de seguros emite la facturación por el monto de la póliza según el ramo y la cobertura que se hayan contratado y procede a realizar el detalle del valor de la comisión que recibirá el APS.</w:t>
      </w:r>
    </w:p>
    <w:p w:rsidR="00FB7C28" w:rsidRDefault="00FB7C28">
      <w:pPr>
        <w:spacing w:after="240" w:line="480" w:lineRule="auto"/>
        <w:ind w:firstLine="567"/>
        <w:jc w:val="both"/>
        <w:rPr>
          <w:rFonts w:ascii="Arial" w:hAnsi="Arial"/>
          <w:sz w:val="24"/>
          <w:lang w:val="es-EC"/>
        </w:rPr>
      </w:pPr>
      <w:r>
        <w:rPr>
          <w:rFonts w:ascii="Arial" w:hAnsi="Arial"/>
          <w:sz w:val="24"/>
          <w:lang w:val="es-EC"/>
        </w:rPr>
        <w:t>Una vez que se realiza el contrato por un valor determinado según el tipo de póliza, la compañía de seguros procede a realizar la facturación por dicho valor, luego deduce la prima, lo cual es un porcentaje, que deberá pagar el asegurado, más los impuestos por concepto de Superintendencia de Bancos que es el 3.5% del valor de la prima, 0.5% de seguro campesino, en este orden se aplicará el valor por Derecho de Emisión que es un valor variable según el tipo de póliza, y por último se aplicará el Impuesto al Valor Agregado que es el 12%, todos estos impuestos serán calculados a partir del valor de la prima. Entonces para obtener el valor de la comisión que recibirá el APS se calculará sobre el valor de la prima antes de impuestos y será un porcentaje de dicho valor según la póliza que se haya contratado.</w:t>
      </w:r>
    </w:p>
    <w:p w:rsidR="00FB7C28" w:rsidRDefault="00FB7C28">
      <w:pPr>
        <w:spacing w:after="240" w:line="480" w:lineRule="auto"/>
        <w:ind w:firstLine="567"/>
        <w:jc w:val="both"/>
        <w:rPr>
          <w:rFonts w:ascii="Arial" w:hAnsi="Arial"/>
          <w:sz w:val="24"/>
          <w:lang w:val="es-EC"/>
        </w:rPr>
      </w:pPr>
      <w:r>
        <w:rPr>
          <w:rFonts w:ascii="Arial" w:hAnsi="Arial"/>
          <w:sz w:val="24"/>
          <w:lang w:val="es-EC"/>
        </w:rPr>
        <w:t xml:space="preserve">Para realizar un ejemplo práctico podemos mencionar un valor asegurado de $ 28.365,90 por concepto de un vehículo Chevrolet Luv D-Max 4x4, con el 3.8% de prima que es US$ 1.077,90, más el 3.5% de Superintendencia de Bancos y Seguros del valor de la prima esto es US$ </w:t>
      </w:r>
      <w:r>
        <w:rPr>
          <w:rFonts w:ascii="Arial" w:hAnsi="Arial"/>
          <w:sz w:val="24"/>
          <w:lang w:val="es-EC"/>
        </w:rPr>
        <w:lastRenderedPageBreak/>
        <w:t>33,73, más el 0.5% de seguro campesino esto es US$ 5.39 más $0.45 de Derecho de Emisión de póliza de vehículo, luego al se suman estos valores y se procede a sacar el IVA 12%, dando un valor total de US$ 1,251.57 y para poder definir nuestros ingresos calculamos el 15% de la prima antes de impuestos como comisión para el APS.</w:t>
      </w:r>
    </w:p>
    <w:p w:rsidR="00FB7C28" w:rsidRDefault="00FB7C28">
      <w:pPr>
        <w:spacing w:after="240" w:line="480" w:lineRule="auto"/>
        <w:ind w:firstLine="567"/>
        <w:jc w:val="both"/>
        <w:rPr>
          <w:rFonts w:ascii="Arial" w:hAnsi="Arial"/>
          <w:sz w:val="24"/>
          <w:lang w:val="es-EC"/>
        </w:rPr>
      </w:pPr>
      <w:r>
        <w:rPr>
          <w:rFonts w:ascii="Arial" w:hAnsi="Arial"/>
          <w:sz w:val="24"/>
          <w:lang w:val="es-EC"/>
        </w:rPr>
        <w:t>En base a lo mencionado anteriormente el cálculo del valor a pagar por el asegurado será  el siguiente:</w:t>
      </w:r>
    </w:p>
    <w:tbl>
      <w:tblPr>
        <w:tblW w:w="0" w:type="auto"/>
        <w:tblInd w:w="55" w:type="dxa"/>
        <w:tblLayout w:type="fixed"/>
        <w:tblCellMar>
          <w:left w:w="70" w:type="dxa"/>
          <w:right w:w="70" w:type="dxa"/>
        </w:tblCellMar>
        <w:tblLook w:val="0000"/>
      </w:tblPr>
      <w:tblGrid>
        <w:gridCol w:w="3417"/>
        <w:gridCol w:w="2835"/>
      </w:tblGrid>
      <w:tr w:rsidR="00FB7C28">
        <w:tblPrEx>
          <w:tblCellMar>
            <w:top w:w="0" w:type="dxa"/>
            <w:bottom w:w="0" w:type="dxa"/>
          </w:tblCellMar>
        </w:tblPrEx>
        <w:trPr>
          <w:trHeight w:val="315"/>
        </w:trPr>
        <w:tc>
          <w:tcPr>
            <w:tcW w:w="3417" w:type="dxa"/>
            <w:tcBorders>
              <w:top w:val="single" w:sz="8" w:space="0" w:color="auto"/>
              <w:left w:val="single" w:sz="8" w:space="0" w:color="auto"/>
              <w:bottom w:val="single" w:sz="8" w:space="0" w:color="auto"/>
              <w:right w:val="single" w:sz="8" w:space="0" w:color="auto"/>
            </w:tcBorders>
            <w:shd w:val="clear" w:color="auto" w:fill="FF0000"/>
            <w:vAlign w:val="bottom"/>
          </w:tcPr>
          <w:p w:rsidR="00FB7C28" w:rsidRDefault="00FB7C28">
            <w:pPr>
              <w:framePr w:hSpace="141" w:wrap="around" w:vAnchor="text" w:hAnchor="page" w:x="3279" w:y="578"/>
              <w:jc w:val="center"/>
              <w:rPr>
                <w:b/>
                <w:color w:val="FFFFFF"/>
                <w:sz w:val="22"/>
              </w:rPr>
            </w:pPr>
            <w:r>
              <w:rPr>
                <w:b/>
                <w:color w:val="FFFFFF"/>
                <w:sz w:val="22"/>
              </w:rPr>
              <w:t>ITEMS</w:t>
            </w:r>
          </w:p>
        </w:tc>
        <w:tc>
          <w:tcPr>
            <w:tcW w:w="2835" w:type="dxa"/>
            <w:tcBorders>
              <w:top w:val="single" w:sz="8" w:space="0" w:color="auto"/>
              <w:left w:val="nil"/>
              <w:bottom w:val="single" w:sz="8" w:space="0" w:color="auto"/>
              <w:right w:val="single" w:sz="8" w:space="0" w:color="auto"/>
            </w:tcBorders>
            <w:shd w:val="clear" w:color="auto" w:fill="FF0000"/>
            <w:vAlign w:val="bottom"/>
          </w:tcPr>
          <w:p w:rsidR="00FB7C28" w:rsidRDefault="00FB7C28">
            <w:pPr>
              <w:framePr w:hSpace="141" w:wrap="around" w:vAnchor="text" w:hAnchor="page" w:x="3279" w:y="578"/>
              <w:jc w:val="center"/>
              <w:rPr>
                <w:b/>
                <w:color w:val="FFFFFF"/>
                <w:sz w:val="22"/>
              </w:rPr>
            </w:pPr>
            <w:r>
              <w:rPr>
                <w:b/>
                <w:color w:val="FFFFFF"/>
                <w:sz w:val="22"/>
              </w:rPr>
              <w:t>VALORES</w:t>
            </w:r>
          </w:p>
        </w:tc>
      </w:tr>
      <w:tr w:rsidR="00FB7C28">
        <w:tblPrEx>
          <w:tblCellMar>
            <w:top w:w="0" w:type="dxa"/>
            <w:bottom w:w="0" w:type="dxa"/>
          </w:tblCellMar>
        </w:tblPrEx>
        <w:trPr>
          <w:trHeight w:val="315"/>
        </w:trPr>
        <w:tc>
          <w:tcPr>
            <w:tcW w:w="3417" w:type="dxa"/>
            <w:tcBorders>
              <w:top w:val="nil"/>
              <w:left w:val="single" w:sz="8" w:space="0" w:color="auto"/>
              <w:bottom w:val="single" w:sz="8" w:space="0" w:color="auto"/>
              <w:right w:val="single" w:sz="8" w:space="0" w:color="auto"/>
            </w:tcBorders>
            <w:vAlign w:val="bottom"/>
          </w:tcPr>
          <w:p w:rsidR="00FB7C28" w:rsidRDefault="00FB7C28">
            <w:pPr>
              <w:framePr w:hSpace="141" w:wrap="around" w:vAnchor="text" w:hAnchor="page" w:x="3279" w:y="578"/>
              <w:rPr>
                <w:sz w:val="22"/>
              </w:rPr>
            </w:pPr>
            <w:r>
              <w:rPr>
                <w:sz w:val="22"/>
              </w:rPr>
              <w:t>Valor Asegurado</w:t>
            </w:r>
          </w:p>
        </w:tc>
        <w:tc>
          <w:tcPr>
            <w:tcW w:w="2835" w:type="dxa"/>
            <w:tcBorders>
              <w:top w:val="nil"/>
              <w:left w:val="nil"/>
              <w:bottom w:val="single" w:sz="8" w:space="0" w:color="auto"/>
              <w:right w:val="single" w:sz="8" w:space="0" w:color="auto"/>
            </w:tcBorders>
            <w:vAlign w:val="bottom"/>
          </w:tcPr>
          <w:p w:rsidR="00FB7C28" w:rsidRDefault="00FB7C28">
            <w:pPr>
              <w:framePr w:hSpace="141" w:wrap="around" w:vAnchor="text" w:hAnchor="page" w:x="3279" w:y="578"/>
              <w:jc w:val="right"/>
              <w:rPr>
                <w:sz w:val="22"/>
              </w:rPr>
            </w:pPr>
            <w:r>
              <w:rPr>
                <w:sz w:val="22"/>
              </w:rPr>
              <w:t>$   28,365.90</w:t>
            </w:r>
          </w:p>
        </w:tc>
      </w:tr>
      <w:tr w:rsidR="00FB7C28">
        <w:tblPrEx>
          <w:tblCellMar>
            <w:top w:w="0" w:type="dxa"/>
            <w:bottom w:w="0" w:type="dxa"/>
          </w:tblCellMar>
        </w:tblPrEx>
        <w:trPr>
          <w:trHeight w:val="315"/>
        </w:trPr>
        <w:tc>
          <w:tcPr>
            <w:tcW w:w="3417" w:type="dxa"/>
            <w:tcBorders>
              <w:top w:val="nil"/>
              <w:left w:val="single" w:sz="8" w:space="0" w:color="auto"/>
              <w:bottom w:val="single" w:sz="8" w:space="0" w:color="auto"/>
              <w:right w:val="single" w:sz="8" w:space="0" w:color="auto"/>
            </w:tcBorders>
            <w:vAlign w:val="bottom"/>
          </w:tcPr>
          <w:p w:rsidR="00FB7C28" w:rsidRDefault="00FB7C28">
            <w:pPr>
              <w:framePr w:hSpace="141" w:wrap="around" w:vAnchor="text" w:hAnchor="page" w:x="3279" w:y="578"/>
              <w:rPr>
                <w:sz w:val="22"/>
              </w:rPr>
            </w:pPr>
            <w:r>
              <w:rPr>
                <w:sz w:val="22"/>
              </w:rPr>
              <w:t>Prima 3.8%</w:t>
            </w:r>
          </w:p>
        </w:tc>
        <w:tc>
          <w:tcPr>
            <w:tcW w:w="2835" w:type="dxa"/>
            <w:tcBorders>
              <w:top w:val="nil"/>
              <w:left w:val="nil"/>
              <w:bottom w:val="single" w:sz="8" w:space="0" w:color="auto"/>
              <w:right w:val="single" w:sz="8" w:space="0" w:color="auto"/>
            </w:tcBorders>
            <w:vAlign w:val="bottom"/>
          </w:tcPr>
          <w:p w:rsidR="00FB7C28" w:rsidRDefault="00FB7C28">
            <w:pPr>
              <w:framePr w:hSpace="141" w:wrap="around" w:vAnchor="text" w:hAnchor="page" w:x="3279" w:y="578"/>
              <w:jc w:val="right"/>
              <w:rPr>
                <w:sz w:val="22"/>
              </w:rPr>
            </w:pPr>
            <w:r>
              <w:rPr>
                <w:sz w:val="22"/>
              </w:rPr>
              <w:t>$     1,077.90</w:t>
            </w:r>
          </w:p>
        </w:tc>
      </w:tr>
      <w:tr w:rsidR="00FB7C28">
        <w:tblPrEx>
          <w:tblCellMar>
            <w:top w:w="0" w:type="dxa"/>
            <w:bottom w:w="0" w:type="dxa"/>
          </w:tblCellMar>
        </w:tblPrEx>
        <w:trPr>
          <w:trHeight w:val="315"/>
        </w:trPr>
        <w:tc>
          <w:tcPr>
            <w:tcW w:w="3417" w:type="dxa"/>
            <w:tcBorders>
              <w:top w:val="nil"/>
              <w:left w:val="single" w:sz="8" w:space="0" w:color="auto"/>
              <w:bottom w:val="single" w:sz="8" w:space="0" w:color="auto"/>
              <w:right w:val="single" w:sz="8" w:space="0" w:color="auto"/>
            </w:tcBorders>
            <w:vAlign w:val="bottom"/>
          </w:tcPr>
          <w:p w:rsidR="00FB7C28" w:rsidRDefault="00FB7C28">
            <w:pPr>
              <w:framePr w:hSpace="141" w:wrap="around" w:vAnchor="text" w:hAnchor="page" w:x="3279" w:y="578"/>
              <w:rPr>
                <w:sz w:val="22"/>
              </w:rPr>
            </w:pPr>
            <w:r>
              <w:rPr>
                <w:sz w:val="22"/>
              </w:rPr>
              <w:t>Súper de Bancos y Seguros 3,5%</w:t>
            </w:r>
          </w:p>
        </w:tc>
        <w:tc>
          <w:tcPr>
            <w:tcW w:w="2835" w:type="dxa"/>
            <w:tcBorders>
              <w:top w:val="nil"/>
              <w:left w:val="nil"/>
              <w:bottom w:val="single" w:sz="8" w:space="0" w:color="auto"/>
              <w:right w:val="single" w:sz="8" w:space="0" w:color="auto"/>
            </w:tcBorders>
            <w:vAlign w:val="bottom"/>
          </w:tcPr>
          <w:p w:rsidR="00FB7C28" w:rsidRDefault="00FB7C28">
            <w:pPr>
              <w:framePr w:hSpace="141" w:wrap="around" w:vAnchor="text" w:hAnchor="page" w:x="3279" w:y="578"/>
              <w:jc w:val="right"/>
              <w:rPr>
                <w:sz w:val="22"/>
              </w:rPr>
            </w:pPr>
            <w:r>
              <w:rPr>
                <w:sz w:val="22"/>
              </w:rPr>
              <w:t>$          33.73</w:t>
            </w:r>
          </w:p>
        </w:tc>
      </w:tr>
      <w:tr w:rsidR="00FB7C28">
        <w:tblPrEx>
          <w:tblCellMar>
            <w:top w:w="0" w:type="dxa"/>
            <w:bottom w:w="0" w:type="dxa"/>
          </w:tblCellMar>
        </w:tblPrEx>
        <w:trPr>
          <w:trHeight w:val="315"/>
        </w:trPr>
        <w:tc>
          <w:tcPr>
            <w:tcW w:w="3417" w:type="dxa"/>
            <w:tcBorders>
              <w:top w:val="nil"/>
              <w:left w:val="single" w:sz="8" w:space="0" w:color="auto"/>
              <w:bottom w:val="single" w:sz="8" w:space="0" w:color="auto"/>
              <w:right w:val="single" w:sz="8" w:space="0" w:color="auto"/>
            </w:tcBorders>
            <w:vAlign w:val="bottom"/>
          </w:tcPr>
          <w:p w:rsidR="00FB7C28" w:rsidRDefault="00FB7C28">
            <w:pPr>
              <w:framePr w:hSpace="141" w:wrap="around" w:vAnchor="text" w:hAnchor="page" w:x="3279" w:y="578"/>
              <w:rPr>
                <w:sz w:val="22"/>
              </w:rPr>
            </w:pPr>
            <w:r>
              <w:rPr>
                <w:sz w:val="22"/>
              </w:rPr>
              <w:t>Seguro Campesino 0,5%</w:t>
            </w:r>
          </w:p>
        </w:tc>
        <w:tc>
          <w:tcPr>
            <w:tcW w:w="2835" w:type="dxa"/>
            <w:tcBorders>
              <w:top w:val="nil"/>
              <w:left w:val="nil"/>
              <w:bottom w:val="single" w:sz="8" w:space="0" w:color="auto"/>
              <w:right w:val="single" w:sz="8" w:space="0" w:color="auto"/>
            </w:tcBorders>
            <w:vAlign w:val="bottom"/>
          </w:tcPr>
          <w:p w:rsidR="00FB7C28" w:rsidRDefault="00FB7C28">
            <w:pPr>
              <w:framePr w:hSpace="141" w:wrap="around" w:vAnchor="text" w:hAnchor="page" w:x="3279" w:y="578"/>
              <w:jc w:val="right"/>
              <w:rPr>
                <w:sz w:val="22"/>
              </w:rPr>
            </w:pPr>
            <w:r>
              <w:rPr>
                <w:sz w:val="22"/>
              </w:rPr>
              <w:t>$           5 .39</w:t>
            </w:r>
          </w:p>
        </w:tc>
      </w:tr>
      <w:tr w:rsidR="00FB7C28">
        <w:tblPrEx>
          <w:tblCellMar>
            <w:top w:w="0" w:type="dxa"/>
            <w:bottom w:w="0" w:type="dxa"/>
          </w:tblCellMar>
        </w:tblPrEx>
        <w:trPr>
          <w:trHeight w:val="315"/>
        </w:trPr>
        <w:tc>
          <w:tcPr>
            <w:tcW w:w="3417" w:type="dxa"/>
            <w:tcBorders>
              <w:top w:val="nil"/>
              <w:left w:val="single" w:sz="8" w:space="0" w:color="auto"/>
              <w:bottom w:val="single" w:sz="8" w:space="0" w:color="auto"/>
              <w:right w:val="single" w:sz="8" w:space="0" w:color="auto"/>
            </w:tcBorders>
            <w:vAlign w:val="bottom"/>
          </w:tcPr>
          <w:p w:rsidR="00FB7C28" w:rsidRDefault="00FB7C28">
            <w:pPr>
              <w:framePr w:hSpace="141" w:wrap="around" w:vAnchor="text" w:hAnchor="page" w:x="3279" w:y="578"/>
              <w:rPr>
                <w:sz w:val="22"/>
              </w:rPr>
            </w:pPr>
            <w:r>
              <w:rPr>
                <w:sz w:val="22"/>
              </w:rPr>
              <w:t>Derecho de Emisión</w:t>
            </w:r>
          </w:p>
        </w:tc>
        <w:tc>
          <w:tcPr>
            <w:tcW w:w="2835" w:type="dxa"/>
            <w:tcBorders>
              <w:top w:val="nil"/>
              <w:left w:val="nil"/>
              <w:bottom w:val="single" w:sz="8" w:space="0" w:color="auto"/>
              <w:right w:val="single" w:sz="8" w:space="0" w:color="auto"/>
            </w:tcBorders>
            <w:vAlign w:val="bottom"/>
          </w:tcPr>
          <w:p w:rsidR="00FB7C28" w:rsidRDefault="00FB7C28">
            <w:pPr>
              <w:framePr w:hSpace="141" w:wrap="around" w:vAnchor="text" w:hAnchor="page" w:x="3279" w:y="578"/>
              <w:jc w:val="right"/>
              <w:rPr>
                <w:sz w:val="22"/>
              </w:rPr>
            </w:pPr>
            <w:r>
              <w:rPr>
                <w:sz w:val="22"/>
              </w:rPr>
              <w:t>$            0.45</w:t>
            </w:r>
          </w:p>
        </w:tc>
      </w:tr>
      <w:tr w:rsidR="00FB7C28">
        <w:tblPrEx>
          <w:tblCellMar>
            <w:top w:w="0" w:type="dxa"/>
            <w:bottom w:w="0" w:type="dxa"/>
          </w:tblCellMar>
        </w:tblPrEx>
        <w:trPr>
          <w:trHeight w:val="315"/>
        </w:trPr>
        <w:tc>
          <w:tcPr>
            <w:tcW w:w="3417" w:type="dxa"/>
            <w:tcBorders>
              <w:top w:val="nil"/>
              <w:left w:val="single" w:sz="8" w:space="0" w:color="auto"/>
              <w:bottom w:val="single" w:sz="8" w:space="0" w:color="auto"/>
              <w:right w:val="single" w:sz="8" w:space="0" w:color="auto"/>
            </w:tcBorders>
            <w:vAlign w:val="bottom"/>
          </w:tcPr>
          <w:p w:rsidR="00FB7C28" w:rsidRDefault="00FB7C28">
            <w:pPr>
              <w:framePr w:hSpace="141" w:wrap="around" w:vAnchor="text" w:hAnchor="page" w:x="3279" w:y="578"/>
              <w:rPr>
                <w:sz w:val="22"/>
              </w:rPr>
            </w:pPr>
            <w:r>
              <w:rPr>
                <w:sz w:val="22"/>
              </w:rPr>
              <w:t>Subtotal</w:t>
            </w:r>
          </w:p>
        </w:tc>
        <w:tc>
          <w:tcPr>
            <w:tcW w:w="2835" w:type="dxa"/>
            <w:tcBorders>
              <w:top w:val="nil"/>
              <w:left w:val="nil"/>
              <w:bottom w:val="single" w:sz="8" w:space="0" w:color="auto"/>
              <w:right w:val="single" w:sz="8" w:space="0" w:color="auto"/>
            </w:tcBorders>
            <w:vAlign w:val="bottom"/>
          </w:tcPr>
          <w:p w:rsidR="00FB7C28" w:rsidRDefault="00FB7C28">
            <w:pPr>
              <w:framePr w:hSpace="141" w:wrap="around" w:vAnchor="text" w:hAnchor="page" w:x="3279" w:y="578"/>
              <w:jc w:val="right"/>
              <w:rPr>
                <w:sz w:val="22"/>
              </w:rPr>
            </w:pPr>
            <w:r>
              <w:rPr>
                <w:sz w:val="22"/>
              </w:rPr>
              <w:t>$     1,117.47</w:t>
            </w:r>
          </w:p>
        </w:tc>
      </w:tr>
      <w:tr w:rsidR="00FB7C28">
        <w:tblPrEx>
          <w:tblCellMar>
            <w:top w:w="0" w:type="dxa"/>
            <w:bottom w:w="0" w:type="dxa"/>
          </w:tblCellMar>
        </w:tblPrEx>
        <w:trPr>
          <w:trHeight w:val="315"/>
        </w:trPr>
        <w:tc>
          <w:tcPr>
            <w:tcW w:w="3417" w:type="dxa"/>
            <w:tcBorders>
              <w:top w:val="nil"/>
              <w:left w:val="single" w:sz="8" w:space="0" w:color="auto"/>
              <w:bottom w:val="single" w:sz="8" w:space="0" w:color="auto"/>
              <w:right w:val="single" w:sz="8" w:space="0" w:color="auto"/>
            </w:tcBorders>
            <w:vAlign w:val="bottom"/>
          </w:tcPr>
          <w:p w:rsidR="00FB7C28" w:rsidRDefault="00FB7C28">
            <w:pPr>
              <w:framePr w:hSpace="141" w:wrap="around" w:vAnchor="text" w:hAnchor="page" w:x="3279" w:y="578"/>
              <w:rPr>
                <w:sz w:val="22"/>
              </w:rPr>
            </w:pPr>
            <w:r>
              <w:rPr>
                <w:sz w:val="22"/>
              </w:rPr>
              <w:t>IVA (12%)</w:t>
            </w:r>
          </w:p>
        </w:tc>
        <w:tc>
          <w:tcPr>
            <w:tcW w:w="2835" w:type="dxa"/>
            <w:tcBorders>
              <w:top w:val="nil"/>
              <w:left w:val="nil"/>
              <w:bottom w:val="single" w:sz="8" w:space="0" w:color="auto"/>
              <w:right w:val="single" w:sz="8" w:space="0" w:color="auto"/>
            </w:tcBorders>
            <w:vAlign w:val="bottom"/>
          </w:tcPr>
          <w:p w:rsidR="00FB7C28" w:rsidRDefault="00FB7C28">
            <w:pPr>
              <w:framePr w:hSpace="141" w:wrap="around" w:vAnchor="text" w:hAnchor="page" w:x="3279" w:y="578"/>
              <w:jc w:val="right"/>
              <w:rPr>
                <w:sz w:val="22"/>
              </w:rPr>
            </w:pPr>
            <w:r>
              <w:rPr>
                <w:sz w:val="22"/>
              </w:rPr>
              <w:t>$        134.10</w:t>
            </w:r>
          </w:p>
        </w:tc>
      </w:tr>
      <w:tr w:rsidR="00FB7C28">
        <w:tblPrEx>
          <w:tblCellMar>
            <w:top w:w="0" w:type="dxa"/>
            <w:bottom w:w="0" w:type="dxa"/>
          </w:tblCellMar>
        </w:tblPrEx>
        <w:trPr>
          <w:trHeight w:val="315"/>
        </w:trPr>
        <w:tc>
          <w:tcPr>
            <w:tcW w:w="3417" w:type="dxa"/>
            <w:tcBorders>
              <w:top w:val="nil"/>
              <w:left w:val="single" w:sz="8" w:space="0" w:color="auto"/>
              <w:bottom w:val="single" w:sz="8" w:space="0" w:color="auto"/>
              <w:right w:val="single" w:sz="8" w:space="0" w:color="auto"/>
            </w:tcBorders>
            <w:vAlign w:val="bottom"/>
          </w:tcPr>
          <w:p w:rsidR="00FB7C28" w:rsidRDefault="00FB7C28">
            <w:pPr>
              <w:framePr w:hSpace="141" w:wrap="around" w:vAnchor="text" w:hAnchor="page" w:x="3279" w:y="578"/>
              <w:rPr>
                <w:sz w:val="22"/>
              </w:rPr>
            </w:pPr>
            <w:r>
              <w:rPr>
                <w:sz w:val="22"/>
              </w:rPr>
              <w:t>TOTAL</w:t>
            </w:r>
          </w:p>
        </w:tc>
        <w:tc>
          <w:tcPr>
            <w:tcW w:w="2835" w:type="dxa"/>
            <w:tcBorders>
              <w:top w:val="nil"/>
              <w:left w:val="nil"/>
              <w:bottom w:val="single" w:sz="8" w:space="0" w:color="auto"/>
              <w:right w:val="single" w:sz="8" w:space="0" w:color="auto"/>
            </w:tcBorders>
            <w:vAlign w:val="bottom"/>
          </w:tcPr>
          <w:p w:rsidR="00FB7C28" w:rsidRDefault="00FB7C28">
            <w:pPr>
              <w:framePr w:hSpace="141" w:wrap="around" w:vAnchor="text" w:hAnchor="page" w:x="3279" w:y="578"/>
              <w:jc w:val="right"/>
              <w:rPr>
                <w:sz w:val="22"/>
              </w:rPr>
            </w:pPr>
            <w:r>
              <w:rPr>
                <w:sz w:val="22"/>
              </w:rPr>
              <w:t>$     1,251.57</w:t>
            </w:r>
          </w:p>
        </w:tc>
      </w:tr>
    </w:tbl>
    <w:p w:rsidR="00FB7C28" w:rsidRDefault="00FB7C28">
      <w:pPr>
        <w:pStyle w:val="Textoindependiente2"/>
        <w:spacing w:after="0"/>
        <w:jc w:val="center"/>
        <w:rPr>
          <w:b/>
          <w:sz w:val="22"/>
          <w:lang w:val="es-EC"/>
        </w:rPr>
      </w:pPr>
      <w:r>
        <w:rPr>
          <w:b/>
          <w:sz w:val="22"/>
          <w:lang w:val="es-EC"/>
        </w:rPr>
        <w:t>Cuadro 3.4: Cálculo de Prima</w:t>
      </w:r>
    </w:p>
    <w:p w:rsidR="00FB7C28" w:rsidRDefault="00FB7C28">
      <w:pPr>
        <w:pStyle w:val="Textoindependiente2"/>
        <w:ind w:left="902"/>
        <w:rPr>
          <w:b/>
          <w:sz w:val="22"/>
          <w:lang w:val="es-EC"/>
        </w:rPr>
      </w:pPr>
      <w:r>
        <w:rPr>
          <w:b/>
          <w:sz w:val="22"/>
          <w:lang w:val="es-EC"/>
        </w:rPr>
        <w:t>Elaborado por: Autores del Proyecto</w:t>
      </w:r>
    </w:p>
    <w:p w:rsidR="00FB7C28" w:rsidRDefault="00FB7C28">
      <w:pPr>
        <w:spacing w:after="240" w:line="480" w:lineRule="auto"/>
        <w:ind w:firstLine="567"/>
        <w:jc w:val="both"/>
        <w:rPr>
          <w:rFonts w:ascii="Arial" w:hAnsi="Arial"/>
          <w:sz w:val="24"/>
          <w:lang w:val="es-EC"/>
        </w:rPr>
      </w:pPr>
      <w:r>
        <w:rPr>
          <w:rFonts w:ascii="Arial" w:hAnsi="Arial"/>
          <w:sz w:val="24"/>
          <w:lang w:val="es-EC"/>
        </w:rPr>
        <w:t>Luego de esto se realiza el cálculo para obtener el valor de la comisión que recibirá el APS,  que para una póliza de vehículos con una prima de US$1.134,64 la compañía de seguros con la que se ha contratado la póliza pagará el 15% del valor de la prima, es decir:</w:t>
      </w:r>
    </w:p>
    <w:p w:rsidR="00FB7C28" w:rsidRDefault="00FB7C28">
      <w:pPr>
        <w:pStyle w:val="Textoindependiente2"/>
        <w:spacing w:after="0"/>
        <w:jc w:val="center"/>
        <w:rPr>
          <w:b/>
          <w:sz w:val="22"/>
          <w:lang w:val="es-EC"/>
        </w:rPr>
      </w:pPr>
      <w:r>
        <w:rPr>
          <w:b/>
          <w:sz w:val="22"/>
          <w:lang w:val="es-EC"/>
        </w:rPr>
        <w:t xml:space="preserve">Cuadro 3.5: Cálculo de </w:t>
      </w:r>
      <w:smartTag w:uri="urn:schemas-microsoft-com:office:smarttags" w:element="PersonName">
        <w:smartTagPr>
          <w:attr w:name="ProductID" w:val="la Comisi￳n"/>
        </w:smartTagPr>
        <w:r>
          <w:rPr>
            <w:b/>
            <w:sz w:val="22"/>
            <w:lang w:val="es-EC"/>
          </w:rPr>
          <w:t>la Comisión</w:t>
        </w:r>
      </w:smartTag>
    </w:p>
    <w:tbl>
      <w:tblPr>
        <w:tblW w:w="0" w:type="auto"/>
        <w:tblInd w:w="2230" w:type="dxa"/>
        <w:tblLayout w:type="fixed"/>
        <w:tblCellMar>
          <w:left w:w="70" w:type="dxa"/>
          <w:right w:w="70" w:type="dxa"/>
        </w:tblCellMar>
        <w:tblLook w:val="0000"/>
      </w:tblPr>
      <w:tblGrid>
        <w:gridCol w:w="3569"/>
        <w:gridCol w:w="1301"/>
      </w:tblGrid>
      <w:tr w:rsidR="00FB7C28">
        <w:tblPrEx>
          <w:tblCellMar>
            <w:top w:w="0" w:type="dxa"/>
            <w:bottom w:w="0" w:type="dxa"/>
          </w:tblCellMar>
        </w:tblPrEx>
        <w:trPr>
          <w:trHeight w:val="315"/>
        </w:trPr>
        <w:tc>
          <w:tcPr>
            <w:tcW w:w="3569" w:type="dxa"/>
            <w:tcBorders>
              <w:top w:val="single" w:sz="4" w:space="0" w:color="auto"/>
              <w:left w:val="single" w:sz="4" w:space="0" w:color="auto"/>
              <w:bottom w:val="single" w:sz="4" w:space="0" w:color="auto"/>
              <w:right w:val="single" w:sz="4" w:space="0" w:color="auto"/>
            </w:tcBorders>
            <w:shd w:val="clear" w:color="auto" w:fill="FF0000"/>
            <w:vAlign w:val="center"/>
          </w:tcPr>
          <w:p w:rsidR="00FB7C28" w:rsidRDefault="00FB7C28">
            <w:pPr>
              <w:jc w:val="center"/>
              <w:rPr>
                <w:b/>
                <w:color w:val="FFFFFF"/>
                <w:sz w:val="22"/>
              </w:rPr>
            </w:pPr>
            <w:r>
              <w:rPr>
                <w:b/>
                <w:color w:val="FFFFFF"/>
                <w:sz w:val="22"/>
              </w:rPr>
              <w:t>ITEMS</w:t>
            </w:r>
          </w:p>
        </w:tc>
        <w:tc>
          <w:tcPr>
            <w:tcW w:w="1301" w:type="dxa"/>
            <w:tcBorders>
              <w:top w:val="single" w:sz="4" w:space="0" w:color="auto"/>
              <w:left w:val="nil"/>
              <w:bottom w:val="single" w:sz="4" w:space="0" w:color="auto"/>
              <w:right w:val="single" w:sz="4" w:space="0" w:color="auto"/>
            </w:tcBorders>
            <w:shd w:val="clear" w:color="auto" w:fill="FF0000"/>
            <w:vAlign w:val="center"/>
          </w:tcPr>
          <w:p w:rsidR="00FB7C28" w:rsidRDefault="00FB7C28">
            <w:pPr>
              <w:jc w:val="center"/>
              <w:rPr>
                <w:b/>
                <w:color w:val="FFFFFF"/>
                <w:sz w:val="22"/>
              </w:rPr>
            </w:pPr>
            <w:r>
              <w:rPr>
                <w:b/>
                <w:color w:val="FFFFFF"/>
                <w:sz w:val="22"/>
              </w:rPr>
              <w:t>VALORES</w:t>
            </w:r>
          </w:p>
        </w:tc>
      </w:tr>
      <w:tr w:rsidR="00FB7C28">
        <w:tblPrEx>
          <w:tblCellMar>
            <w:top w:w="0" w:type="dxa"/>
            <w:bottom w:w="0" w:type="dxa"/>
          </w:tblCellMar>
        </w:tblPrEx>
        <w:trPr>
          <w:trHeight w:val="315"/>
        </w:trPr>
        <w:tc>
          <w:tcPr>
            <w:tcW w:w="3569" w:type="dxa"/>
            <w:tcBorders>
              <w:top w:val="nil"/>
              <w:left w:val="single" w:sz="4" w:space="0" w:color="auto"/>
              <w:bottom w:val="single" w:sz="4" w:space="0" w:color="auto"/>
              <w:right w:val="single" w:sz="4" w:space="0" w:color="auto"/>
            </w:tcBorders>
            <w:vAlign w:val="center"/>
          </w:tcPr>
          <w:p w:rsidR="00FB7C28" w:rsidRDefault="00FB7C28">
            <w:pPr>
              <w:rPr>
                <w:sz w:val="22"/>
              </w:rPr>
            </w:pPr>
            <w:r>
              <w:rPr>
                <w:sz w:val="22"/>
              </w:rPr>
              <w:t xml:space="preserve">Prima </w:t>
            </w:r>
          </w:p>
        </w:tc>
        <w:tc>
          <w:tcPr>
            <w:tcW w:w="1301" w:type="dxa"/>
            <w:tcBorders>
              <w:top w:val="nil"/>
              <w:left w:val="nil"/>
              <w:bottom w:val="single" w:sz="4" w:space="0" w:color="auto"/>
              <w:right w:val="single" w:sz="4" w:space="0" w:color="auto"/>
            </w:tcBorders>
            <w:vAlign w:val="center"/>
          </w:tcPr>
          <w:p w:rsidR="00FB7C28" w:rsidRDefault="00FB7C28">
            <w:pPr>
              <w:jc w:val="right"/>
              <w:rPr>
                <w:sz w:val="22"/>
              </w:rPr>
            </w:pPr>
            <w:r>
              <w:rPr>
                <w:sz w:val="22"/>
              </w:rPr>
              <w:t>$ 1,134.64</w:t>
            </w:r>
          </w:p>
        </w:tc>
      </w:tr>
      <w:tr w:rsidR="00FB7C28">
        <w:tblPrEx>
          <w:tblCellMar>
            <w:top w:w="0" w:type="dxa"/>
            <w:bottom w:w="0" w:type="dxa"/>
          </w:tblCellMar>
        </w:tblPrEx>
        <w:trPr>
          <w:trHeight w:val="315"/>
        </w:trPr>
        <w:tc>
          <w:tcPr>
            <w:tcW w:w="3569" w:type="dxa"/>
            <w:tcBorders>
              <w:top w:val="nil"/>
              <w:left w:val="single" w:sz="4" w:space="0" w:color="auto"/>
              <w:bottom w:val="single" w:sz="4" w:space="0" w:color="auto"/>
              <w:right w:val="single" w:sz="4" w:space="0" w:color="auto"/>
            </w:tcBorders>
            <w:vAlign w:val="center"/>
          </w:tcPr>
          <w:p w:rsidR="00FB7C28" w:rsidRDefault="00FB7C28">
            <w:pPr>
              <w:rPr>
                <w:sz w:val="22"/>
              </w:rPr>
            </w:pPr>
            <w:r>
              <w:rPr>
                <w:sz w:val="22"/>
              </w:rPr>
              <w:t>Comisión</w:t>
            </w:r>
          </w:p>
        </w:tc>
        <w:tc>
          <w:tcPr>
            <w:tcW w:w="1301" w:type="dxa"/>
            <w:tcBorders>
              <w:top w:val="nil"/>
              <w:left w:val="nil"/>
              <w:bottom w:val="single" w:sz="4" w:space="0" w:color="auto"/>
              <w:right w:val="single" w:sz="4" w:space="0" w:color="auto"/>
            </w:tcBorders>
            <w:vAlign w:val="center"/>
          </w:tcPr>
          <w:p w:rsidR="00FB7C28" w:rsidRDefault="00FB7C28">
            <w:pPr>
              <w:jc w:val="right"/>
              <w:rPr>
                <w:sz w:val="22"/>
              </w:rPr>
            </w:pPr>
            <w:r>
              <w:rPr>
                <w:sz w:val="22"/>
              </w:rPr>
              <w:t>$    170.20</w:t>
            </w:r>
          </w:p>
        </w:tc>
      </w:tr>
    </w:tbl>
    <w:p w:rsidR="00FB7C28" w:rsidRDefault="00FB7C28">
      <w:pPr>
        <w:pStyle w:val="Textoindependiente2"/>
        <w:ind w:left="2160"/>
        <w:rPr>
          <w:b/>
          <w:sz w:val="22"/>
          <w:lang w:val="es-EC"/>
        </w:rPr>
      </w:pPr>
      <w:r>
        <w:rPr>
          <w:b/>
          <w:sz w:val="22"/>
          <w:lang w:val="es-EC"/>
        </w:rPr>
        <w:t>Elaborado por: Autores del Proyecto</w:t>
      </w:r>
    </w:p>
    <w:p w:rsidR="00FB7C28" w:rsidRDefault="00FB7C28">
      <w:pPr>
        <w:spacing w:after="240" w:line="480" w:lineRule="auto"/>
        <w:ind w:firstLine="567"/>
        <w:jc w:val="both"/>
        <w:rPr>
          <w:rFonts w:ascii="Arial" w:hAnsi="Arial"/>
          <w:sz w:val="24"/>
          <w:lang w:val="es-EC"/>
        </w:rPr>
      </w:pPr>
      <w:r>
        <w:rPr>
          <w:rFonts w:ascii="Arial" w:hAnsi="Arial"/>
          <w:sz w:val="24"/>
          <w:lang w:val="es-EC"/>
        </w:rPr>
        <w:lastRenderedPageBreak/>
        <w:t>En las contrataciones de pólizas de seguros existe la posibilidad de que la persona asegurada y/o compañía de seguros en un momento determinado dentro de la vigencia de la póliza tienen la potestad de dar por cancelada la misma, dichas especificaciones prevalecen en las condiciones generales de las pólizas de seguros, en estos casos si la póliza fue pagada en su totalidad la persona asegurada deberá comunicar a la compañía de seguros mediante notificación escrita con no menos de 30 días de anticipación para que se emita la respectiva devolución por concepto de primas correspondiente al tiempo de vigencia que aún no se haya devengado.</w:t>
      </w:r>
    </w:p>
    <w:p w:rsidR="00FB7C28" w:rsidRDefault="00FB7C28">
      <w:pPr>
        <w:spacing w:after="240" w:line="480" w:lineRule="auto"/>
        <w:ind w:firstLine="567"/>
        <w:jc w:val="both"/>
        <w:rPr>
          <w:rFonts w:ascii="Arial" w:hAnsi="Arial"/>
          <w:sz w:val="24"/>
          <w:lang w:val="es-EC"/>
        </w:rPr>
      </w:pPr>
      <w:r>
        <w:rPr>
          <w:rFonts w:ascii="Arial" w:hAnsi="Arial"/>
          <w:sz w:val="24"/>
          <w:lang w:val="es-EC"/>
        </w:rPr>
        <w:t>Además la compañía de seguros deberá realizar el pedido de devolución por concepto de comisiones pagadas al APS en el momento en que se realice la terminación del contrato por el valor correspondiente al tiempo de vigencia que aún no se haya devengado.</w:t>
      </w:r>
    </w:p>
    <w:p w:rsidR="00FB7C28" w:rsidRDefault="00FB7C28">
      <w:pPr>
        <w:spacing w:after="240" w:line="480" w:lineRule="auto"/>
        <w:ind w:firstLine="567"/>
        <w:jc w:val="both"/>
        <w:rPr>
          <w:rFonts w:ascii="Arial" w:hAnsi="Arial"/>
          <w:sz w:val="24"/>
          <w:lang w:val="es-EC"/>
        </w:rPr>
      </w:pPr>
      <w:r>
        <w:rPr>
          <w:rFonts w:ascii="Arial" w:hAnsi="Arial"/>
          <w:sz w:val="24"/>
          <w:lang w:val="es-EC"/>
        </w:rPr>
        <w:t>Según la información de la investigación de mercado realizada y descrita en el capítulo anterior para obtener los diferentes resultados requeridos para nuestro estudio y poder proyectar el mismo, ha dado como resultado que el mercado requiere contratar pólizas de vehículos, vida, accidentes personales y asistencia médica, con las cuales trabajaremos con la compañía de seguros.</w:t>
      </w:r>
    </w:p>
    <w:p w:rsidR="00FB7C28" w:rsidRDefault="00FB7C28">
      <w:pPr>
        <w:spacing w:after="240" w:line="480" w:lineRule="auto"/>
        <w:ind w:firstLine="567"/>
        <w:jc w:val="both"/>
        <w:rPr>
          <w:rFonts w:ascii="Arial" w:hAnsi="Arial"/>
          <w:sz w:val="24"/>
          <w:lang w:val="es-EC"/>
        </w:rPr>
      </w:pPr>
      <w:r>
        <w:rPr>
          <w:rFonts w:ascii="Arial" w:hAnsi="Arial"/>
          <w:sz w:val="24"/>
          <w:lang w:val="es-EC"/>
        </w:rPr>
        <w:t>Los porcentajes y montos en US$ que se aplicarán por conceptos de primas, comisiones y monto promedio asegurado para cada una de las pólizas serán:</w:t>
      </w:r>
    </w:p>
    <w:p w:rsidR="00FB7C28" w:rsidRDefault="00FB7C28">
      <w:pPr>
        <w:pStyle w:val="Textoindependiente2"/>
        <w:spacing w:after="240" w:line="240" w:lineRule="auto"/>
        <w:jc w:val="center"/>
        <w:rPr>
          <w:b/>
          <w:sz w:val="22"/>
          <w:lang w:val="es-EC"/>
        </w:rPr>
      </w:pPr>
      <w:r>
        <w:rPr>
          <w:b/>
          <w:sz w:val="22"/>
          <w:lang w:val="es-EC"/>
        </w:rPr>
        <w:lastRenderedPageBreak/>
        <w:t xml:space="preserve">Cuadro 3.6: Valores de </w:t>
      </w:r>
      <w:smartTag w:uri="urn:schemas-microsoft-com:office:smarttags" w:element="PersonName">
        <w:smartTagPr>
          <w:attr w:name="ProductID" w:val="la Comisi￳n"/>
        </w:smartTagPr>
        <w:r>
          <w:rPr>
            <w:b/>
            <w:sz w:val="22"/>
            <w:lang w:val="es-EC"/>
          </w:rPr>
          <w:t>la Comisión</w:t>
        </w:r>
      </w:smartTag>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15"/>
        <w:gridCol w:w="1167"/>
        <w:gridCol w:w="1074"/>
        <w:gridCol w:w="1320"/>
        <w:gridCol w:w="1417"/>
        <w:gridCol w:w="1418"/>
      </w:tblGrid>
      <w:tr w:rsidR="00FB7C28">
        <w:tblPrEx>
          <w:tblCellMar>
            <w:top w:w="0" w:type="dxa"/>
            <w:bottom w:w="0" w:type="dxa"/>
          </w:tblCellMar>
        </w:tblPrEx>
        <w:trPr>
          <w:trHeight w:val="202"/>
        </w:trPr>
        <w:tc>
          <w:tcPr>
            <w:tcW w:w="2715" w:type="dxa"/>
            <w:shd w:val="clear" w:color="auto" w:fill="FF0000"/>
            <w:vAlign w:val="bottom"/>
          </w:tcPr>
          <w:p w:rsidR="00FB7C28" w:rsidRDefault="00FB7C28">
            <w:pPr>
              <w:jc w:val="center"/>
              <w:rPr>
                <w:b/>
                <w:color w:val="FFFFFF"/>
                <w:sz w:val="22"/>
              </w:rPr>
            </w:pPr>
            <w:r>
              <w:rPr>
                <w:b/>
                <w:color w:val="FFFFFF"/>
                <w:sz w:val="22"/>
              </w:rPr>
              <w:t>TIPO DE PÓLIZA</w:t>
            </w:r>
          </w:p>
        </w:tc>
        <w:tc>
          <w:tcPr>
            <w:tcW w:w="1167" w:type="dxa"/>
            <w:tcBorders>
              <w:bottom w:val="single" w:sz="4" w:space="0" w:color="auto"/>
            </w:tcBorders>
            <w:shd w:val="clear" w:color="auto" w:fill="FF0000"/>
            <w:vAlign w:val="bottom"/>
          </w:tcPr>
          <w:p w:rsidR="00FB7C28" w:rsidRDefault="00FB7C28">
            <w:pPr>
              <w:jc w:val="center"/>
              <w:rPr>
                <w:b/>
                <w:color w:val="FFFFFF"/>
                <w:sz w:val="22"/>
              </w:rPr>
            </w:pPr>
            <w:r>
              <w:rPr>
                <w:b/>
                <w:color w:val="FFFFFF"/>
                <w:sz w:val="22"/>
              </w:rPr>
              <w:t>MONTO</w:t>
            </w:r>
          </w:p>
          <w:p w:rsidR="00FB7C28" w:rsidRDefault="00FB7C28">
            <w:pPr>
              <w:jc w:val="center"/>
              <w:rPr>
                <w:b/>
                <w:color w:val="FFFFFF"/>
                <w:sz w:val="22"/>
              </w:rPr>
            </w:pPr>
            <w:r>
              <w:rPr>
                <w:b/>
                <w:color w:val="FFFFFF"/>
                <w:sz w:val="22"/>
              </w:rPr>
              <w:t>PÓLIZA</w:t>
            </w:r>
          </w:p>
        </w:tc>
        <w:tc>
          <w:tcPr>
            <w:tcW w:w="1074" w:type="dxa"/>
            <w:tcBorders>
              <w:bottom w:val="single" w:sz="4" w:space="0" w:color="auto"/>
            </w:tcBorders>
            <w:shd w:val="clear" w:color="auto" w:fill="FF0000"/>
            <w:vAlign w:val="bottom"/>
          </w:tcPr>
          <w:p w:rsidR="00FB7C28" w:rsidRDefault="00FB7C28">
            <w:pPr>
              <w:jc w:val="center"/>
              <w:rPr>
                <w:b/>
                <w:color w:val="FFFFFF"/>
                <w:sz w:val="22"/>
              </w:rPr>
            </w:pPr>
            <w:r>
              <w:rPr>
                <w:b/>
                <w:color w:val="FFFFFF"/>
                <w:sz w:val="22"/>
              </w:rPr>
              <w:t>%</w:t>
            </w:r>
          </w:p>
          <w:p w:rsidR="00FB7C28" w:rsidRDefault="00FB7C28">
            <w:pPr>
              <w:jc w:val="center"/>
              <w:rPr>
                <w:b/>
                <w:color w:val="FFFFFF"/>
                <w:sz w:val="22"/>
              </w:rPr>
            </w:pPr>
            <w:r>
              <w:rPr>
                <w:b/>
                <w:color w:val="FFFFFF"/>
                <w:sz w:val="22"/>
              </w:rPr>
              <w:t>PRIMA</w:t>
            </w:r>
          </w:p>
        </w:tc>
        <w:tc>
          <w:tcPr>
            <w:tcW w:w="1320" w:type="dxa"/>
            <w:tcBorders>
              <w:bottom w:val="single" w:sz="4" w:space="0" w:color="auto"/>
            </w:tcBorders>
            <w:shd w:val="clear" w:color="auto" w:fill="FF0000"/>
            <w:vAlign w:val="bottom"/>
          </w:tcPr>
          <w:p w:rsidR="00FB7C28" w:rsidRDefault="00FB7C28">
            <w:pPr>
              <w:jc w:val="center"/>
              <w:rPr>
                <w:b/>
                <w:color w:val="FFFFFF"/>
                <w:sz w:val="22"/>
              </w:rPr>
            </w:pPr>
            <w:r>
              <w:rPr>
                <w:b/>
                <w:color w:val="FFFFFF"/>
                <w:sz w:val="22"/>
              </w:rPr>
              <w:t>US$ PRIMA</w:t>
            </w:r>
          </w:p>
        </w:tc>
        <w:tc>
          <w:tcPr>
            <w:tcW w:w="1417" w:type="dxa"/>
            <w:tcBorders>
              <w:bottom w:val="single" w:sz="4" w:space="0" w:color="auto"/>
            </w:tcBorders>
            <w:shd w:val="clear" w:color="auto" w:fill="FF0000"/>
            <w:vAlign w:val="bottom"/>
          </w:tcPr>
          <w:p w:rsidR="00FB7C28" w:rsidRDefault="00FB7C28">
            <w:pPr>
              <w:jc w:val="center"/>
              <w:rPr>
                <w:b/>
                <w:color w:val="FFFFFF"/>
                <w:sz w:val="22"/>
              </w:rPr>
            </w:pPr>
            <w:r>
              <w:rPr>
                <w:b/>
                <w:color w:val="FFFFFF"/>
                <w:sz w:val="22"/>
              </w:rPr>
              <w:t>%</w:t>
            </w:r>
          </w:p>
          <w:p w:rsidR="00FB7C28" w:rsidRDefault="00FB7C28">
            <w:pPr>
              <w:jc w:val="center"/>
              <w:rPr>
                <w:b/>
                <w:color w:val="FFFFFF"/>
                <w:sz w:val="22"/>
              </w:rPr>
            </w:pPr>
            <w:r>
              <w:rPr>
                <w:b/>
                <w:color w:val="FFFFFF"/>
                <w:sz w:val="22"/>
              </w:rPr>
              <w:t>COMISIÓN</w:t>
            </w:r>
          </w:p>
        </w:tc>
        <w:tc>
          <w:tcPr>
            <w:tcW w:w="1418" w:type="dxa"/>
            <w:tcBorders>
              <w:bottom w:val="single" w:sz="4" w:space="0" w:color="auto"/>
            </w:tcBorders>
            <w:shd w:val="clear" w:color="auto" w:fill="FF0000"/>
            <w:vAlign w:val="bottom"/>
          </w:tcPr>
          <w:p w:rsidR="00FB7C28" w:rsidRDefault="00FB7C28">
            <w:pPr>
              <w:jc w:val="center"/>
              <w:rPr>
                <w:b/>
                <w:color w:val="FFFFFF"/>
                <w:sz w:val="22"/>
              </w:rPr>
            </w:pPr>
            <w:r>
              <w:rPr>
                <w:b/>
                <w:color w:val="FFFFFF"/>
                <w:sz w:val="22"/>
              </w:rPr>
              <w:t>US$</w:t>
            </w:r>
          </w:p>
          <w:p w:rsidR="00FB7C28" w:rsidRDefault="00FB7C28">
            <w:pPr>
              <w:jc w:val="center"/>
              <w:rPr>
                <w:b/>
                <w:color w:val="FFFFFF"/>
                <w:sz w:val="22"/>
              </w:rPr>
            </w:pPr>
            <w:r>
              <w:rPr>
                <w:b/>
                <w:color w:val="FFFFFF"/>
                <w:sz w:val="22"/>
              </w:rPr>
              <w:t>COMISIÓN</w:t>
            </w:r>
          </w:p>
        </w:tc>
      </w:tr>
      <w:tr w:rsidR="00FB7C28">
        <w:tblPrEx>
          <w:tblCellMar>
            <w:top w:w="0" w:type="dxa"/>
            <w:bottom w:w="0" w:type="dxa"/>
          </w:tblCellMar>
        </w:tblPrEx>
        <w:trPr>
          <w:trHeight w:val="202"/>
        </w:trPr>
        <w:tc>
          <w:tcPr>
            <w:tcW w:w="2715" w:type="dxa"/>
            <w:vAlign w:val="center"/>
          </w:tcPr>
          <w:p w:rsidR="00FB7C28" w:rsidRDefault="00FB7C28">
            <w:pPr>
              <w:rPr>
                <w:sz w:val="22"/>
              </w:rPr>
            </w:pPr>
            <w:r>
              <w:rPr>
                <w:sz w:val="22"/>
              </w:rPr>
              <w:t>Vehículos</w:t>
            </w:r>
          </w:p>
        </w:tc>
        <w:tc>
          <w:tcPr>
            <w:tcW w:w="1167" w:type="dxa"/>
            <w:tcBorders>
              <w:bottom w:val="single" w:sz="4" w:space="0" w:color="auto"/>
            </w:tcBorders>
            <w:vAlign w:val="center"/>
          </w:tcPr>
          <w:p w:rsidR="00FB7C28" w:rsidRDefault="00FB7C28">
            <w:pPr>
              <w:jc w:val="center"/>
              <w:rPr>
                <w:sz w:val="22"/>
              </w:rPr>
            </w:pPr>
            <w:r>
              <w:rPr>
                <w:sz w:val="22"/>
              </w:rPr>
              <w:t>15000</w:t>
            </w:r>
          </w:p>
        </w:tc>
        <w:tc>
          <w:tcPr>
            <w:tcW w:w="1074" w:type="dxa"/>
            <w:tcBorders>
              <w:bottom w:val="single" w:sz="4" w:space="0" w:color="auto"/>
            </w:tcBorders>
            <w:vAlign w:val="center"/>
          </w:tcPr>
          <w:p w:rsidR="00FB7C28" w:rsidRDefault="00FB7C28">
            <w:pPr>
              <w:jc w:val="center"/>
              <w:rPr>
                <w:sz w:val="22"/>
              </w:rPr>
            </w:pPr>
            <w:r>
              <w:rPr>
                <w:sz w:val="22"/>
              </w:rPr>
              <w:t>3.8%</w:t>
            </w:r>
          </w:p>
        </w:tc>
        <w:tc>
          <w:tcPr>
            <w:tcW w:w="1320" w:type="dxa"/>
            <w:tcBorders>
              <w:bottom w:val="single" w:sz="4" w:space="0" w:color="auto"/>
            </w:tcBorders>
            <w:vAlign w:val="center"/>
          </w:tcPr>
          <w:p w:rsidR="00FB7C28" w:rsidRDefault="00FB7C28">
            <w:pPr>
              <w:jc w:val="center"/>
              <w:rPr>
                <w:sz w:val="22"/>
              </w:rPr>
            </w:pPr>
            <w:r>
              <w:rPr>
                <w:sz w:val="22"/>
              </w:rPr>
              <w:t>$ 570</w:t>
            </w:r>
          </w:p>
        </w:tc>
        <w:tc>
          <w:tcPr>
            <w:tcW w:w="1417" w:type="dxa"/>
            <w:tcBorders>
              <w:bottom w:val="single" w:sz="4" w:space="0" w:color="auto"/>
            </w:tcBorders>
            <w:vAlign w:val="center"/>
          </w:tcPr>
          <w:p w:rsidR="00FB7C28" w:rsidRDefault="00FB7C28">
            <w:pPr>
              <w:jc w:val="center"/>
              <w:rPr>
                <w:sz w:val="22"/>
              </w:rPr>
            </w:pPr>
            <w:r>
              <w:rPr>
                <w:sz w:val="22"/>
              </w:rPr>
              <w:t>15%</w:t>
            </w:r>
          </w:p>
        </w:tc>
        <w:tc>
          <w:tcPr>
            <w:tcW w:w="1418" w:type="dxa"/>
            <w:tcBorders>
              <w:bottom w:val="single" w:sz="4" w:space="0" w:color="auto"/>
            </w:tcBorders>
            <w:vAlign w:val="center"/>
          </w:tcPr>
          <w:p w:rsidR="00FB7C28" w:rsidRDefault="00FB7C28">
            <w:pPr>
              <w:jc w:val="center"/>
              <w:rPr>
                <w:sz w:val="22"/>
              </w:rPr>
            </w:pPr>
            <w:r>
              <w:rPr>
                <w:sz w:val="22"/>
              </w:rPr>
              <w:t>$ 85.50</w:t>
            </w:r>
          </w:p>
        </w:tc>
      </w:tr>
      <w:tr w:rsidR="00FB7C28">
        <w:tblPrEx>
          <w:tblCellMar>
            <w:top w:w="0" w:type="dxa"/>
            <w:bottom w:w="0" w:type="dxa"/>
          </w:tblCellMar>
        </w:tblPrEx>
        <w:trPr>
          <w:trHeight w:val="190"/>
        </w:trPr>
        <w:tc>
          <w:tcPr>
            <w:tcW w:w="2715" w:type="dxa"/>
            <w:vAlign w:val="center"/>
          </w:tcPr>
          <w:p w:rsidR="00FB7C28" w:rsidRDefault="00FB7C28">
            <w:pPr>
              <w:rPr>
                <w:sz w:val="22"/>
              </w:rPr>
            </w:pPr>
            <w:r>
              <w:rPr>
                <w:sz w:val="22"/>
              </w:rPr>
              <w:t>Vida</w:t>
            </w:r>
          </w:p>
        </w:tc>
        <w:tc>
          <w:tcPr>
            <w:tcW w:w="1167" w:type="dxa"/>
            <w:vAlign w:val="center"/>
          </w:tcPr>
          <w:p w:rsidR="00FB7C28" w:rsidRDefault="00FB7C28">
            <w:pPr>
              <w:jc w:val="center"/>
              <w:rPr>
                <w:sz w:val="22"/>
              </w:rPr>
            </w:pPr>
            <w:r>
              <w:rPr>
                <w:sz w:val="22"/>
              </w:rPr>
              <w:t>10000</w:t>
            </w:r>
          </w:p>
        </w:tc>
        <w:tc>
          <w:tcPr>
            <w:tcW w:w="1074" w:type="dxa"/>
            <w:vAlign w:val="center"/>
          </w:tcPr>
          <w:p w:rsidR="00FB7C28" w:rsidRDefault="00FB7C28">
            <w:pPr>
              <w:jc w:val="center"/>
              <w:rPr>
                <w:sz w:val="22"/>
              </w:rPr>
            </w:pPr>
            <w:r>
              <w:rPr>
                <w:sz w:val="22"/>
              </w:rPr>
              <w:t>$  40</w:t>
            </w:r>
          </w:p>
        </w:tc>
        <w:tc>
          <w:tcPr>
            <w:tcW w:w="1320" w:type="dxa"/>
            <w:vAlign w:val="center"/>
          </w:tcPr>
          <w:p w:rsidR="00FB7C28" w:rsidRDefault="00FB7C28">
            <w:pPr>
              <w:jc w:val="center"/>
              <w:rPr>
                <w:sz w:val="22"/>
              </w:rPr>
            </w:pPr>
            <w:r>
              <w:rPr>
                <w:sz w:val="22"/>
              </w:rPr>
              <w:t>$   40</w:t>
            </w:r>
          </w:p>
        </w:tc>
        <w:tc>
          <w:tcPr>
            <w:tcW w:w="1417" w:type="dxa"/>
            <w:vAlign w:val="center"/>
          </w:tcPr>
          <w:p w:rsidR="00FB7C28" w:rsidRDefault="00FB7C28">
            <w:pPr>
              <w:jc w:val="center"/>
              <w:rPr>
                <w:sz w:val="22"/>
              </w:rPr>
            </w:pPr>
            <w:r>
              <w:rPr>
                <w:sz w:val="22"/>
              </w:rPr>
              <w:t>12%</w:t>
            </w:r>
          </w:p>
        </w:tc>
        <w:tc>
          <w:tcPr>
            <w:tcW w:w="1418" w:type="dxa"/>
            <w:vAlign w:val="center"/>
          </w:tcPr>
          <w:p w:rsidR="00FB7C28" w:rsidRDefault="00FB7C28">
            <w:pPr>
              <w:jc w:val="center"/>
              <w:rPr>
                <w:sz w:val="22"/>
              </w:rPr>
            </w:pPr>
            <w:r>
              <w:rPr>
                <w:sz w:val="22"/>
              </w:rPr>
              <w:t>$   4.80</w:t>
            </w:r>
          </w:p>
        </w:tc>
      </w:tr>
      <w:tr w:rsidR="00FB7C28">
        <w:tblPrEx>
          <w:tblCellMar>
            <w:top w:w="0" w:type="dxa"/>
            <w:bottom w:w="0" w:type="dxa"/>
          </w:tblCellMar>
        </w:tblPrEx>
        <w:trPr>
          <w:trHeight w:val="190"/>
        </w:trPr>
        <w:tc>
          <w:tcPr>
            <w:tcW w:w="2715" w:type="dxa"/>
            <w:vAlign w:val="center"/>
          </w:tcPr>
          <w:p w:rsidR="00FB7C28" w:rsidRDefault="00FB7C28">
            <w:pPr>
              <w:rPr>
                <w:sz w:val="22"/>
              </w:rPr>
            </w:pPr>
            <w:r>
              <w:rPr>
                <w:sz w:val="22"/>
              </w:rPr>
              <w:t>Accidentes Personales</w:t>
            </w:r>
          </w:p>
        </w:tc>
        <w:tc>
          <w:tcPr>
            <w:tcW w:w="1167" w:type="dxa"/>
            <w:vAlign w:val="center"/>
          </w:tcPr>
          <w:p w:rsidR="00FB7C28" w:rsidRDefault="00FB7C28">
            <w:pPr>
              <w:jc w:val="center"/>
              <w:rPr>
                <w:sz w:val="22"/>
              </w:rPr>
            </w:pPr>
            <w:r>
              <w:rPr>
                <w:sz w:val="22"/>
              </w:rPr>
              <w:t>15000</w:t>
            </w:r>
          </w:p>
        </w:tc>
        <w:tc>
          <w:tcPr>
            <w:tcW w:w="1074" w:type="dxa"/>
            <w:vAlign w:val="center"/>
          </w:tcPr>
          <w:p w:rsidR="00FB7C28" w:rsidRDefault="00FB7C28">
            <w:pPr>
              <w:jc w:val="center"/>
              <w:rPr>
                <w:sz w:val="22"/>
              </w:rPr>
            </w:pPr>
            <w:r>
              <w:rPr>
                <w:sz w:val="22"/>
              </w:rPr>
              <w:t>$  37</w:t>
            </w:r>
          </w:p>
        </w:tc>
        <w:tc>
          <w:tcPr>
            <w:tcW w:w="1320" w:type="dxa"/>
            <w:vAlign w:val="center"/>
          </w:tcPr>
          <w:p w:rsidR="00FB7C28" w:rsidRDefault="00FB7C28">
            <w:pPr>
              <w:jc w:val="center"/>
              <w:rPr>
                <w:sz w:val="22"/>
              </w:rPr>
            </w:pPr>
            <w:r>
              <w:rPr>
                <w:sz w:val="22"/>
              </w:rPr>
              <w:t>$   37</w:t>
            </w:r>
          </w:p>
        </w:tc>
        <w:tc>
          <w:tcPr>
            <w:tcW w:w="1417" w:type="dxa"/>
            <w:vAlign w:val="center"/>
          </w:tcPr>
          <w:p w:rsidR="00FB7C28" w:rsidRDefault="00FB7C28">
            <w:pPr>
              <w:jc w:val="center"/>
              <w:rPr>
                <w:sz w:val="22"/>
              </w:rPr>
            </w:pPr>
            <w:r>
              <w:rPr>
                <w:sz w:val="22"/>
              </w:rPr>
              <w:t>15%</w:t>
            </w:r>
          </w:p>
        </w:tc>
        <w:tc>
          <w:tcPr>
            <w:tcW w:w="1418" w:type="dxa"/>
            <w:vAlign w:val="center"/>
          </w:tcPr>
          <w:p w:rsidR="00FB7C28" w:rsidRDefault="00FB7C28">
            <w:pPr>
              <w:jc w:val="center"/>
              <w:rPr>
                <w:sz w:val="22"/>
              </w:rPr>
            </w:pPr>
            <w:r>
              <w:rPr>
                <w:sz w:val="22"/>
              </w:rPr>
              <w:t>$   5.55</w:t>
            </w:r>
          </w:p>
        </w:tc>
      </w:tr>
      <w:tr w:rsidR="00FB7C28">
        <w:tblPrEx>
          <w:tblCellMar>
            <w:top w:w="0" w:type="dxa"/>
            <w:bottom w:w="0" w:type="dxa"/>
          </w:tblCellMar>
        </w:tblPrEx>
        <w:trPr>
          <w:trHeight w:val="190"/>
        </w:trPr>
        <w:tc>
          <w:tcPr>
            <w:tcW w:w="2715" w:type="dxa"/>
            <w:vAlign w:val="center"/>
          </w:tcPr>
          <w:p w:rsidR="00FB7C28" w:rsidRDefault="00FB7C28">
            <w:pPr>
              <w:rPr>
                <w:sz w:val="22"/>
              </w:rPr>
            </w:pPr>
            <w:r>
              <w:rPr>
                <w:sz w:val="22"/>
              </w:rPr>
              <w:t>Asistencia Médica</w:t>
            </w:r>
          </w:p>
        </w:tc>
        <w:tc>
          <w:tcPr>
            <w:tcW w:w="1167" w:type="dxa"/>
            <w:vAlign w:val="center"/>
          </w:tcPr>
          <w:p w:rsidR="00FB7C28" w:rsidRDefault="00FB7C28">
            <w:pPr>
              <w:jc w:val="center"/>
              <w:rPr>
                <w:sz w:val="22"/>
              </w:rPr>
            </w:pPr>
            <w:r>
              <w:rPr>
                <w:sz w:val="22"/>
              </w:rPr>
              <w:t>5000</w:t>
            </w:r>
          </w:p>
        </w:tc>
        <w:tc>
          <w:tcPr>
            <w:tcW w:w="1074" w:type="dxa"/>
            <w:vAlign w:val="center"/>
          </w:tcPr>
          <w:p w:rsidR="00FB7C28" w:rsidRDefault="00FB7C28">
            <w:pPr>
              <w:jc w:val="center"/>
              <w:rPr>
                <w:sz w:val="22"/>
              </w:rPr>
            </w:pPr>
            <w:r>
              <w:rPr>
                <w:sz w:val="22"/>
              </w:rPr>
              <w:t>$820</w:t>
            </w:r>
          </w:p>
        </w:tc>
        <w:tc>
          <w:tcPr>
            <w:tcW w:w="1320" w:type="dxa"/>
            <w:vAlign w:val="center"/>
          </w:tcPr>
          <w:p w:rsidR="00FB7C28" w:rsidRDefault="00FB7C28">
            <w:pPr>
              <w:jc w:val="center"/>
              <w:rPr>
                <w:sz w:val="22"/>
              </w:rPr>
            </w:pPr>
            <w:r>
              <w:rPr>
                <w:sz w:val="22"/>
              </w:rPr>
              <w:t>$ 820</w:t>
            </w:r>
          </w:p>
        </w:tc>
        <w:tc>
          <w:tcPr>
            <w:tcW w:w="1417" w:type="dxa"/>
            <w:vAlign w:val="center"/>
          </w:tcPr>
          <w:p w:rsidR="00FB7C28" w:rsidRDefault="00FB7C28">
            <w:pPr>
              <w:jc w:val="center"/>
              <w:rPr>
                <w:sz w:val="22"/>
              </w:rPr>
            </w:pPr>
            <w:r>
              <w:rPr>
                <w:sz w:val="22"/>
              </w:rPr>
              <w:t>10%</w:t>
            </w:r>
          </w:p>
        </w:tc>
        <w:tc>
          <w:tcPr>
            <w:tcW w:w="1418" w:type="dxa"/>
            <w:vAlign w:val="center"/>
          </w:tcPr>
          <w:p w:rsidR="00FB7C28" w:rsidRDefault="00FB7C28">
            <w:pPr>
              <w:jc w:val="center"/>
              <w:rPr>
                <w:sz w:val="22"/>
              </w:rPr>
            </w:pPr>
            <w:r>
              <w:rPr>
                <w:sz w:val="22"/>
              </w:rPr>
              <w:t>$ 82.00</w:t>
            </w:r>
          </w:p>
        </w:tc>
      </w:tr>
    </w:tbl>
    <w:p w:rsidR="00FB7C28" w:rsidRDefault="00FB7C28">
      <w:pPr>
        <w:pStyle w:val="Textoindependiente2"/>
        <w:ind w:left="-181"/>
        <w:rPr>
          <w:b/>
          <w:sz w:val="22"/>
          <w:lang w:val="es-EC"/>
        </w:rPr>
      </w:pPr>
      <w:r>
        <w:rPr>
          <w:b/>
          <w:sz w:val="22"/>
          <w:lang w:val="es-EC"/>
        </w:rPr>
        <w:t>Elaborado por: Autores del Proyecto</w:t>
      </w:r>
    </w:p>
    <w:p w:rsidR="00FB7C28" w:rsidRDefault="00FB7C28">
      <w:pPr>
        <w:spacing w:after="240" w:line="480" w:lineRule="auto"/>
        <w:ind w:firstLine="567"/>
        <w:jc w:val="both"/>
        <w:rPr>
          <w:rFonts w:ascii="Arial" w:hAnsi="Arial"/>
          <w:sz w:val="24"/>
          <w:lang w:val="es-EC"/>
        </w:rPr>
      </w:pPr>
      <w:r>
        <w:rPr>
          <w:rFonts w:ascii="Arial" w:hAnsi="Arial"/>
          <w:sz w:val="24"/>
          <w:lang w:val="es-EC"/>
        </w:rPr>
        <w:t>Basándose en estos resultados el número de posibles asegurados durante el primer año una vez estimada la demanda serán de 360 empleados entre los diferentes tipos de pólizas.</w:t>
      </w:r>
    </w:p>
    <w:p w:rsidR="00FB7C28" w:rsidRDefault="00FB7C28">
      <w:pPr>
        <w:spacing w:after="240" w:line="480" w:lineRule="auto"/>
        <w:ind w:firstLine="567"/>
        <w:jc w:val="both"/>
        <w:rPr>
          <w:rFonts w:ascii="Arial" w:hAnsi="Arial"/>
          <w:sz w:val="24"/>
          <w:lang w:val="es-EC"/>
        </w:rPr>
      </w:pPr>
      <w:r>
        <w:rPr>
          <w:rFonts w:ascii="Arial" w:hAnsi="Arial"/>
          <w:sz w:val="24"/>
          <w:lang w:val="es-EC"/>
        </w:rPr>
        <w:t>Para la determinación del ingreso total se consideraron las cantidades de pólizas a ser vendidas durante el primer año y su crecimiento anual de ventas para los próximos 5 años. Los ingresos totales se muestran a continuación:</w:t>
      </w:r>
    </w:p>
    <w:p w:rsidR="00FB7C28" w:rsidRDefault="00FB7C28">
      <w:pPr>
        <w:pStyle w:val="Textoindependiente2"/>
        <w:spacing w:after="240" w:line="240" w:lineRule="auto"/>
        <w:jc w:val="center"/>
        <w:rPr>
          <w:b/>
          <w:sz w:val="22"/>
          <w:lang w:val="es-EC"/>
        </w:rPr>
      </w:pPr>
      <w:r>
        <w:rPr>
          <w:b/>
          <w:sz w:val="22"/>
          <w:lang w:val="es-EC"/>
        </w:rPr>
        <w:t>Cuadro 3.7: Ventas 1er año y su crecimiento</w:t>
      </w:r>
    </w:p>
    <w:tbl>
      <w:tblPr>
        <w:tblW w:w="0" w:type="auto"/>
        <w:tblInd w:w="1080" w:type="dxa"/>
        <w:tblLayout w:type="fixed"/>
        <w:tblCellMar>
          <w:left w:w="70" w:type="dxa"/>
          <w:right w:w="70" w:type="dxa"/>
        </w:tblCellMar>
        <w:tblLook w:val="0000"/>
      </w:tblPr>
      <w:tblGrid>
        <w:gridCol w:w="2163"/>
        <w:gridCol w:w="1709"/>
        <w:gridCol w:w="2344"/>
      </w:tblGrid>
      <w:tr w:rsidR="00FB7C28">
        <w:tblPrEx>
          <w:tblCellMar>
            <w:top w:w="0" w:type="dxa"/>
            <w:bottom w:w="0" w:type="dxa"/>
          </w:tblCellMar>
        </w:tblPrEx>
        <w:trPr>
          <w:trHeight w:val="315"/>
        </w:trPr>
        <w:tc>
          <w:tcPr>
            <w:tcW w:w="2163" w:type="dxa"/>
            <w:tcBorders>
              <w:top w:val="single" w:sz="4" w:space="0" w:color="auto"/>
              <w:left w:val="single" w:sz="4" w:space="0" w:color="auto"/>
              <w:bottom w:val="single" w:sz="4" w:space="0" w:color="auto"/>
              <w:right w:val="single" w:sz="4" w:space="0" w:color="auto"/>
            </w:tcBorders>
            <w:shd w:val="clear" w:color="auto" w:fill="FF0000"/>
            <w:vAlign w:val="bottom"/>
          </w:tcPr>
          <w:p w:rsidR="00FB7C28" w:rsidRDefault="00FB7C28">
            <w:pPr>
              <w:jc w:val="center"/>
              <w:rPr>
                <w:b/>
                <w:color w:val="FFFFFF"/>
                <w:sz w:val="22"/>
              </w:rPr>
            </w:pPr>
            <w:r>
              <w:rPr>
                <w:b/>
                <w:color w:val="FFFFFF"/>
                <w:sz w:val="22"/>
              </w:rPr>
              <w:t>TIPO DE PÓLIZA</w:t>
            </w:r>
          </w:p>
        </w:tc>
        <w:tc>
          <w:tcPr>
            <w:tcW w:w="1709" w:type="dxa"/>
            <w:tcBorders>
              <w:top w:val="single" w:sz="4" w:space="0" w:color="auto"/>
              <w:left w:val="nil"/>
              <w:bottom w:val="single" w:sz="4" w:space="0" w:color="auto"/>
              <w:right w:val="single" w:sz="4" w:space="0" w:color="auto"/>
            </w:tcBorders>
            <w:shd w:val="clear" w:color="auto" w:fill="FF0000"/>
            <w:vAlign w:val="bottom"/>
          </w:tcPr>
          <w:p w:rsidR="00FB7C28" w:rsidRDefault="00FB7C28">
            <w:pPr>
              <w:jc w:val="center"/>
              <w:rPr>
                <w:b/>
                <w:color w:val="FFFFFF"/>
                <w:sz w:val="22"/>
              </w:rPr>
            </w:pPr>
            <w:r>
              <w:rPr>
                <w:b/>
                <w:color w:val="FFFFFF"/>
                <w:sz w:val="22"/>
              </w:rPr>
              <w:t>No. PÓLIZAS</w:t>
            </w:r>
          </w:p>
          <w:p w:rsidR="00FB7C28" w:rsidRDefault="00FB7C28">
            <w:pPr>
              <w:jc w:val="center"/>
              <w:rPr>
                <w:b/>
                <w:color w:val="FFFFFF"/>
                <w:sz w:val="22"/>
              </w:rPr>
            </w:pPr>
            <w:r>
              <w:rPr>
                <w:b/>
                <w:color w:val="FFFFFF"/>
                <w:sz w:val="22"/>
              </w:rPr>
              <w:t>VENDIDAS</w:t>
            </w:r>
          </w:p>
        </w:tc>
        <w:tc>
          <w:tcPr>
            <w:tcW w:w="2344" w:type="dxa"/>
            <w:tcBorders>
              <w:top w:val="single" w:sz="4" w:space="0" w:color="auto"/>
              <w:left w:val="nil"/>
              <w:bottom w:val="single" w:sz="4" w:space="0" w:color="auto"/>
              <w:right w:val="single" w:sz="4" w:space="0" w:color="auto"/>
            </w:tcBorders>
            <w:shd w:val="clear" w:color="auto" w:fill="FF0000"/>
            <w:vAlign w:val="bottom"/>
          </w:tcPr>
          <w:p w:rsidR="00FB7C28" w:rsidRDefault="00FB7C28">
            <w:pPr>
              <w:jc w:val="center"/>
              <w:rPr>
                <w:b/>
                <w:color w:val="FFFFFF"/>
                <w:sz w:val="22"/>
              </w:rPr>
            </w:pPr>
            <w:r>
              <w:rPr>
                <w:b/>
                <w:color w:val="FFFFFF"/>
                <w:sz w:val="22"/>
              </w:rPr>
              <w:t>% CRECIMIENTO</w:t>
            </w:r>
          </w:p>
          <w:p w:rsidR="00FB7C28" w:rsidRDefault="00FB7C28">
            <w:pPr>
              <w:jc w:val="center"/>
              <w:rPr>
                <w:b/>
                <w:color w:val="FFFFFF"/>
                <w:sz w:val="22"/>
              </w:rPr>
            </w:pPr>
            <w:r>
              <w:rPr>
                <w:b/>
                <w:color w:val="FFFFFF"/>
                <w:sz w:val="22"/>
              </w:rPr>
              <w:t>ANUAL</w:t>
            </w:r>
          </w:p>
        </w:tc>
      </w:tr>
      <w:tr w:rsidR="00FB7C28">
        <w:tblPrEx>
          <w:tblCellMar>
            <w:top w:w="0" w:type="dxa"/>
            <w:bottom w:w="0" w:type="dxa"/>
          </w:tblCellMar>
        </w:tblPrEx>
        <w:trPr>
          <w:trHeight w:val="330"/>
        </w:trPr>
        <w:tc>
          <w:tcPr>
            <w:tcW w:w="2163" w:type="dxa"/>
            <w:tcBorders>
              <w:top w:val="nil"/>
              <w:left w:val="single" w:sz="4" w:space="0" w:color="auto"/>
              <w:bottom w:val="single" w:sz="4" w:space="0" w:color="auto"/>
              <w:right w:val="single" w:sz="4" w:space="0" w:color="auto"/>
            </w:tcBorders>
            <w:vAlign w:val="bottom"/>
          </w:tcPr>
          <w:p w:rsidR="00FB7C28" w:rsidRDefault="00FB7C28">
            <w:pPr>
              <w:rPr>
                <w:sz w:val="22"/>
              </w:rPr>
            </w:pPr>
            <w:r>
              <w:rPr>
                <w:sz w:val="22"/>
              </w:rPr>
              <w:t>Vehículos</w:t>
            </w:r>
          </w:p>
        </w:tc>
        <w:tc>
          <w:tcPr>
            <w:tcW w:w="1709"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59</w:t>
            </w:r>
          </w:p>
        </w:tc>
        <w:tc>
          <w:tcPr>
            <w:tcW w:w="2344" w:type="dxa"/>
            <w:tcBorders>
              <w:top w:val="nil"/>
              <w:left w:val="nil"/>
              <w:bottom w:val="single" w:sz="4" w:space="0" w:color="auto"/>
              <w:right w:val="single" w:sz="4" w:space="0" w:color="auto"/>
            </w:tcBorders>
            <w:vAlign w:val="bottom"/>
          </w:tcPr>
          <w:p w:rsidR="00FB7C28" w:rsidRDefault="00FB7C28">
            <w:pPr>
              <w:jc w:val="center"/>
              <w:rPr>
                <w:sz w:val="22"/>
              </w:rPr>
            </w:pPr>
            <w:r>
              <w:rPr>
                <w:sz w:val="22"/>
              </w:rPr>
              <w:t>38,99%</w:t>
            </w:r>
          </w:p>
        </w:tc>
      </w:tr>
      <w:tr w:rsidR="00FB7C28">
        <w:tblPrEx>
          <w:tblCellMar>
            <w:top w:w="0" w:type="dxa"/>
            <w:bottom w:w="0" w:type="dxa"/>
          </w:tblCellMar>
        </w:tblPrEx>
        <w:trPr>
          <w:trHeight w:val="330"/>
        </w:trPr>
        <w:tc>
          <w:tcPr>
            <w:tcW w:w="2163" w:type="dxa"/>
            <w:tcBorders>
              <w:top w:val="nil"/>
              <w:left w:val="single" w:sz="4" w:space="0" w:color="auto"/>
              <w:bottom w:val="single" w:sz="4" w:space="0" w:color="auto"/>
              <w:right w:val="single" w:sz="4" w:space="0" w:color="auto"/>
            </w:tcBorders>
            <w:vAlign w:val="bottom"/>
          </w:tcPr>
          <w:p w:rsidR="00FB7C28" w:rsidRDefault="00FB7C28">
            <w:pPr>
              <w:rPr>
                <w:sz w:val="22"/>
              </w:rPr>
            </w:pPr>
            <w:r>
              <w:rPr>
                <w:sz w:val="22"/>
              </w:rPr>
              <w:t>Vida</w:t>
            </w:r>
          </w:p>
        </w:tc>
        <w:tc>
          <w:tcPr>
            <w:tcW w:w="1709"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155</w:t>
            </w:r>
          </w:p>
        </w:tc>
        <w:tc>
          <w:tcPr>
            <w:tcW w:w="2344" w:type="dxa"/>
            <w:tcBorders>
              <w:top w:val="nil"/>
              <w:left w:val="nil"/>
              <w:bottom w:val="single" w:sz="4" w:space="0" w:color="auto"/>
              <w:right w:val="single" w:sz="4" w:space="0" w:color="auto"/>
            </w:tcBorders>
            <w:vAlign w:val="bottom"/>
          </w:tcPr>
          <w:p w:rsidR="00FB7C28" w:rsidRDefault="00FB7C28">
            <w:pPr>
              <w:jc w:val="center"/>
              <w:rPr>
                <w:sz w:val="22"/>
              </w:rPr>
            </w:pPr>
            <w:r>
              <w:rPr>
                <w:sz w:val="22"/>
              </w:rPr>
              <w:t>30,84%</w:t>
            </w:r>
          </w:p>
        </w:tc>
      </w:tr>
      <w:tr w:rsidR="00FB7C28">
        <w:tblPrEx>
          <w:tblCellMar>
            <w:top w:w="0" w:type="dxa"/>
            <w:bottom w:w="0" w:type="dxa"/>
          </w:tblCellMar>
        </w:tblPrEx>
        <w:trPr>
          <w:trHeight w:val="315"/>
        </w:trPr>
        <w:tc>
          <w:tcPr>
            <w:tcW w:w="2163" w:type="dxa"/>
            <w:tcBorders>
              <w:top w:val="nil"/>
              <w:left w:val="single" w:sz="4" w:space="0" w:color="auto"/>
              <w:bottom w:val="single" w:sz="4" w:space="0" w:color="auto"/>
              <w:right w:val="single" w:sz="4" w:space="0" w:color="auto"/>
            </w:tcBorders>
            <w:vAlign w:val="bottom"/>
          </w:tcPr>
          <w:p w:rsidR="00FB7C28" w:rsidRDefault="00FB7C28">
            <w:pPr>
              <w:rPr>
                <w:sz w:val="22"/>
              </w:rPr>
            </w:pPr>
            <w:r>
              <w:rPr>
                <w:sz w:val="22"/>
              </w:rPr>
              <w:t>Asistencia Médica</w:t>
            </w:r>
          </w:p>
        </w:tc>
        <w:tc>
          <w:tcPr>
            <w:tcW w:w="1709"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109</w:t>
            </w:r>
          </w:p>
        </w:tc>
        <w:tc>
          <w:tcPr>
            <w:tcW w:w="2344" w:type="dxa"/>
            <w:tcBorders>
              <w:top w:val="nil"/>
              <w:left w:val="nil"/>
              <w:bottom w:val="single" w:sz="4" w:space="0" w:color="auto"/>
              <w:right w:val="single" w:sz="4" w:space="0" w:color="auto"/>
            </w:tcBorders>
            <w:vAlign w:val="bottom"/>
          </w:tcPr>
          <w:p w:rsidR="00FB7C28" w:rsidRDefault="00FB7C28">
            <w:pPr>
              <w:jc w:val="center"/>
              <w:rPr>
                <w:sz w:val="22"/>
              </w:rPr>
            </w:pPr>
            <w:r>
              <w:rPr>
                <w:sz w:val="22"/>
              </w:rPr>
              <w:t>19,94%</w:t>
            </w:r>
          </w:p>
        </w:tc>
      </w:tr>
      <w:tr w:rsidR="00FB7C28">
        <w:tblPrEx>
          <w:tblCellMar>
            <w:top w:w="0" w:type="dxa"/>
            <w:bottom w:w="0" w:type="dxa"/>
          </w:tblCellMar>
        </w:tblPrEx>
        <w:trPr>
          <w:trHeight w:val="315"/>
        </w:trPr>
        <w:tc>
          <w:tcPr>
            <w:tcW w:w="2163" w:type="dxa"/>
            <w:tcBorders>
              <w:top w:val="nil"/>
              <w:left w:val="single" w:sz="4" w:space="0" w:color="auto"/>
              <w:bottom w:val="single" w:sz="4" w:space="0" w:color="auto"/>
              <w:right w:val="single" w:sz="4" w:space="0" w:color="auto"/>
            </w:tcBorders>
            <w:vAlign w:val="bottom"/>
          </w:tcPr>
          <w:p w:rsidR="00FB7C28" w:rsidRDefault="00FB7C28">
            <w:pPr>
              <w:rPr>
                <w:sz w:val="22"/>
              </w:rPr>
            </w:pPr>
            <w:r>
              <w:rPr>
                <w:sz w:val="22"/>
              </w:rPr>
              <w:t>Accidentes Personales</w:t>
            </w:r>
          </w:p>
        </w:tc>
        <w:tc>
          <w:tcPr>
            <w:tcW w:w="1709"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37</w:t>
            </w:r>
          </w:p>
        </w:tc>
        <w:tc>
          <w:tcPr>
            <w:tcW w:w="2344" w:type="dxa"/>
            <w:tcBorders>
              <w:top w:val="nil"/>
              <w:left w:val="nil"/>
              <w:bottom w:val="single" w:sz="4" w:space="0" w:color="auto"/>
              <w:right w:val="single" w:sz="4" w:space="0" w:color="auto"/>
            </w:tcBorders>
            <w:vAlign w:val="bottom"/>
          </w:tcPr>
          <w:p w:rsidR="00FB7C28" w:rsidRDefault="00FB7C28">
            <w:pPr>
              <w:jc w:val="center"/>
              <w:rPr>
                <w:sz w:val="22"/>
              </w:rPr>
            </w:pPr>
            <w:r>
              <w:rPr>
                <w:sz w:val="22"/>
              </w:rPr>
              <w:t>49,35%</w:t>
            </w:r>
          </w:p>
        </w:tc>
      </w:tr>
    </w:tbl>
    <w:p w:rsidR="00FB7C28" w:rsidRDefault="00FB7C28">
      <w:pPr>
        <w:pStyle w:val="Sangradetextonormal"/>
        <w:spacing w:after="120" w:line="480" w:lineRule="auto"/>
        <w:ind w:left="1258" w:hanging="181"/>
        <w:rPr>
          <w:rFonts w:ascii="Times New Roman" w:hAnsi="Times New Roman"/>
          <w:b/>
          <w:sz w:val="22"/>
          <w:lang w:val="es-EC"/>
        </w:rPr>
      </w:pPr>
      <w:r>
        <w:rPr>
          <w:rFonts w:ascii="Times New Roman" w:hAnsi="Times New Roman"/>
          <w:b/>
          <w:sz w:val="22"/>
          <w:lang w:val="es-EC"/>
        </w:rPr>
        <w:t>Elaborado por: Autores del Proyecto</w:t>
      </w:r>
    </w:p>
    <w:p w:rsidR="00FB7C28" w:rsidRDefault="00FB7C28">
      <w:pPr>
        <w:pStyle w:val="Sangradetextonormal"/>
        <w:spacing w:after="120" w:line="480" w:lineRule="auto"/>
        <w:ind w:left="1258" w:hanging="181"/>
        <w:rPr>
          <w:rFonts w:ascii="Times New Roman" w:hAnsi="Times New Roman"/>
          <w:b/>
          <w:sz w:val="22"/>
          <w:lang w:val="es-EC"/>
        </w:rPr>
      </w:pPr>
    </w:p>
    <w:p w:rsidR="00FB7C28" w:rsidRDefault="00FB7C28">
      <w:pPr>
        <w:pStyle w:val="Sangradetextonormal"/>
        <w:spacing w:after="120" w:line="480" w:lineRule="auto"/>
        <w:ind w:left="1258" w:hanging="181"/>
        <w:rPr>
          <w:rFonts w:ascii="Times New Roman" w:hAnsi="Times New Roman"/>
          <w:b/>
          <w:sz w:val="22"/>
          <w:lang w:val="es-EC"/>
        </w:rPr>
      </w:pPr>
    </w:p>
    <w:p w:rsidR="00FB7C28" w:rsidRDefault="00FB7C28">
      <w:pPr>
        <w:pStyle w:val="Sangradetextonormal"/>
        <w:spacing w:after="120" w:line="480" w:lineRule="auto"/>
        <w:ind w:left="1258" w:hanging="181"/>
        <w:rPr>
          <w:rFonts w:ascii="Times New Roman" w:hAnsi="Times New Roman"/>
          <w:b/>
          <w:sz w:val="22"/>
          <w:lang w:val="es-EC"/>
        </w:rPr>
      </w:pPr>
    </w:p>
    <w:p w:rsidR="00FB7C28" w:rsidRDefault="00FB7C28">
      <w:pPr>
        <w:pStyle w:val="Sangradetextonormal"/>
        <w:spacing w:after="120" w:line="480" w:lineRule="auto"/>
        <w:ind w:left="1258" w:hanging="181"/>
        <w:rPr>
          <w:rFonts w:ascii="Times New Roman" w:hAnsi="Times New Roman"/>
          <w:b/>
          <w:sz w:val="22"/>
          <w:lang w:val="es-EC"/>
        </w:rPr>
      </w:pPr>
    </w:p>
    <w:p w:rsidR="00FB7C28" w:rsidRDefault="00FB7C28">
      <w:pPr>
        <w:pStyle w:val="Sangradetextonormal"/>
        <w:spacing w:after="120" w:line="480" w:lineRule="auto"/>
        <w:ind w:left="1258" w:hanging="181"/>
        <w:rPr>
          <w:rFonts w:ascii="Times New Roman" w:hAnsi="Times New Roman"/>
          <w:b/>
          <w:sz w:val="22"/>
          <w:lang w:val="es-EC"/>
        </w:rPr>
      </w:pPr>
    </w:p>
    <w:p w:rsidR="00FB7C28" w:rsidRDefault="00FB7C28">
      <w:pPr>
        <w:pStyle w:val="Textoindependiente2"/>
        <w:spacing w:after="240" w:line="240" w:lineRule="auto"/>
        <w:jc w:val="center"/>
        <w:rPr>
          <w:b/>
          <w:sz w:val="22"/>
          <w:lang w:val="es-EC"/>
        </w:rPr>
      </w:pPr>
      <w:r>
        <w:rPr>
          <w:b/>
          <w:sz w:val="22"/>
          <w:lang w:val="es-EC"/>
        </w:rPr>
        <w:lastRenderedPageBreak/>
        <w:t>Cuadro 3.8: Ingresos Totales Anuales</w:t>
      </w:r>
    </w:p>
    <w:tbl>
      <w:tblPr>
        <w:tblW w:w="0" w:type="auto"/>
        <w:tblInd w:w="70" w:type="dxa"/>
        <w:tblLayout w:type="fixed"/>
        <w:tblCellMar>
          <w:left w:w="70" w:type="dxa"/>
          <w:right w:w="70" w:type="dxa"/>
        </w:tblCellMar>
        <w:tblLook w:val="0000"/>
      </w:tblPr>
      <w:tblGrid>
        <w:gridCol w:w="1620"/>
        <w:gridCol w:w="1499"/>
        <w:gridCol w:w="1417"/>
        <w:gridCol w:w="1418"/>
        <w:gridCol w:w="1417"/>
        <w:gridCol w:w="1418"/>
      </w:tblGrid>
      <w:tr w:rsidR="00FB7C28">
        <w:tblPrEx>
          <w:tblCellMar>
            <w:top w:w="0" w:type="dxa"/>
            <w:bottom w:w="0" w:type="dxa"/>
          </w:tblCellMar>
        </w:tblPrEx>
        <w:trPr>
          <w:trHeight w:val="326"/>
        </w:trPr>
        <w:tc>
          <w:tcPr>
            <w:tcW w:w="8789" w:type="dxa"/>
            <w:gridSpan w:val="6"/>
            <w:tcBorders>
              <w:top w:val="single" w:sz="4" w:space="0" w:color="auto"/>
              <w:left w:val="single" w:sz="4" w:space="0" w:color="auto"/>
              <w:bottom w:val="single" w:sz="4" w:space="0" w:color="auto"/>
              <w:right w:val="single" w:sz="4" w:space="0" w:color="auto"/>
            </w:tcBorders>
            <w:shd w:val="clear" w:color="auto" w:fill="FF0000"/>
            <w:vAlign w:val="bottom"/>
          </w:tcPr>
          <w:p w:rsidR="00FB7C28" w:rsidRDefault="00FB7C28">
            <w:pPr>
              <w:jc w:val="center"/>
              <w:rPr>
                <w:b/>
                <w:color w:val="FFFFFF"/>
                <w:sz w:val="22"/>
              </w:rPr>
            </w:pPr>
            <w:r>
              <w:rPr>
                <w:b/>
                <w:color w:val="FFFFFF"/>
                <w:sz w:val="22"/>
              </w:rPr>
              <w:t>AÑOS</w:t>
            </w:r>
          </w:p>
        </w:tc>
      </w:tr>
      <w:tr w:rsidR="00FB7C28">
        <w:tblPrEx>
          <w:tblCellMar>
            <w:top w:w="0" w:type="dxa"/>
            <w:bottom w:w="0" w:type="dxa"/>
          </w:tblCellMar>
        </w:tblPrEx>
        <w:trPr>
          <w:trHeight w:val="326"/>
        </w:trPr>
        <w:tc>
          <w:tcPr>
            <w:tcW w:w="1620" w:type="dxa"/>
            <w:tcBorders>
              <w:top w:val="single" w:sz="4" w:space="0" w:color="auto"/>
              <w:left w:val="single" w:sz="8" w:space="0" w:color="auto"/>
              <w:bottom w:val="single" w:sz="8" w:space="0" w:color="auto"/>
              <w:right w:val="single" w:sz="4" w:space="0" w:color="auto"/>
            </w:tcBorders>
            <w:shd w:val="clear" w:color="auto" w:fill="FF0000"/>
            <w:vAlign w:val="bottom"/>
          </w:tcPr>
          <w:p w:rsidR="00FB7C28" w:rsidRDefault="00FB7C28">
            <w:pPr>
              <w:jc w:val="center"/>
              <w:rPr>
                <w:b/>
                <w:color w:val="FFFFFF"/>
                <w:sz w:val="22"/>
              </w:rPr>
            </w:pPr>
            <w:r>
              <w:rPr>
                <w:b/>
                <w:color w:val="FFFFFF"/>
                <w:sz w:val="22"/>
              </w:rPr>
              <w:t>TIPO DE</w:t>
            </w:r>
          </w:p>
          <w:p w:rsidR="00FB7C28" w:rsidRDefault="00FB7C28">
            <w:pPr>
              <w:jc w:val="center"/>
              <w:rPr>
                <w:b/>
                <w:color w:val="FFFFFF"/>
                <w:sz w:val="22"/>
              </w:rPr>
            </w:pPr>
            <w:r>
              <w:rPr>
                <w:b/>
                <w:color w:val="FFFFFF"/>
                <w:sz w:val="22"/>
              </w:rPr>
              <w:t xml:space="preserve"> PÓLIZA</w:t>
            </w:r>
          </w:p>
        </w:tc>
        <w:tc>
          <w:tcPr>
            <w:tcW w:w="1499" w:type="dxa"/>
            <w:tcBorders>
              <w:top w:val="single" w:sz="4" w:space="0" w:color="auto"/>
              <w:left w:val="nil"/>
              <w:bottom w:val="single" w:sz="8" w:space="0" w:color="auto"/>
              <w:right w:val="single" w:sz="4" w:space="0" w:color="auto"/>
            </w:tcBorders>
            <w:shd w:val="clear" w:color="auto" w:fill="FF0000"/>
            <w:vAlign w:val="bottom"/>
          </w:tcPr>
          <w:p w:rsidR="00FB7C28" w:rsidRDefault="00FB7C28">
            <w:pPr>
              <w:jc w:val="center"/>
              <w:rPr>
                <w:b/>
                <w:color w:val="FFFFFF"/>
                <w:sz w:val="22"/>
              </w:rPr>
            </w:pPr>
            <w:r>
              <w:rPr>
                <w:b/>
                <w:color w:val="FFFFFF"/>
                <w:sz w:val="22"/>
              </w:rPr>
              <w:t>1</w:t>
            </w:r>
          </w:p>
        </w:tc>
        <w:tc>
          <w:tcPr>
            <w:tcW w:w="1417" w:type="dxa"/>
            <w:tcBorders>
              <w:top w:val="single" w:sz="4" w:space="0" w:color="auto"/>
              <w:left w:val="nil"/>
              <w:bottom w:val="single" w:sz="8" w:space="0" w:color="auto"/>
              <w:right w:val="single" w:sz="4" w:space="0" w:color="auto"/>
            </w:tcBorders>
            <w:shd w:val="clear" w:color="auto" w:fill="FF0000"/>
            <w:vAlign w:val="bottom"/>
          </w:tcPr>
          <w:p w:rsidR="00FB7C28" w:rsidRDefault="00FB7C28">
            <w:pPr>
              <w:jc w:val="center"/>
              <w:rPr>
                <w:b/>
                <w:color w:val="FFFFFF"/>
                <w:sz w:val="22"/>
              </w:rPr>
            </w:pPr>
            <w:r>
              <w:rPr>
                <w:b/>
                <w:color w:val="FFFFFF"/>
                <w:sz w:val="22"/>
              </w:rPr>
              <w:t>2</w:t>
            </w:r>
          </w:p>
        </w:tc>
        <w:tc>
          <w:tcPr>
            <w:tcW w:w="1418" w:type="dxa"/>
            <w:tcBorders>
              <w:top w:val="single" w:sz="4" w:space="0" w:color="auto"/>
              <w:left w:val="nil"/>
              <w:bottom w:val="single" w:sz="8" w:space="0" w:color="auto"/>
              <w:right w:val="single" w:sz="4" w:space="0" w:color="auto"/>
            </w:tcBorders>
            <w:shd w:val="clear" w:color="auto" w:fill="FF0000"/>
            <w:vAlign w:val="bottom"/>
          </w:tcPr>
          <w:p w:rsidR="00FB7C28" w:rsidRDefault="00FB7C28">
            <w:pPr>
              <w:jc w:val="center"/>
              <w:rPr>
                <w:b/>
                <w:color w:val="FFFFFF"/>
                <w:sz w:val="22"/>
              </w:rPr>
            </w:pPr>
            <w:r>
              <w:rPr>
                <w:b/>
                <w:color w:val="FFFFFF"/>
                <w:sz w:val="22"/>
              </w:rPr>
              <w:t>3</w:t>
            </w:r>
          </w:p>
        </w:tc>
        <w:tc>
          <w:tcPr>
            <w:tcW w:w="1417" w:type="dxa"/>
            <w:tcBorders>
              <w:top w:val="single" w:sz="4" w:space="0" w:color="auto"/>
              <w:left w:val="nil"/>
              <w:bottom w:val="single" w:sz="8" w:space="0" w:color="auto"/>
              <w:right w:val="single" w:sz="4" w:space="0" w:color="auto"/>
            </w:tcBorders>
            <w:shd w:val="clear" w:color="auto" w:fill="FF0000"/>
            <w:vAlign w:val="bottom"/>
          </w:tcPr>
          <w:p w:rsidR="00FB7C28" w:rsidRDefault="00FB7C28">
            <w:pPr>
              <w:jc w:val="center"/>
              <w:rPr>
                <w:b/>
                <w:color w:val="FFFFFF"/>
                <w:sz w:val="22"/>
              </w:rPr>
            </w:pPr>
            <w:r>
              <w:rPr>
                <w:b/>
                <w:color w:val="FFFFFF"/>
                <w:sz w:val="22"/>
              </w:rPr>
              <w:t>4</w:t>
            </w:r>
          </w:p>
        </w:tc>
        <w:tc>
          <w:tcPr>
            <w:tcW w:w="1418" w:type="dxa"/>
            <w:tcBorders>
              <w:top w:val="single" w:sz="4" w:space="0" w:color="auto"/>
              <w:left w:val="nil"/>
              <w:bottom w:val="single" w:sz="8" w:space="0" w:color="auto"/>
              <w:right w:val="single" w:sz="8" w:space="0" w:color="auto"/>
            </w:tcBorders>
            <w:shd w:val="clear" w:color="auto" w:fill="FF0000"/>
            <w:vAlign w:val="bottom"/>
          </w:tcPr>
          <w:p w:rsidR="00FB7C28" w:rsidRDefault="00FB7C28">
            <w:pPr>
              <w:jc w:val="center"/>
              <w:rPr>
                <w:b/>
                <w:color w:val="FFFFFF"/>
                <w:sz w:val="22"/>
              </w:rPr>
            </w:pPr>
            <w:r>
              <w:rPr>
                <w:b/>
                <w:color w:val="FFFFFF"/>
                <w:sz w:val="22"/>
              </w:rPr>
              <w:t>5</w:t>
            </w:r>
          </w:p>
        </w:tc>
      </w:tr>
      <w:tr w:rsidR="00FB7C28">
        <w:tblPrEx>
          <w:tblCellMar>
            <w:top w:w="0" w:type="dxa"/>
            <w:bottom w:w="0" w:type="dxa"/>
          </w:tblCellMar>
        </w:tblPrEx>
        <w:trPr>
          <w:trHeight w:val="311"/>
        </w:trPr>
        <w:tc>
          <w:tcPr>
            <w:tcW w:w="1620" w:type="dxa"/>
            <w:tcBorders>
              <w:top w:val="nil"/>
              <w:left w:val="single" w:sz="8" w:space="0" w:color="auto"/>
              <w:bottom w:val="single" w:sz="4" w:space="0" w:color="auto"/>
              <w:right w:val="single" w:sz="4" w:space="0" w:color="auto"/>
            </w:tcBorders>
            <w:vAlign w:val="bottom"/>
          </w:tcPr>
          <w:p w:rsidR="00FB7C28" w:rsidRDefault="00FB7C28">
            <w:pPr>
              <w:rPr>
                <w:sz w:val="22"/>
              </w:rPr>
            </w:pPr>
            <w:r>
              <w:rPr>
                <w:sz w:val="22"/>
              </w:rPr>
              <w:t>Vehículos</w:t>
            </w:r>
          </w:p>
        </w:tc>
        <w:tc>
          <w:tcPr>
            <w:tcW w:w="1499"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   5.034,24</w:t>
            </w:r>
          </w:p>
        </w:tc>
        <w:tc>
          <w:tcPr>
            <w:tcW w:w="1417"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   6.997,09</w:t>
            </w:r>
          </w:p>
        </w:tc>
        <w:tc>
          <w:tcPr>
            <w:tcW w:w="1418"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   9.725,26</w:t>
            </w:r>
          </w:p>
        </w:tc>
        <w:tc>
          <w:tcPr>
            <w:tcW w:w="1417"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$ 13.517,13</w:t>
            </w:r>
          </w:p>
        </w:tc>
        <w:tc>
          <w:tcPr>
            <w:tcW w:w="1418" w:type="dxa"/>
            <w:tcBorders>
              <w:top w:val="nil"/>
              <w:left w:val="nil"/>
              <w:bottom w:val="single" w:sz="4" w:space="0" w:color="auto"/>
              <w:right w:val="single" w:sz="8" w:space="0" w:color="auto"/>
            </w:tcBorders>
            <w:vAlign w:val="bottom"/>
          </w:tcPr>
          <w:p w:rsidR="00FB7C28" w:rsidRDefault="00FB7C28">
            <w:pPr>
              <w:jc w:val="right"/>
              <w:rPr>
                <w:sz w:val="22"/>
              </w:rPr>
            </w:pPr>
            <w:r>
              <w:rPr>
                <w:sz w:val="22"/>
              </w:rPr>
              <w:t>$ 18.787,46</w:t>
            </w:r>
          </w:p>
        </w:tc>
      </w:tr>
      <w:tr w:rsidR="00FB7C28">
        <w:tblPrEx>
          <w:tblCellMar>
            <w:top w:w="0" w:type="dxa"/>
            <w:bottom w:w="0" w:type="dxa"/>
          </w:tblCellMar>
        </w:tblPrEx>
        <w:trPr>
          <w:trHeight w:val="311"/>
        </w:trPr>
        <w:tc>
          <w:tcPr>
            <w:tcW w:w="1620" w:type="dxa"/>
            <w:tcBorders>
              <w:top w:val="nil"/>
              <w:left w:val="single" w:sz="8" w:space="0" w:color="auto"/>
              <w:bottom w:val="single" w:sz="4" w:space="0" w:color="auto"/>
              <w:right w:val="single" w:sz="4" w:space="0" w:color="auto"/>
            </w:tcBorders>
            <w:vAlign w:val="bottom"/>
          </w:tcPr>
          <w:p w:rsidR="00FB7C28" w:rsidRDefault="00FB7C28">
            <w:pPr>
              <w:rPr>
                <w:sz w:val="22"/>
              </w:rPr>
            </w:pPr>
            <w:r>
              <w:rPr>
                <w:sz w:val="22"/>
              </w:rPr>
              <w:t>Vida</w:t>
            </w:r>
          </w:p>
        </w:tc>
        <w:tc>
          <w:tcPr>
            <w:tcW w:w="1499"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      743,62</w:t>
            </w:r>
          </w:p>
        </w:tc>
        <w:tc>
          <w:tcPr>
            <w:tcW w:w="1417"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      972,95</w:t>
            </w:r>
          </w:p>
        </w:tc>
        <w:tc>
          <w:tcPr>
            <w:tcW w:w="1418"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   1.273,00</w:t>
            </w:r>
          </w:p>
        </w:tc>
        <w:tc>
          <w:tcPr>
            <w:tcW w:w="1417"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   1.665,60</w:t>
            </w:r>
          </w:p>
        </w:tc>
        <w:tc>
          <w:tcPr>
            <w:tcW w:w="1418" w:type="dxa"/>
            <w:tcBorders>
              <w:top w:val="nil"/>
              <w:left w:val="nil"/>
              <w:bottom w:val="single" w:sz="4" w:space="0" w:color="auto"/>
              <w:right w:val="single" w:sz="8" w:space="0" w:color="auto"/>
            </w:tcBorders>
            <w:vAlign w:val="bottom"/>
          </w:tcPr>
          <w:p w:rsidR="00FB7C28" w:rsidRDefault="00FB7C28">
            <w:pPr>
              <w:jc w:val="right"/>
              <w:rPr>
                <w:sz w:val="22"/>
              </w:rPr>
            </w:pPr>
            <w:r>
              <w:rPr>
                <w:sz w:val="22"/>
              </w:rPr>
              <w:t>$   2.179,27</w:t>
            </w:r>
          </w:p>
        </w:tc>
      </w:tr>
      <w:tr w:rsidR="00FB7C28">
        <w:tblPrEx>
          <w:tblCellMar>
            <w:top w:w="0" w:type="dxa"/>
            <w:bottom w:w="0" w:type="dxa"/>
          </w:tblCellMar>
        </w:tblPrEx>
        <w:trPr>
          <w:trHeight w:val="311"/>
        </w:trPr>
        <w:tc>
          <w:tcPr>
            <w:tcW w:w="1620" w:type="dxa"/>
            <w:tcBorders>
              <w:top w:val="nil"/>
              <w:left w:val="single" w:sz="8" w:space="0" w:color="auto"/>
              <w:bottom w:val="single" w:sz="4" w:space="0" w:color="auto"/>
              <w:right w:val="single" w:sz="4" w:space="0" w:color="auto"/>
            </w:tcBorders>
            <w:vAlign w:val="bottom"/>
          </w:tcPr>
          <w:p w:rsidR="00FB7C28" w:rsidRDefault="00FB7C28">
            <w:pPr>
              <w:rPr>
                <w:sz w:val="22"/>
              </w:rPr>
            </w:pPr>
            <w:r>
              <w:rPr>
                <w:sz w:val="22"/>
              </w:rPr>
              <w:t xml:space="preserve">Asistencia </w:t>
            </w:r>
          </w:p>
          <w:p w:rsidR="00FB7C28" w:rsidRDefault="00FB7C28">
            <w:pPr>
              <w:rPr>
                <w:sz w:val="22"/>
              </w:rPr>
            </w:pPr>
            <w:r>
              <w:rPr>
                <w:sz w:val="22"/>
              </w:rPr>
              <w:t>Médica</w:t>
            </w:r>
          </w:p>
        </w:tc>
        <w:tc>
          <w:tcPr>
            <w:tcW w:w="1499"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   8.959,00</w:t>
            </w:r>
          </w:p>
        </w:tc>
        <w:tc>
          <w:tcPr>
            <w:tcW w:w="1417"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$ 10.698,35</w:t>
            </w:r>
          </w:p>
        </w:tc>
        <w:tc>
          <w:tcPr>
            <w:tcW w:w="1418"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$ 12.817,71</w:t>
            </w:r>
          </w:p>
        </w:tc>
        <w:tc>
          <w:tcPr>
            <w:tcW w:w="1417"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$ 15.442,16</w:t>
            </w:r>
          </w:p>
        </w:tc>
        <w:tc>
          <w:tcPr>
            <w:tcW w:w="1418" w:type="dxa"/>
            <w:tcBorders>
              <w:top w:val="nil"/>
              <w:left w:val="nil"/>
              <w:bottom w:val="single" w:sz="4" w:space="0" w:color="auto"/>
              <w:right w:val="single" w:sz="8" w:space="0" w:color="auto"/>
            </w:tcBorders>
            <w:vAlign w:val="bottom"/>
          </w:tcPr>
          <w:p w:rsidR="00FB7C28" w:rsidRDefault="00FB7C28">
            <w:pPr>
              <w:jc w:val="right"/>
              <w:rPr>
                <w:sz w:val="22"/>
              </w:rPr>
            </w:pPr>
            <w:r>
              <w:rPr>
                <w:sz w:val="22"/>
              </w:rPr>
              <w:t>$ 18.459,36</w:t>
            </w:r>
          </w:p>
        </w:tc>
      </w:tr>
      <w:tr w:rsidR="00FB7C28">
        <w:tblPrEx>
          <w:tblCellMar>
            <w:top w:w="0" w:type="dxa"/>
            <w:bottom w:w="0" w:type="dxa"/>
          </w:tblCellMar>
        </w:tblPrEx>
        <w:trPr>
          <w:trHeight w:val="326"/>
        </w:trPr>
        <w:tc>
          <w:tcPr>
            <w:tcW w:w="1620" w:type="dxa"/>
            <w:tcBorders>
              <w:top w:val="nil"/>
              <w:left w:val="single" w:sz="8" w:space="0" w:color="auto"/>
              <w:bottom w:val="single" w:sz="4" w:space="0" w:color="auto"/>
              <w:right w:val="single" w:sz="4" w:space="0" w:color="auto"/>
            </w:tcBorders>
            <w:vAlign w:val="bottom"/>
          </w:tcPr>
          <w:p w:rsidR="00FB7C28" w:rsidRDefault="00FB7C28">
            <w:pPr>
              <w:rPr>
                <w:sz w:val="22"/>
              </w:rPr>
            </w:pPr>
            <w:r>
              <w:rPr>
                <w:sz w:val="22"/>
              </w:rPr>
              <w:t>Accidentes</w:t>
            </w:r>
          </w:p>
          <w:p w:rsidR="00FB7C28" w:rsidRDefault="00FB7C28">
            <w:pPr>
              <w:rPr>
                <w:sz w:val="22"/>
              </w:rPr>
            </w:pPr>
            <w:r>
              <w:rPr>
                <w:sz w:val="22"/>
              </w:rPr>
              <w:t>Personales</w:t>
            </w:r>
          </w:p>
        </w:tc>
        <w:tc>
          <w:tcPr>
            <w:tcW w:w="1499"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      204,24</w:t>
            </w:r>
          </w:p>
        </w:tc>
        <w:tc>
          <w:tcPr>
            <w:tcW w:w="1417"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      305,03</w:t>
            </w:r>
          </w:p>
        </w:tc>
        <w:tc>
          <w:tcPr>
            <w:tcW w:w="1418"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      455,57</w:t>
            </w:r>
          </w:p>
        </w:tc>
        <w:tc>
          <w:tcPr>
            <w:tcW w:w="1417" w:type="dxa"/>
            <w:tcBorders>
              <w:top w:val="nil"/>
              <w:left w:val="nil"/>
              <w:bottom w:val="single" w:sz="4" w:space="0" w:color="auto"/>
              <w:right w:val="single" w:sz="4" w:space="0" w:color="auto"/>
            </w:tcBorders>
            <w:vAlign w:val="bottom"/>
          </w:tcPr>
          <w:p w:rsidR="00FB7C28" w:rsidRDefault="00FB7C28">
            <w:pPr>
              <w:jc w:val="right"/>
              <w:rPr>
                <w:sz w:val="22"/>
              </w:rPr>
            </w:pPr>
            <w:r>
              <w:rPr>
                <w:sz w:val="22"/>
              </w:rPr>
              <w:t>$      680,39</w:t>
            </w:r>
          </w:p>
        </w:tc>
        <w:tc>
          <w:tcPr>
            <w:tcW w:w="1418" w:type="dxa"/>
            <w:tcBorders>
              <w:top w:val="nil"/>
              <w:left w:val="nil"/>
              <w:bottom w:val="single" w:sz="4" w:space="0" w:color="auto"/>
              <w:right w:val="single" w:sz="8" w:space="0" w:color="auto"/>
            </w:tcBorders>
            <w:vAlign w:val="bottom"/>
          </w:tcPr>
          <w:p w:rsidR="00FB7C28" w:rsidRDefault="00FB7C28">
            <w:pPr>
              <w:jc w:val="right"/>
              <w:rPr>
                <w:sz w:val="22"/>
              </w:rPr>
            </w:pPr>
            <w:r>
              <w:rPr>
                <w:sz w:val="22"/>
              </w:rPr>
              <w:t>$   1.016,16</w:t>
            </w:r>
          </w:p>
        </w:tc>
      </w:tr>
      <w:tr w:rsidR="00FB7C28">
        <w:tblPrEx>
          <w:tblCellMar>
            <w:top w:w="0" w:type="dxa"/>
            <w:bottom w:w="0" w:type="dxa"/>
          </w:tblCellMar>
        </w:tblPrEx>
        <w:trPr>
          <w:trHeight w:val="326"/>
        </w:trPr>
        <w:tc>
          <w:tcPr>
            <w:tcW w:w="1620" w:type="dxa"/>
            <w:tcBorders>
              <w:top w:val="nil"/>
              <w:left w:val="single" w:sz="8" w:space="0" w:color="auto"/>
              <w:bottom w:val="single" w:sz="8" w:space="0" w:color="auto"/>
              <w:right w:val="single" w:sz="4" w:space="0" w:color="auto"/>
            </w:tcBorders>
            <w:shd w:val="clear" w:color="auto" w:fill="FF0000"/>
            <w:vAlign w:val="bottom"/>
          </w:tcPr>
          <w:p w:rsidR="00FB7C28" w:rsidRDefault="00FB7C28">
            <w:pPr>
              <w:rPr>
                <w:color w:val="FFFFFF"/>
                <w:sz w:val="22"/>
              </w:rPr>
            </w:pPr>
            <w:r>
              <w:rPr>
                <w:color w:val="FFFFFF"/>
                <w:sz w:val="22"/>
              </w:rPr>
              <w:t>TOTAL</w:t>
            </w:r>
          </w:p>
        </w:tc>
        <w:tc>
          <w:tcPr>
            <w:tcW w:w="1499" w:type="dxa"/>
            <w:tcBorders>
              <w:top w:val="nil"/>
              <w:left w:val="nil"/>
              <w:bottom w:val="single" w:sz="8" w:space="0" w:color="auto"/>
              <w:right w:val="single" w:sz="4" w:space="0" w:color="auto"/>
            </w:tcBorders>
            <w:shd w:val="clear" w:color="auto" w:fill="FF0000"/>
            <w:vAlign w:val="bottom"/>
          </w:tcPr>
          <w:p w:rsidR="00FB7C28" w:rsidRDefault="00FB7C28">
            <w:pPr>
              <w:jc w:val="right"/>
              <w:rPr>
                <w:color w:val="FFFFFF"/>
                <w:sz w:val="22"/>
              </w:rPr>
            </w:pPr>
            <w:r>
              <w:rPr>
                <w:color w:val="FFFFFF"/>
                <w:sz w:val="22"/>
              </w:rPr>
              <w:t>$ 14.941,10</w:t>
            </w:r>
          </w:p>
        </w:tc>
        <w:tc>
          <w:tcPr>
            <w:tcW w:w="1417" w:type="dxa"/>
            <w:tcBorders>
              <w:top w:val="nil"/>
              <w:left w:val="nil"/>
              <w:bottom w:val="single" w:sz="8" w:space="0" w:color="auto"/>
              <w:right w:val="single" w:sz="4" w:space="0" w:color="auto"/>
            </w:tcBorders>
            <w:shd w:val="clear" w:color="auto" w:fill="FF0000"/>
            <w:vAlign w:val="bottom"/>
          </w:tcPr>
          <w:p w:rsidR="00FB7C28" w:rsidRDefault="00FB7C28">
            <w:pPr>
              <w:jc w:val="right"/>
              <w:rPr>
                <w:color w:val="FFFFFF"/>
                <w:sz w:val="22"/>
              </w:rPr>
            </w:pPr>
            <w:r>
              <w:rPr>
                <w:color w:val="FFFFFF"/>
                <w:sz w:val="22"/>
              </w:rPr>
              <w:t>$ 18.973,42</w:t>
            </w:r>
          </w:p>
        </w:tc>
        <w:tc>
          <w:tcPr>
            <w:tcW w:w="1418" w:type="dxa"/>
            <w:tcBorders>
              <w:top w:val="nil"/>
              <w:left w:val="nil"/>
              <w:bottom w:val="single" w:sz="8" w:space="0" w:color="auto"/>
              <w:right w:val="single" w:sz="4" w:space="0" w:color="auto"/>
            </w:tcBorders>
            <w:shd w:val="clear" w:color="auto" w:fill="FF0000"/>
            <w:vAlign w:val="bottom"/>
          </w:tcPr>
          <w:p w:rsidR="00FB7C28" w:rsidRDefault="00FB7C28">
            <w:pPr>
              <w:jc w:val="right"/>
              <w:rPr>
                <w:color w:val="FFFFFF"/>
                <w:sz w:val="22"/>
              </w:rPr>
            </w:pPr>
            <w:r>
              <w:rPr>
                <w:color w:val="FFFFFF"/>
                <w:sz w:val="22"/>
              </w:rPr>
              <w:t>$ 24.271,54</w:t>
            </w:r>
          </w:p>
        </w:tc>
        <w:tc>
          <w:tcPr>
            <w:tcW w:w="1417" w:type="dxa"/>
            <w:tcBorders>
              <w:top w:val="nil"/>
              <w:left w:val="nil"/>
              <w:bottom w:val="single" w:sz="8" w:space="0" w:color="auto"/>
              <w:right w:val="single" w:sz="4" w:space="0" w:color="auto"/>
            </w:tcBorders>
            <w:shd w:val="clear" w:color="auto" w:fill="FF0000"/>
            <w:vAlign w:val="bottom"/>
          </w:tcPr>
          <w:p w:rsidR="00FB7C28" w:rsidRDefault="00FB7C28">
            <w:pPr>
              <w:jc w:val="right"/>
              <w:rPr>
                <w:color w:val="FFFFFF"/>
                <w:sz w:val="22"/>
              </w:rPr>
            </w:pPr>
            <w:r>
              <w:rPr>
                <w:color w:val="FFFFFF"/>
                <w:sz w:val="22"/>
              </w:rPr>
              <w:t>$ 31.305,28</w:t>
            </w:r>
          </w:p>
        </w:tc>
        <w:tc>
          <w:tcPr>
            <w:tcW w:w="1418" w:type="dxa"/>
            <w:tcBorders>
              <w:top w:val="nil"/>
              <w:left w:val="nil"/>
              <w:bottom w:val="single" w:sz="8" w:space="0" w:color="auto"/>
              <w:right w:val="single" w:sz="8" w:space="0" w:color="auto"/>
            </w:tcBorders>
            <w:shd w:val="clear" w:color="auto" w:fill="FF0000"/>
            <w:vAlign w:val="bottom"/>
          </w:tcPr>
          <w:p w:rsidR="00FB7C28" w:rsidRDefault="00FB7C28">
            <w:pPr>
              <w:jc w:val="right"/>
              <w:rPr>
                <w:color w:val="FFFFFF"/>
                <w:sz w:val="22"/>
              </w:rPr>
            </w:pPr>
            <w:r>
              <w:rPr>
                <w:color w:val="FFFFFF"/>
                <w:sz w:val="22"/>
              </w:rPr>
              <w:t>$ 40.442,25</w:t>
            </w:r>
          </w:p>
        </w:tc>
      </w:tr>
    </w:tbl>
    <w:p w:rsidR="00FB7C28" w:rsidRDefault="00FB7C28">
      <w:pPr>
        <w:pStyle w:val="Sangradetextonormal"/>
        <w:spacing w:after="120" w:line="480" w:lineRule="auto"/>
        <w:ind w:left="0"/>
        <w:rPr>
          <w:rFonts w:ascii="Times New Roman" w:hAnsi="Times New Roman"/>
          <w:b/>
          <w:sz w:val="22"/>
          <w:lang w:val="es-EC"/>
        </w:rPr>
      </w:pPr>
      <w:r>
        <w:rPr>
          <w:rFonts w:ascii="Times New Roman" w:hAnsi="Times New Roman"/>
          <w:b/>
          <w:sz w:val="22"/>
          <w:lang w:val="es-EC"/>
        </w:rPr>
        <w:t>Elaborado por: Autores del Proyecto</w:t>
      </w:r>
    </w:p>
    <w:p w:rsidR="00FB7C28" w:rsidRDefault="00FB7C28">
      <w:pPr>
        <w:numPr>
          <w:ilvl w:val="2"/>
          <w:numId w:val="25"/>
        </w:numPr>
        <w:tabs>
          <w:tab w:val="clear" w:pos="1440"/>
          <w:tab w:val="num" w:pos="709"/>
        </w:tabs>
        <w:spacing w:after="240" w:line="480" w:lineRule="auto"/>
        <w:ind w:left="709" w:hanging="731"/>
        <w:jc w:val="both"/>
        <w:rPr>
          <w:rFonts w:ascii="Arial" w:hAnsi="Arial"/>
          <w:b/>
          <w:sz w:val="24"/>
        </w:rPr>
      </w:pPr>
      <w:r>
        <w:rPr>
          <w:rFonts w:ascii="Arial" w:hAnsi="Arial"/>
          <w:sz w:val="24"/>
        </w:rPr>
        <w:t xml:space="preserve">  </w:t>
      </w:r>
      <w:r>
        <w:rPr>
          <w:rFonts w:ascii="Arial" w:hAnsi="Arial"/>
          <w:b/>
          <w:sz w:val="24"/>
        </w:rPr>
        <w:t>Gastos Administrativos y Ventas</w:t>
      </w:r>
    </w:p>
    <w:p w:rsidR="00FB7C28" w:rsidRDefault="00FB7C28">
      <w:pPr>
        <w:spacing w:after="240" w:line="480" w:lineRule="auto"/>
        <w:ind w:firstLine="567"/>
        <w:jc w:val="both"/>
        <w:rPr>
          <w:rFonts w:ascii="Arial" w:hAnsi="Arial"/>
          <w:sz w:val="24"/>
          <w:lang w:val="es-EC"/>
        </w:rPr>
      </w:pPr>
      <w:r>
        <w:rPr>
          <w:rFonts w:ascii="Arial" w:hAnsi="Arial"/>
          <w:sz w:val="24"/>
          <w:lang w:val="es-EC"/>
        </w:rPr>
        <w:t>En el rubro de Gastos Administrativos se mostrarán los gastos por sueldos, depreciación de equipos y muebles de oficina, gastos de suministros de oficina, gastos por consumo telefónico y mantenimiento de equipos, los gastos de mantenimiento de los equipos el cual será el 2% del valor de compra de los activos. Ver anexo No. 3.1</w:t>
      </w:r>
    </w:p>
    <w:p w:rsidR="00FB7C28" w:rsidRDefault="00FB7C28">
      <w:pPr>
        <w:spacing w:after="240" w:line="480" w:lineRule="auto"/>
        <w:ind w:firstLine="567"/>
        <w:jc w:val="both"/>
        <w:rPr>
          <w:rFonts w:ascii="Arial" w:hAnsi="Arial"/>
          <w:sz w:val="24"/>
          <w:lang w:val="es-EC"/>
        </w:rPr>
      </w:pPr>
      <w:r>
        <w:rPr>
          <w:rFonts w:ascii="Arial" w:hAnsi="Arial"/>
          <w:sz w:val="24"/>
          <w:lang w:val="es-EC"/>
        </w:rPr>
        <w:t>Se ha organizado un evento de inauguración para los empleados de la empresa en la que se ofrecerá el servicio con una fiesta en el Hotel Hilton Colon de Guayaquil en el Salón Isabela para el lanzamiento del producto, se presentará las características del producto, también se realizará la entrega de revistas y folletos en los que se mostrarán todos los beneficios y condiciones particulares y generales del producto. Además de esto se dará a conocer los diferentes premios a los que se pueden hacer acreedores los beneficiarios de las pólizas por cortesía del APS cuando contraten una póliza de seguros. En el rubro de Gastos de Ventas se detallarán todas estas inversiones. Ver Anexo No. 3.1</w:t>
      </w:r>
    </w:p>
    <w:p w:rsidR="00FB7C28" w:rsidRDefault="00FB7C28">
      <w:pPr>
        <w:numPr>
          <w:ilvl w:val="1"/>
          <w:numId w:val="25"/>
        </w:numPr>
        <w:tabs>
          <w:tab w:val="clear" w:pos="1080"/>
          <w:tab w:val="num" w:pos="567"/>
          <w:tab w:val="left" w:pos="1985"/>
        </w:tabs>
        <w:spacing w:after="240" w:line="480" w:lineRule="auto"/>
        <w:ind w:left="567" w:hanging="567"/>
        <w:jc w:val="both"/>
        <w:rPr>
          <w:rFonts w:ascii="Arial" w:hAnsi="Arial"/>
          <w:b/>
          <w:sz w:val="24"/>
        </w:rPr>
      </w:pPr>
      <w:r>
        <w:rPr>
          <w:rFonts w:ascii="Arial" w:hAnsi="Arial"/>
          <w:b/>
          <w:sz w:val="24"/>
        </w:rPr>
        <w:lastRenderedPageBreak/>
        <w:t>Resultados y Situación Financiera Esperados</w:t>
      </w:r>
    </w:p>
    <w:p w:rsidR="00FB7C28" w:rsidRDefault="00FB7C28">
      <w:pPr>
        <w:spacing w:after="240" w:line="480" w:lineRule="auto"/>
        <w:ind w:firstLine="567"/>
        <w:jc w:val="both"/>
        <w:rPr>
          <w:rFonts w:ascii="Arial" w:hAnsi="Arial"/>
          <w:sz w:val="24"/>
          <w:lang w:val="es-EC"/>
        </w:rPr>
      </w:pPr>
      <w:r>
        <w:rPr>
          <w:rFonts w:ascii="Arial" w:hAnsi="Arial"/>
          <w:sz w:val="24"/>
          <w:lang w:val="es-EC"/>
        </w:rPr>
        <w:t>En este subtema se presentarán los resultados generados producto de los ingresos obtenidos por las comisiones generadas a través de la venta de pólizas de seguros. Se realizará el Estado de Pérdidas y Ganancias, el Flujo de Caja y el Balance General.</w:t>
      </w:r>
    </w:p>
    <w:p w:rsidR="00FB7C28" w:rsidRDefault="00FB7C28">
      <w:pPr>
        <w:numPr>
          <w:ilvl w:val="2"/>
          <w:numId w:val="25"/>
        </w:numPr>
        <w:tabs>
          <w:tab w:val="clear" w:pos="1440"/>
          <w:tab w:val="num" w:pos="709"/>
        </w:tabs>
        <w:spacing w:after="240" w:line="480" w:lineRule="auto"/>
        <w:ind w:left="709" w:hanging="731"/>
        <w:jc w:val="both"/>
        <w:rPr>
          <w:rFonts w:ascii="Arial" w:hAnsi="Arial"/>
          <w:b/>
          <w:sz w:val="24"/>
        </w:rPr>
      </w:pPr>
      <w:r>
        <w:rPr>
          <w:rFonts w:ascii="Arial" w:hAnsi="Arial"/>
          <w:b/>
          <w:sz w:val="24"/>
        </w:rPr>
        <w:t>Estado de Pérdidas y Ganancias</w:t>
      </w:r>
    </w:p>
    <w:p w:rsidR="00FB7C28" w:rsidRDefault="00FB7C28">
      <w:pPr>
        <w:spacing w:after="240" w:line="480" w:lineRule="auto"/>
        <w:ind w:firstLine="567"/>
        <w:jc w:val="both"/>
        <w:rPr>
          <w:rFonts w:ascii="Arial" w:hAnsi="Arial"/>
          <w:sz w:val="24"/>
          <w:lang w:val="es-EC"/>
        </w:rPr>
      </w:pPr>
      <w:r>
        <w:rPr>
          <w:rFonts w:ascii="Arial" w:hAnsi="Arial"/>
          <w:sz w:val="24"/>
          <w:lang w:val="es-EC"/>
        </w:rPr>
        <w:t>El Estado de Pérdidas y Ganancias incluye los ingresos operativos por concepto de comisiones ganadas generadas por la colocación de pólizas de seguros principalmente, los ingresos por intereses ganados u otros rubros serán considerados como otros ingresos, que para efecto de nuestro estudio no son relevantes, pero que se originan precisamente por la principal actividad del APS que es la de colocación de pólizas de seguros.</w:t>
      </w:r>
    </w:p>
    <w:p w:rsidR="00FB7C28" w:rsidRDefault="00FB7C28">
      <w:pPr>
        <w:spacing w:after="240" w:line="480" w:lineRule="auto"/>
        <w:ind w:firstLine="567"/>
        <w:jc w:val="both"/>
        <w:rPr>
          <w:rFonts w:ascii="Arial" w:hAnsi="Arial"/>
          <w:sz w:val="24"/>
          <w:lang w:val="es-EC"/>
        </w:rPr>
      </w:pPr>
      <w:r>
        <w:rPr>
          <w:rFonts w:ascii="Arial" w:hAnsi="Arial"/>
          <w:sz w:val="24"/>
          <w:lang w:val="es-EC"/>
        </w:rPr>
        <w:t xml:space="preserve"> También se mostrarán los gastos administrativos, los cuales incluyen el sueldo del ejecutivo de cuenta y los gastos por el consumo telefónico del ejecutivo de cuenta, en los gastos de ventas se encuentran los rubros de gastos en revistas, folletos y premios, los gastos generales incluyen los valores por depreciaciones de equipos y muebles de oficina. Finalmente incluye los impuestos del 15% de Participación de Utilidades a los Trabajadores y el 25% del Impuesto a </w:t>
      </w:r>
      <w:smartTag w:uri="urn:schemas-microsoft-com:office:smarttags" w:element="PersonName">
        <w:smartTagPr>
          <w:attr w:name="ProductID" w:val="la Renta Corporativo."/>
        </w:smartTagPr>
        <w:r>
          <w:rPr>
            <w:rFonts w:ascii="Arial" w:hAnsi="Arial"/>
            <w:sz w:val="24"/>
            <w:lang w:val="es-EC"/>
          </w:rPr>
          <w:t>la Renta Corporativo.</w:t>
        </w:r>
      </w:smartTag>
      <w:r>
        <w:rPr>
          <w:rFonts w:ascii="Arial" w:hAnsi="Arial"/>
          <w:sz w:val="24"/>
          <w:lang w:val="es-EC"/>
        </w:rPr>
        <w:t xml:space="preserve"> El Estado de Pérdidas y Ganancias se muestra en el Anexo No. 3.2</w:t>
      </w:r>
    </w:p>
    <w:p w:rsidR="00FB7C28" w:rsidRDefault="00FB7C28">
      <w:pPr>
        <w:spacing w:after="240" w:line="480" w:lineRule="auto"/>
        <w:ind w:firstLine="567"/>
        <w:jc w:val="both"/>
        <w:rPr>
          <w:rFonts w:ascii="Arial" w:hAnsi="Arial"/>
          <w:sz w:val="24"/>
          <w:lang w:val="es-EC"/>
        </w:rPr>
      </w:pPr>
    </w:p>
    <w:p w:rsidR="00FB7C28" w:rsidRDefault="00FB7C28">
      <w:pPr>
        <w:numPr>
          <w:ilvl w:val="2"/>
          <w:numId w:val="25"/>
        </w:numPr>
        <w:tabs>
          <w:tab w:val="clear" w:pos="1440"/>
          <w:tab w:val="num" w:pos="709"/>
        </w:tabs>
        <w:spacing w:after="240" w:line="480" w:lineRule="auto"/>
        <w:ind w:left="709" w:hanging="731"/>
        <w:jc w:val="both"/>
        <w:rPr>
          <w:rFonts w:ascii="Arial" w:hAnsi="Arial"/>
          <w:b/>
          <w:sz w:val="24"/>
        </w:rPr>
      </w:pPr>
      <w:r>
        <w:rPr>
          <w:rFonts w:ascii="Arial" w:hAnsi="Arial"/>
          <w:b/>
          <w:sz w:val="24"/>
        </w:rPr>
        <w:lastRenderedPageBreak/>
        <w:t xml:space="preserve">Flujo de Caja </w:t>
      </w:r>
    </w:p>
    <w:p w:rsidR="00FB7C28" w:rsidRDefault="00FB7C28">
      <w:pPr>
        <w:spacing w:after="240" w:line="480" w:lineRule="auto"/>
        <w:ind w:firstLine="567"/>
        <w:jc w:val="both"/>
        <w:rPr>
          <w:rFonts w:ascii="Arial" w:hAnsi="Arial"/>
          <w:sz w:val="24"/>
          <w:lang w:val="es-EC"/>
        </w:rPr>
      </w:pPr>
      <w:r>
        <w:rPr>
          <w:rFonts w:ascii="Arial" w:hAnsi="Arial"/>
          <w:sz w:val="24"/>
          <w:lang w:val="es-EC"/>
        </w:rPr>
        <w:t>El flujo de caja proyectado, bajo el esquema de financiamiento vía deuda y capital propio, analizará el total de la inversión para colocar pólizas en la empresa localizada en la ciudad de Guayaquil, considera todos los ingresos y egresos del proyecto, así como la inversión inicial al inicio de la vida del proyecto y el valor de desecho al final del mismo. El total de la inversión inicial asciende a US$ 15.450, los altos funcionarios del APS han decidido endeudarse en US$ 11500, es decir el 74.43% de la inversión, a través de un préstamo al Banco Pichincha por el periodo del proyecto a una tasa del 11% fija y la diferencia se financiará con recursos propios y cuyos resultados se encuentran en el Anexo No. 3.3</w:t>
      </w:r>
    </w:p>
    <w:p w:rsidR="00FB7C28" w:rsidRDefault="00FB7C28" w:rsidP="00FB7C28">
      <w:pPr>
        <w:spacing w:after="240" w:line="480" w:lineRule="auto"/>
        <w:ind w:firstLine="567"/>
        <w:jc w:val="both"/>
        <w:rPr>
          <w:rFonts w:ascii="Arial" w:hAnsi="Arial"/>
          <w:sz w:val="24"/>
          <w:lang w:val="es-EC"/>
        </w:rPr>
      </w:pPr>
      <w:r>
        <w:rPr>
          <w:rFonts w:ascii="Arial" w:hAnsi="Arial"/>
          <w:sz w:val="24"/>
          <w:lang w:val="es-EC"/>
        </w:rPr>
        <w:t>El flujo de caja fue descontado a una tasa del 10.88% cuyo cálculo se basó en el costo de capital promedio ponderado y se explica en el anexo 3.4</w:t>
      </w:r>
    </w:p>
    <w:p w:rsidR="00FB7C28" w:rsidRDefault="00FB7C28">
      <w:pPr>
        <w:numPr>
          <w:ilvl w:val="1"/>
          <w:numId w:val="25"/>
        </w:numPr>
        <w:tabs>
          <w:tab w:val="clear" w:pos="1080"/>
          <w:tab w:val="num" w:pos="567"/>
        </w:tabs>
        <w:spacing w:after="240" w:line="480" w:lineRule="auto"/>
        <w:ind w:left="567" w:hanging="567"/>
        <w:jc w:val="both"/>
        <w:rPr>
          <w:rFonts w:ascii="Arial" w:hAnsi="Arial"/>
          <w:b/>
          <w:sz w:val="24"/>
        </w:rPr>
      </w:pPr>
      <w:r>
        <w:rPr>
          <w:rFonts w:ascii="Arial" w:hAnsi="Arial"/>
          <w:b/>
          <w:sz w:val="24"/>
        </w:rPr>
        <w:t xml:space="preserve">Punto de Equilibrio </w:t>
      </w:r>
    </w:p>
    <w:p w:rsidR="00FB7C28" w:rsidRDefault="00FB7C28">
      <w:pPr>
        <w:spacing w:after="240" w:line="480" w:lineRule="auto"/>
        <w:ind w:firstLine="567"/>
        <w:jc w:val="both"/>
        <w:rPr>
          <w:rFonts w:ascii="Arial" w:hAnsi="Arial"/>
          <w:sz w:val="24"/>
          <w:lang w:val="es-EC"/>
        </w:rPr>
      </w:pPr>
      <w:r>
        <w:rPr>
          <w:rFonts w:ascii="Arial" w:hAnsi="Arial"/>
          <w:sz w:val="24"/>
          <w:lang w:val="es-EC"/>
        </w:rPr>
        <w:t>El punto de equilibrio puede ser determinado tanto en dólares como en cantidades.</w:t>
      </w:r>
    </w:p>
    <w:p w:rsidR="00FB7C28" w:rsidRDefault="00FB7C28">
      <w:pPr>
        <w:spacing w:after="240" w:line="480" w:lineRule="auto"/>
        <w:ind w:firstLine="567"/>
        <w:jc w:val="both"/>
        <w:rPr>
          <w:rFonts w:ascii="Arial" w:hAnsi="Arial"/>
          <w:sz w:val="24"/>
          <w:lang w:val="es-EC"/>
        </w:rPr>
      </w:pPr>
      <w:r>
        <w:rPr>
          <w:rFonts w:ascii="Arial" w:hAnsi="Arial"/>
          <w:sz w:val="24"/>
          <w:lang w:val="es-EC"/>
        </w:rPr>
        <w:t xml:space="preserve">Para el cálculo del punto de equilibrio en cantidades (número de pólizas de seguros colocadas) se consideraron el precio de venta del producto como el valor de la comisión que cobra el APS, costo unitario del producto y los costos fijos del producto. Utilizando la fórmula del punto de equilibrio en cantidades: P/E (q) = CF/ (Pv – Cv), se obtendrá la cantidad de </w:t>
      </w:r>
      <w:r>
        <w:rPr>
          <w:rFonts w:ascii="Arial" w:hAnsi="Arial"/>
          <w:sz w:val="24"/>
          <w:lang w:val="es-EC"/>
        </w:rPr>
        <w:lastRenderedPageBreak/>
        <w:t>equilibrio para las pólizas de Vehículos y Asistencia Médica cada una de las pólizas de seguros estudiadas. Ver Anexo No. 3.5</w:t>
      </w:r>
    </w:p>
    <w:p w:rsidR="00FB7C28" w:rsidRDefault="00FB7C28">
      <w:pPr>
        <w:spacing w:after="240" w:line="480" w:lineRule="auto"/>
        <w:ind w:firstLine="567"/>
        <w:jc w:val="both"/>
        <w:rPr>
          <w:rFonts w:ascii="Arial" w:hAnsi="Arial"/>
          <w:sz w:val="24"/>
          <w:lang w:val="es-EC"/>
        </w:rPr>
      </w:pPr>
      <w:r>
        <w:rPr>
          <w:rFonts w:ascii="Arial" w:hAnsi="Arial"/>
          <w:sz w:val="24"/>
          <w:lang w:val="es-EC"/>
        </w:rPr>
        <w:t>Para calcular el punto de equilibrio en dólares se multiplicó el resultado encontrado del punto de equilibrio en cantidades por el precio de venta del producto,  con la siguiente formula: P/E ($) = P/E (q) * Pv  Ver Anexo No. 3.4</w:t>
      </w:r>
    </w:p>
    <w:p w:rsidR="00FB7C28" w:rsidRDefault="00FB7C28">
      <w:pPr>
        <w:numPr>
          <w:ilvl w:val="1"/>
          <w:numId w:val="25"/>
        </w:numPr>
        <w:tabs>
          <w:tab w:val="clear" w:pos="1080"/>
          <w:tab w:val="num" w:pos="567"/>
        </w:tabs>
        <w:spacing w:after="240" w:line="480" w:lineRule="auto"/>
        <w:ind w:left="567" w:hanging="567"/>
        <w:jc w:val="both"/>
        <w:rPr>
          <w:rFonts w:ascii="Arial" w:hAnsi="Arial"/>
          <w:b/>
          <w:sz w:val="24"/>
        </w:rPr>
      </w:pPr>
      <w:r>
        <w:rPr>
          <w:rFonts w:ascii="Arial" w:hAnsi="Arial"/>
          <w:b/>
          <w:sz w:val="24"/>
        </w:rPr>
        <w:t>Valor Actual Neto</w:t>
      </w:r>
    </w:p>
    <w:p w:rsidR="00FB7C28" w:rsidRDefault="00FB7C28">
      <w:pPr>
        <w:spacing w:after="240" w:line="480" w:lineRule="auto"/>
        <w:ind w:firstLine="567"/>
        <w:jc w:val="both"/>
        <w:rPr>
          <w:rFonts w:ascii="Arial" w:hAnsi="Arial"/>
          <w:sz w:val="24"/>
          <w:lang w:val="es-EC"/>
        </w:rPr>
      </w:pPr>
      <w:r>
        <w:rPr>
          <w:rFonts w:ascii="Arial" w:hAnsi="Arial"/>
          <w:sz w:val="24"/>
          <w:lang w:val="es-EC"/>
        </w:rPr>
        <w:t>El Valor Actual Neto de la empresa una vez descontados los flujos de efectivo y traídos a valor presente con una tasa de descuento del 10.88% es de US$ 6.774,91 y es un buen indicador para que el proyecto sea rentable puesto que el VAN es mayor a cero.</w:t>
      </w:r>
    </w:p>
    <w:p w:rsidR="00FB7C28" w:rsidRDefault="00FB7C28">
      <w:pPr>
        <w:numPr>
          <w:ilvl w:val="1"/>
          <w:numId w:val="25"/>
        </w:numPr>
        <w:tabs>
          <w:tab w:val="clear" w:pos="1080"/>
          <w:tab w:val="num" w:pos="567"/>
        </w:tabs>
        <w:spacing w:after="240" w:line="480" w:lineRule="auto"/>
        <w:ind w:left="567" w:hanging="567"/>
        <w:jc w:val="both"/>
        <w:rPr>
          <w:rFonts w:ascii="Arial" w:hAnsi="Arial"/>
          <w:b/>
          <w:sz w:val="24"/>
        </w:rPr>
      </w:pPr>
      <w:r>
        <w:rPr>
          <w:rFonts w:ascii="Arial" w:hAnsi="Arial"/>
          <w:b/>
          <w:sz w:val="24"/>
        </w:rPr>
        <w:t>Tasa Interna de Retorno Financiero</w:t>
      </w:r>
    </w:p>
    <w:p w:rsidR="00FB7C28" w:rsidRDefault="00FB7C28">
      <w:pPr>
        <w:spacing w:after="240" w:line="480" w:lineRule="auto"/>
        <w:ind w:firstLine="567"/>
        <w:jc w:val="both"/>
        <w:rPr>
          <w:rFonts w:ascii="Arial" w:hAnsi="Arial"/>
          <w:sz w:val="24"/>
          <w:lang w:val="es-EC"/>
        </w:rPr>
      </w:pPr>
      <w:smartTag w:uri="urn:schemas-microsoft-com:office:smarttags" w:element="PersonName">
        <w:smartTagPr>
          <w:attr w:name="ProductID" w:val="La Tasa Interna"/>
        </w:smartTagPr>
        <w:r>
          <w:rPr>
            <w:rFonts w:ascii="Arial" w:hAnsi="Arial"/>
            <w:sz w:val="24"/>
            <w:lang w:val="es-EC"/>
          </w:rPr>
          <w:t>La Tasa Interna</w:t>
        </w:r>
      </w:smartTag>
      <w:r>
        <w:rPr>
          <w:rFonts w:ascii="Arial" w:hAnsi="Arial"/>
          <w:sz w:val="24"/>
          <w:lang w:val="es-EC"/>
        </w:rPr>
        <w:t xml:space="preserve"> de Retorno (TIR) de la empresa se basa en los flujos de efectivo futuros y la inversión inicial del proyecto. La tasa calculada indica que el proyecto es rentable puesto que </w:t>
      </w:r>
      <w:smartTag w:uri="urn:schemas-microsoft-com:office:smarttags" w:element="PersonName">
        <w:smartTagPr>
          <w:attr w:name="ProductID" w:val="la TIR"/>
        </w:smartTagPr>
        <w:r>
          <w:rPr>
            <w:rFonts w:ascii="Arial" w:hAnsi="Arial"/>
            <w:sz w:val="24"/>
            <w:lang w:val="es-EC"/>
          </w:rPr>
          <w:t>la TIR</w:t>
        </w:r>
      </w:smartTag>
      <w:r>
        <w:rPr>
          <w:rFonts w:ascii="Arial" w:hAnsi="Arial"/>
          <w:sz w:val="24"/>
          <w:lang w:val="es-EC"/>
        </w:rPr>
        <w:t xml:space="preserve"> es mayor que el costo promedio ponderado, es decir que </w:t>
      </w:r>
      <w:smartTag w:uri="urn:schemas-microsoft-com:office:smarttags" w:element="PersonName">
        <w:smartTagPr>
          <w:attr w:name="ProductID" w:val="la TIR"/>
        </w:smartTagPr>
        <w:r>
          <w:rPr>
            <w:rFonts w:ascii="Arial" w:hAnsi="Arial"/>
            <w:sz w:val="24"/>
            <w:lang w:val="es-EC"/>
          </w:rPr>
          <w:t>la TIR</w:t>
        </w:r>
      </w:smartTag>
      <w:r>
        <w:rPr>
          <w:rFonts w:ascii="Arial" w:hAnsi="Arial"/>
          <w:sz w:val="24"/>
          <w:lang w:val="es-EC"/>
        </w:rPr>
        <w:t xml:space="preserve"> fue del 30.65% y es mayor que el 10.88%</w:t>
      </w:r>
    </w:p>
    <w:p w:rsidR="00FB7C28" w:rsidRDefault="00FB7C28">
      <w:pPr>
        <w:numPr>
          <w:ilvl w:val="1"/>
          <w:numId w:val="25"/>
        </w:numPr>
        <w:tabs>
          <w:tab w:val="clear" w:pos="1080"/>
          <w:tab w:val="num" w:pos="567"/>
        </w:tabs>
        <w:spacing w:after="240" w:line="480" w:lineRule="auto"/>
        <w:ind w:left="567" w:hanging="567"/>
        <w:jc w:val="both"/>
        <w:rPr>
          <w:rFonts w:ascii="Arial" w:hAnsi="Arial"/>
          <w:b/>
          <w:sz w:val="24"/>
        </w:rPr>
      </w:pPr>
      <w:r>
        <w:rPr>
          <w:rFonts w:ascii="Arial" w:hAnsi="Arial"/>
          <w:b/>
          <w:sz w:val="24"/>
        </w:rPr>
        <w:t>Período de Recuperación Descontado (Payback)</w:t>
      </w:r>
    </w:p>
    <w:p w:rsidR="00FB7C28" w:rsidRDefault="00FB7C28">
      <w:pPr>
        <w:spacing w:after="240" w:line="480" w:lineRule="auto"/>
        <w:ind w:firstLine="567"/>
        <w:jc w:val="both"/>
        <w:rPr>
          <w:rFonts w:ascii="Arial" w:hAnsi="Arial"/>
          <w:sz w:val="24"/>
          <w:lang w:val="es-EC"/>
        </w:rPr>
      </w:pPr>
      <w:r>
        <w:rPr>
          <w:rFonts w:ascii="Arial" w:hAnsi="Arial"/>
          <w:sz w:val="24"/>
          <w:lang w:val="es-EC"/>
        </w:rPr>
        <w:t>El Periodo de Recuperación descontado (Payback) demuestra que la inversión es recuperada en el quinto año del proyecto. A continuación se presenta el cuadro con sus respectivos cálculos a una tasa de rentabilidad exigida del 10.88%.</w:t>
      </w:r>
    </w:p>
    <w:p w:rsidR="00FB7C28" w:rsidRDefault="00FB7C28">
      <w:pPr>
        <w:widowControl w:val="0"/>
        <w:tabs>
          <w:tab w:val="left" w:pos="568"/>
        </w:tabs>
        <w:autoSpaceDE w:val="0"/>
        <w:autoSpaceDN w:val="0"/>
        <w:adjustRightInd w:val="0"/>
        <w:spacing w:after="240"/>
        <w:ind w:right="-23"/>
        <w:jc w:val="center"/>
        <w:rPr>
          <w:b/>
          <w:sz w:val="22"/>
          <w:lang w:val="es-EC"/>
        </w:rPr>
      </w:pPr>
      <w:r>
        <w:rPr>
          <w:b/>
          <w:sz w:val="22"/>
          <w:lang w:val="es-EC"/>
        </w:rPr>
        <w:lastRenderedPageBreak/>
        <w:t>Cuadro 3.9: Cálculo del Payback</w:t>
      </w:r>
    </w:p>
    <w:tbl>
      <w:tblPr>
        <w:tblW w:w="8455" w:type="dxa"/>
        <w:tblInd w:w="65" w:type="dxa"/>
        <w:tblCellMar>
          <w:left w:w="70" w:type="dxa"/>
          <w:right w:w="70" w:type="dxa"/>
        </w:tblCellMar>
        <w:tblLook w:val="0000"/>
      </w:tblPr>
      <w:tblGrid>
        <w:gridCol w:w="885"/>
        <w:gridCol w:w="1660"/>
        <w:gridCol w:w="1655"/>
        <w:gridCol w:w="1977"/>
        <w:gridCol w:w="2278"/>
      </w:tblGrid>
      <w:tr w:rsidR="004126F7" w:rsidRPr="004126F7">
        <w:trPr>
          <w:trHeight w:val="300"/>
        </w:trPr>
        <w:tc>
          <w:tcPr>
            <w:tcW w:w="8455" w:type="dxa"/>
            <w:gridSpan w:val="5"/>
            <w:tcBorders>
              <w:top w:val="single" w:sz="4" w:space="0" w:color="auto"/>
              <w:left w:val="single" w:sz="4" w:space="0" w:color="auto"/>
              <w:bottom w:val="single" w:sz="4" w:space="0" w:color="auto"/>
              <w:right w:val="single" w:sz="4" w:space="0" w:color="000000"/>
            </w:tcBorders>
            <w:shd w:val="clear" w:color="auto" w:fill="FF0000"/>
            <w:noWrap/>
            <w:vAlign w:val="bottom"/>
          </w:tcPr>
          <w:p w:rsidR="004126F7" w:rsidRPr="004126F7" w:rsidRDefault="004126F7" w:rsidP="004126F7">
            <w:pPr>
              <w:jc w:val="center"/>
              <w:rPr>
                <w:rFonts w:ascii="Arial" w:eastAsia="SimSun" w:hAnsi="Arial" w:cs="Arial"/>
                <w:b/>
                <w:bCs/>
                <w:color w:val="FFFFFF"/>
                <w:lang w:eastAsia="zh-CN"/>
              </w:rPr>
            </w:pPr>
            <w:r w:rsidRPr="004126F7">
              <w:rPr>
                <w:rFonts w:ascii="Arial" w:eastAsia="SimSun" w:hAnsi="Arial" w:cs="Arial"/>
                <w:b/>
                <w:bCs/>
                <w:color w:val="FFFFFF"/>
                <w:lang w:eastAsia="zh-CN"/>
              </w:rPr>
              <w:t>PAYBACK</w:t>
            </w:r>
          </w:p>
        </w:tc>
      </w:tr>
      <w:tr w:rsidR="004126F7" w:rsidRPr="004126F7">
        <w:trPr>
          <w:trHeight w:val="615"/>
        </w:trPr>
        <w:tc>
          <w:tcPr>
            <w:tcW w:w="885" w:type="dxa"/>
            <w:tcBorders>
              <w:top w:val="nil"/>
              <w:left w:val="single" w:sz="4" w:space="0" w:color="auto"/>
              <w:bottom w:val="single" w:sz="4" w:space="0" w:color="auto"/>
              <w:right w:val="single" w:sz="4" w:space="0" w:color="auto"/>
            </w:tcBorders>
            <w:shd w:val="clear" w:color="auto" w:fill="FF0000"/>
            <w:noWrap/>
            <w:vAlign w:val="bottom"/>
          </w:tcPr>
          <w:p w:rsidR="004126F7" w:rsidRPr="004126F7" w:rsidRDefault="004126F7" w:rsidP="004126F7">
            <w:pPr>
              <w:jc w:val="center"/>
              <w:rPr>
                <w:rFonts w:ascii="Arial" w:eastAsia="SimSun" w:hAnsi="Arial" w:cs="Arial"/>
                <w:b/>
                <w:bCs/>
                <w:color w:val="FFFFFF"/>
                <w:lang w:eastAsia="zh-CN"/>
              </w:rPr>
            </w:pPr>
            <w:r w:rsidRPr="004126F7">
              <w:rPr>
                <w:rFonts w:ascii="Arial" w:eastAsia="SimSun" w:hAnsi="Arial" w:cs="Arial"/>
                <w:b/>
                <w:bCs/>
                <w:color w:val="FFFFFF"/>
                <w:lang w:eastAsia="zh-CN"/>
              </w:rPr>
              <w:t>Periodo</w:t>
            </w:r>
          </w:p>
        </w:tc>
        <w:tc>
          <w:tcPr>
            <w:tcW w:w="1660" w:type="dxa"/>
            <w:tcBorders>
              <w:top w:val="nil"/>
              <w:left w:val="nil"/>
              <w:bottom w:val="single" w:sz="4" w:space="0" w:color="auto"/>
              <w:right w:val="single" w:sz="4" w:space="0" w:color="auto"/>
            </w:tcBorders>
            <w:shd w:val="clear" w:color="auto" w:fill="FF0000"/>
            <w:noWrap/>
            <w:vAlign w:val="bottom"/>
          </w:tcPr>
          <w:p w:rsidR="004126F7" w:rsidRPr="004126F7" w:rsidRDefault="004126F7" w:rsidP="004126F7">
            <w:pPr>
              <w:jc w:val="center"/>
              <w:rPr>
                <w:rFonts w:ascii="Arial" w:eastAsia="SimSun" w:hAnsi="Arial" w:cs="Arial"/>
                <w:b/>
                <w:bCs/>
                <w:color w:val="FFFFFF"/>
                <w:lang w:eastAsia="zh-CN"/>
              </w:rPr>
            </w:pPr>
            <w:r>
              <w:rPr>
                <w:rFonts w:ascii="Arial" w:eastAsia="SimSun" w:hAnsi="Arial" w:cs="Arial"/>
                <w:b/>
                <w:bCs/>
                <w:color w:val="FFFFFF"/>
                <w:lang w:eastAsia="zh-CN"/>
              </w:rPr>
              <w:t>Saldo Inversió</w:t>
            </w:r>
            <w:r w:rsidRPr="004126F7">
              <w:rPr>
                <w:rFonts w:ascii="Arial" w:eastAsia="SimSun" w:hAnsi="Arial" w:cs="Arial"/>
                <w:b/>
                <w:bCs/>
                <w:color w:val="FFFFFF"/>
                <w:lang w:eastAsia="zh-CN"/>
              </w:rPr>
              <w:t>n</w:t>
            </w:r>
          </w:p>
        </w:tc>
        <w:tc>
          <w:tcPr>
            <w:tcW w:w="1655" w:type="dxa"/>
            <w:tcBorders>
              <w:top w:val="nil"/>
              <w:left w:val="nil"/>
              <w:bottom w:val="single" w:sz="4" w:space="0" w:color="auto"/>
              <w:right w:val="single" w:sz="4" w:space="0" w:color="auto"/>
            </w:tcBorders>
            <w:shd w:val="clear" w:color="auto" w:fill="FF0000"/>
            <w:noWrap/>
            <w:vAlign w:val="bottom"/>
          </w:tcPr>
          <w:p w:rsidR="004126F7" w:rsidRPr="004126F7" w:rsidRDefault="004126F7" w:rsidP="004126F7">
            <w:pPr>
              <w:jc w:val="center"/>
              <w:rPr>
                <w:rFonts w:ascii="Arial" w:eastAsia="SimSun" w:hAnsi="Arial" w:cs="Arial"/>
                <w:b/>
                <w:bCs/>
                <w:color w:val="FFFFFF"/>
                <w:lang w:eastAsia="zh-CN"/>
              </w:rPr>
            </w:pPr>
            <w:r w:rsidRPr="004126F7">
              <w:rPr>
                <w:rFonts w:ascii="Arial" w:eastAsia="SimSun" w:hAnsi="Arial" w:cs="Arial"/>
                <w:b/>
                <w:bCs/>
                <w:color w:val="FFFFFF"/>
                <w:lang w:eastAsia="zh-CN"/>
              </w:rPr>
              <w:t>Flujo de Caja</w:t>
            </w:r>
          </w:p>
        </w:tc>
        <w:tc>
          <w:tcPr>
            <w:tcW w:w="1977" w:type="dxa"/>
            <w:tcBorders>
              <w:top w:val="nil"/>
              <w:left w:val="nil"/>
              <w:bottom w:val="single" w:sz="4" w:space="0" w:color="auto"/>
              <w:right w:val="single" w:sz="4" w:space="0" w:color="auto"/>
            </w:tcBorders>
            <w:shd w:val="clear" w:color="auto" w:fill="FF0000"/>
            <w:noWrap/>
            <w:vAlign w:val="bottom"/>
          </w:tcPr>
          <w:p w:rsidR="004126F7" w:rsidRPr="004126F7" w:rsidRDefault="004126F7" w:rsidP="004126F7">
            <w:pPr>
              <w:jc w:val="center"/>
              <w:rPr>
                <w:rFonts w:ascii="Arial" w:eastAsia="SimSun" w:hAnsi="Arial" w:cs="Arial"/>
                <w:b/>
                <w:bCs/>
                <w:color w:val="FFFFFF"/>
                <w:lang w:eastAsia="zh-CN"/>
              </w:rPr>
            </w:pPr>
            <w:r w:rsidRPr="004126F7">
              <w:rPr>
                <w:rFonts w:ascii="Arial" w:eastAsia="SimSun" w:hAnsi="Arial" w:cs="Arial"/>
                <w:b/>
                <w:bCs/>
                <w:color w:val="FFFFFF"/>
                <w:lang w:eastAsia="zh-CN"/>
              </w:rPr>
              <w:t>Rentabilidad Exigida</w:t>
            </w:r>
          </w:p>
        </w:tc>
        <w:tc>
          <w:tcPr>
            <w:tcW w:w="2278" w:type="dxa"/>
            <w:tcBorders>
              <w:top w:val="nil"/>
              <w:left w:val="nil"/>
              <w:bottom w:val="single" w:sz="4" w:space="0" w:color="auto"/>
              <w:right w:val="single" w:sz="4" w:space="0" w:color="auto"/>
            </w:tcBorders>
            <w:shd w:val="clear" w:color="auto" w:fill="FF0000"/>
            <w:noWrap/>
            <w:vAlign w:val="bottom"/>
          </w:tcPr>
          <w:p w:rsidR="004126F7" w:rsidRPr="004126F7" w:rsidRDefault="004126F7" w:rsidP="004126F7">
            <w:pPr>
              <w:jc w:val="center"/>
              <w:rPr>
                <w:rFonts w:ascii="Arial" w:eastAsia="SimSun" w:hAnsi="Arial" w:cs="Arial"/>
                <w:b/>
                <w:bCs/>
                <w:color w:val="FFFFFF"/>
                <w:lang w:eastAsia="zh-CN"/>
              </w:rPr>
            </w:pPr>
            <w:r>
              <w:rPr>
                <w:rFonts w:ascii="Arial" w:eastAsia="SimSun" w:hAnsi="Arial" w:cs="Arial"/>
                <w:b/>
                <w:bCs/>
                <w:color w:val="FFFFFF"/>
                <w:lang w:eastAsia="zh-CN"/>
              </w:rPr>
              <w:t>Recuperació</w:t>
            </w:r>
            <w:r w:rsidRPr="004126F7">
              <w:rPr>
                <w:rFonts w:ascii="Arial" w:eastAsia="SimSun" w:hAnsi="Arial" w:cs="Arial"/>
                <w:b/>
                <w:bCs/>
                <w:color w:val="FFFFFF"/>
                <w:lang w:eastAsia="zh-CN"/>
              </w:rPr>
              <w:t>n Inversi</w:t>
            </w:r>
            <w:r>
              <w:rPr>
                <w:rFonts w:ascii="Arial" w:eastAsia="SimSun" w:hAnsi="Arial" w:cs="Arial"/>
                <w:b/>
                <w:bCs/>
                <w:color w:val="FFFFFF"/>
                <w:lang w:eastAsia="zh-CN"/>
              </w:rPr>
              <w:t>ó</w:t>
            </w:r>
            <w:r w:rsidRPr="004126F7">
              <w:rPr>
                <w:rFonts w:ascii="Arial" w:eastAsia="SimSun" w:hAnsi="Arial" w:cs="Arial"/>
                <w:b/>
                <w:bCs/>
                <w:color w:val="FFFFFF"/>
                <w:lang w:eastAsia="zh-CN"/>
              </w:rPr>
              <w:t>n</w:t>
            </w:r>
          </w:p>
        </w:tc>
      </w:tr>
      <w:tr w:rsidR="004126F7" w:rsidRPr="004126F7">
        <w:trPr>
          <w:trHeight w:val="300"/>
        </w:trPr>
        <w:tc>
          <w:tcPr>
            <w:tcW w:w="885" w:type="dxa"/>
            <w:tcBorders>
              <w:top w:val="nil"/>
              <w:left w:val="single" w:sz="4" w:space="0" w:color="auto"/>
              <w:bottom w:val="single" w:sz="4" w:space="0" w:color="auto"/>
              <w:right w:val="single" w:sz="4" w:space="0" w:color="auto"/>
            </w:tcBorders>
            <w:shd w:val="clear" w:color="auto" w:fill="auto"/>
            <w:noWrap/>
            <w:vAlign w:val="bottom"/>
          </w:tcPr>
          <w:p w:rsidR="004126F7" w:rsidRPr="004126F7" w:rsidRDefault="004126F7" w:rsidP="004126F7">
            <w:pPr>
              <w:jc w:val="right"/>
              <w:rPr>
                <w:rFonts w:ascii="Arial" w:eastAsia="SimSun" w:hAnsi="Arial" w:cs="Arial"/>
                <w:lang w:eastAsia="zh-CN"/>
              </w:rPr>
            </w:pPr>
            <w:r w:rsidRPr="004126F7">
              <w:rPr>
                <w:rFonts w:ascii="Arial" w:eastAsia="SimSun" w:hAnsi="Arial" w:cs="Arial"/>
                <w:lang w:eastAsia="zh-CN"/>
              </w:rPr>
              <w:t>1</w:t>
            </w:r>
          </w:p>
        </w:tc>
        <w:tc>
          <w:tcPr>
            <w:tcW w:w="1660"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11.500,00 </w:t>
            </w:r>
          </w:p>
        </w:tc>
        <w:tc>
          <w:tcPr>
            <w:tcW w:w="1655"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-3.150,63 </w:t>
            </w:r>
          </w:p>
        </w:tc>
        <w:tc>
          <w:tcPr>
            <w:tcW w:w="1977"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1.251,20 </w:t>
            </w:r>
          </w:p>
        </w:tc>
        <w:tc>
          <w:tcPr>
            <w:tcW w:w="2278"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-4.401,83 </w:t>
            </w:r>
          </w:p>
        </w:tc>
      </w:tr>
      <w:tr w:rsidR="004126F7" w:rsidRPr="004126F7">
        <w:trPr>
          <w:trHeight w:val="300"/>
        </w:trPr>
        <w:tc>
          <w:tcPr>
            <w:tcW w:w="885" w:type="dxa"/>
            <w:tcBorders>
              <w:top w:val="nil"/>
              <w:left w:val="single" w:sz="4" w:space="0" w:color="auto"/>
              <w:bottom w:val="single" w:sz="4" w:space="0" w:color="auto"/>
              <w:right w:val="single" w:sz="4" w:space="0" w:color="auto"/>
            </w:tcBorders>
            <w:shd w:val="clear" w:color="auto" w:fill="auto"/>
            <w:noWrap/>
            <w:vAlign w:val="bottom"/>
          </w:tcPr>
          <w:p w:rsidR="004126F7" w:rsidRPr="004126F7" w:rsidRDefault="004126F7" w:rsidP="004126F7">
            <w:pPr>
              <w:jc w:val="right"/>
              <w:rPr>
                <w:rFonts w:ascii="Arial" w:eastAsia="SimSun" w:hAnsi="Arial" w:cs="Arial"/>
                <w:lang w:eastAsia="zh-CN"/>
              </w:rPr>
            </w:pPr>
            <w:r w:rsidRPr="004126F7">
              <w:rPr>
                <w:rFonts w:ascii="Arial" w:eastAsia="SimSun" w:hAnsi="Arial" w:cs="Arial"/>
                <w:lang w:eastAsia="zh-CN"/>
              </w:rPr>
              <w:t>2</w:t>
            </w:r>
          </w:p>
        </w:tc>
        <w:tc>
          <w:tcPr>
            <w:tcW w:w="1660"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15.901,83 </w:t>
            </w:r>
          </w:p>
        </w:tc>
        <w:tc>
          <w:tcPr>
            <w:tcW w:w="1655"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-149,18 </w:t>
            </w:r>
          </w:p>
        </w:tc>
        <w:tc>
          <w:tcPr>
            <w:tcW w:w="1977"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1.730,12 </w:t>
            </w:r>
          </w:p>
        </w:tc>
        <w:tc>
          <w:tcPr>
            <w:tcW w:w="2278"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-1.879,30 </w:t>
            </w:r>
          </w:p>
        </w:tc>
      </w:tr>
      <w:tr w:rsidR="004126F7" w:rsidRPr="004126F7">
        <w:trPr>
          <w:trHeight w:val="300"/>
        </w:trPr>
        <w:tc>
          <w:tcPr>
            <w:tcW w:w="885" w:type="dxa"/>
            <w:tcBorders>
              <w:top w:val="nil"/>
              <w:left w:val="single" w:sz="4" w:space="0" w:color="auto"/>
              <w:bottom w:val="single" w:sz="4" w:space="0" w:color="auto"/>
              <w:right w:val="single" w:sz="4" w:space="0" w:color="auto"/>
            </w:tcBorders>
            <w:shd w:val="clear" w:color="auto" w:fill="auto"/>
            <w:noWrap/>
            <w:vAlign w:val="bottom"/>
          </w:tcPr>
          <w:p w:rsidR="004126F7" w:rsidRPr="004126F7" w:rsidRDefault="004126F7" w:rsidP="004126F7">
            <w:pPr>
              <w:jc w:val="right"/>
              <w:rPr>
                <w:rFonts w:ascii="Arial" w:eastAsia="SimSun" w:hAnsi="Arial" w:cs="Arial"/>
                <w:lang w:eastAsia="zh-CN"/>
              </w:rPr>
            </w:pPr>
            <w:r w:rsidRPr="004126F7">
              <w:rPr>
                <w:rFonts w:ascii="Arial" w:eastAsia="SimSun" w:hAnsi="Arial" w:cs="Arial"/>
                <w:lang w:eastAsia="zh-CN"/>
              </w:rPr>
              <w:t>3</w:t>
            </w:r>
          </w:p>
        </w:tc>
        <w:tc>
          <w:tcPr>
            <w:tcW w:w="1660"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17.781,13 </w:t>
            </w:r>
          </w:p>
        </w:tc>
        <w:tc>
          <w:tcPr>
            <w:tcW w:w="1655"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3.398,37 </w:t>
            </w:r>
          </w:p>
        </w:tc>
        <w:tc>
          <w:tcPr>
            <w:tcW w:w="1977"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1.934,59 </w:t>
            </w:r>
          </w:p>
        </w:tc>
        <w:tc>
          <w:tcPr>
            <w:tcW w:w="2278"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1.463,79 </w:t>
            </w:r>
          </w:p>
        </w:tc>
      </w:tr>
      <w:tr w:rsidR="004126F7" w:rsidRPr="004126F7">
        <w:trPr>
          <w:trHeight w:val="300"/>
        </w:trPr>
        <w:tc>
          <w:tcPr>
            <w:tcW w:w="885" w:type="dxa"/>
            <w:tcBorders>
              <w:top w:val="nil"/>
              <w:left w:val="single" w:sz="4" w:space="0" w:color="auto"/>
              <w:bottom w:val="single" w:sz="4" w:space="0" w:color="auto"/>
              <w:right w:val="single" w:sz="4" w:space="0" w:color="auto"/>
            </w:tcBorders>
            <w:shd w:val="clear" w:color="auto" w:fill="auto"/>
            <w:noWrap/>
            <w:vAlign w:val="bottom"/>
          </w:tcPr>
          <w:p w:rsidR="004126F7" w:rsidRPr="004126F7" w:rsidRDefault="004126F7" w:rsidP="004126F7">
            <w:pPr>
              <w:jc w:val="right"/>
              <w:rPr>
                <w:rFonts w:ascii="Arial" w:eastAsia="SimSun" w:hAnsi="Arial" w:cs="Arial"/>
                <w:lang w:eastAsia="zh-CN"/>
              </w:rPr>
            </w:pPr>
            <w:r w:rsidRPr="004126F7">
              <w:rPr>
                <w:rFonts w:ascii="Arial" w:eastAsia="SimSun" w:hAnsi="Arial" w:cs="Arial"/>
                <w:lang w:eastAsia="zh-CN"/>
              </w:rPr>
              <w:t>4</w:t>
            </w:r>
          </w:p>
        </w:tc>
        <w:tc>
          <w:tcPr>
            <w:tcW w:w="1660"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16.317,34 </w:t>
            </w:r>
          </w:p>
        </w:tc>
        <w:tc>
          <w:tcPr>
            <w:tcW w:w="1655"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6.571,17 </w:t>
            </w:r>
          </w:p>
        </w:tc>
        <w:tc>
          <w:tcPr>
            <w:tcW w:w="1977"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1.775,33 </w:t>
            </w:r>
          </w:p>
        </w:tc>
        <w:tc>
          <w:tcPr>
            <w:tcW w:w="2278"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4.795,85 </w:t>
            </w:r>
          </w:p>
        </w:tc>
      </w:tr>
      <w:tr w:rsidR="004126F7" w:rsidRPr="004126F7">
        <w:trPr>
          <w:trHeight w:val="300"/>
        </w:trPr>
        <w:tc>
          <w:tcPr>
            <w:tcW w:w="885" w:type="dxa"/>
            <w:tcBorders>
              <w:top w:val="nil"/>
              <w:left w:val="single" w:sz="4" w:space="0" w:color="auto"/>
              <w:bottom w:val="single" w:sz="4" w:space="0" w:color="auto"/>
              <w:right w:val="single" w:sz="4" w:space="0" w:color="auto"/>
            </w:tcBorders>
            <w:shd w:val="clear" w:color="auto" w:fill="auto"/>
            <w:noWrap/>
            <w:vAlign w:val="bottom"/>
          </w:tcPr>
          <w:p w:rsidR="004126F7" w:rsidRPr="004126F7" w:rsidRDefault="004126F7" w:rsidP="004126F7">
            <w:pPr>
              <w:jc w:val="right"/>
              <w:rPr>
                <w:rFonts w:ascii="Arial" w:eastAsia="SimSun" w:hAnsi="Arial" w:cs="Arial"/>
                <w:lang w:eastAsia="zh-CN"/>
              </w:rPr>
            </w:pPr>
            <w:r w:rsidRPr="004126F7">
              <w:rPr>
                <w:rFonts w:ascii="Arial" w:eastAsia="SimSun" w:hAnsi="Arial" w:cs="Arial"/>
                <w:lang w:eastAsia="zh-CN"/>
              </w:rPr>
              <w:t>5</w:t>
            </w:r>
          </w:p>
        </w:tc>
        <w:tc>
          <w:tcPr>
            <w:tcW w:w="1660"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11.521,50 </w:t>
            </w:r>
          </w:p>
        </w:tc>
        <w:tc>
          <w:tcPr>
            <w:tcW w:w="1655"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14.091,05 </w:t>
            </w:r>
          </w:p>
        </w:tc>
        <w:tc>
          <w:tcPr>
            <w:tcW w:w="1977"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1.253,54 </w:t>
            </w:r>
          </w:p>
        </w:tc>
        <w:tc>
          <w:tcPr>
            <w:tcW w:w="2278"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12.837,51 </w:t>
            </w:r>
          </w:p>
        </w:tc>
      </w:tr>
      <w:tr w:rsidR="004126F7" w:rsidRPr="004126F7">
        <w:trPr>
          <w:trHeight w:val="300"/>
        </w:trPr>
        <w:tc>
          <w:tcPr>
            <w:tcW w:w="885" w:type="dxa"/>
            <w:tcBorders>
              <w:top w:val="nil"/>
              <w:left w:val="nil"/>
              <w:bottom w:val="nil"/>
              <w:right w:val="nil"/>
            </w:tcBorders>
            <w:shd w:val="clear" w:color="auto" w:fill="auto"/>
            <w:noWrap/>
            <w:vAlign w:val="bottom"/>
          </w:tcPr>
          <w:p w:rsidR="004126F7" w:rsidRPr="004126F7" w:rsidRDefault="004126F7" w:rsidP="004126F7">
            <w:pPr>
              <w:rPr>
                <w:rFonts w:ascii="Arial" w:eastAsia="SimSun" w:hAnsi="Arial" w:cs="Arial"/>
                <w:lang w:eastAsia="zh-CN"/>
              </w:rPr>
            </w:pPr>
          </w:p>
        </w:tc>
        <w:tc>
          <w:tcPr>
            <w:tcW w:w="1660" w:type="dxa"/>
            <w:tcBorders>
              <w:top w:val="nil"/>
              <w:left w:val="nil"/>
              <w:bottom w:val="nil"/>
              <w:right w:val="nil"/>
            </w:tcBorders>
            <w:shd w:val="clear" w:color="auto" w:fill="auto"/>
            <w:noWrap/>
            <w:vAlign w:val="bottom"/>
          </w:tcPr>
          <w:p w:rsidR="004126F7" w:rsidRPr="004126F7" w:rsidRDefault="004126F7" w:rsidP="004126F7">
            <w:pPr>
              <w:rPr>
                <w:rFonts w:ascii="Arial" w:eastAsia="SimSun" w:hAnsi="Arial" w:cs="Arial"/>
                <w:lang w:eastAsia="zh-CN"/>
              </w:rPr>
            </w:pPr>
          </w:p>
        </w:tc>
        <w:tc>
          <w:tcPr>
            <w:tcW w:w="1655" w:type="dxa"/>
            <w:tcBorders>
              <w:top w:val="nil"/>
              <w:left w:val="nil"/>
              <w:bottom w:val="nil"/>
              <w:right w:val="nil"/>
            </w:tcBorders>
            <w:shd w:val="clear" w:color="auto" w:fill="auto"/>
            <w:noWrap/>
            <w:vAlign w:val="bottom"/>
          </w:tcPr>
          <w:p w:rsidR="004126F7" w:rsidRPr="004126F7" w:rsidRDefault="004126F7" w:rsidP="004126F7">
            <w:pPr>
              <w:rPr>
                <w:rFonts w:ascii="Arial" w:eastAsia="SimSun" w:hAnsi="Arial" w:cs="Arial"/>
                <w:lang w:eastAsia="zh-CN"/>
              </w:rPr>
            </w:pPr>
          </w:p>
        </w:tc>
        <w:tc>
          <w:tcPr>
            <w:tcW w:w="1977" w:type="dxa"/>
            <w:tcBorders>
              <w:top w:val="nil"/>
              <w:left w:val="nil"/>
              <w:bottom w:val="nil"/>
              <w:right w:val="nil"/>
            </w:tcBorders>
            <w:shd w:val="clear" w:color="auto" w:fill="auto"/>
            <w:noWrap/>
            <w:vAlign w:val="bottom"/>
          </w:tcPr>
          <w:p w:rsidR="004126F7" w:rsidRPr="004126F7" w:rsidRDefault="004126F7" w:rsidP="004126F7">
            <w:pPr>
              <w:rPr>
                <w:rFonts w:ascii="Arial" w:eastAsia="SimSun" w:hAnsi="Arial" w:cs="Arial"/>
                <w:lang w:eastAsia="zh-CN"/>
              </w:rPr>
            </w:pPr>
          </w:p>
        </w:tc>
        <w:tc>
          <w:tcPr>
            <w:tcW w:w="2278" w:type="dxa"/>
            <w:tcBorders>
              <w:top w:val="nil"/>
              <w:left w:val="nil"/>
              <w:bottom w:val="nil"/>
              <w:right w:val="nil"/>
            </w:tcBorders>
            <w:shd w:val="clear" w:color="auto" w:fill="auto"/>
            <w:noWrap/>
            <w:vAlign w:val="bottom"/>
          </w:tcPr>
          <w:p w:rsidR="004126F7" w:rsidRPr="004126F7" w:rsidRDefault="004126F7" w:rsidP="004126F7">
            <w:pPr>
              <w:rPr>
                <w:rFonts w:ascii="Arial" w:eastAsia="SimSun" w:hAnsi="Arial" w:cs="Arial"/>
                <w:lang w:eastAsia="zh-CN"/>
              </w:rPr>
            </w:pPr>
          </w:p>
        </w:tc>
      </w:tr>
      <w:tr w:rsidR="004126F7" w:rsidRPr="004126F7">
        <w:trPr>
          <w:trHeight w:val="300"/>
        </w:trPr>
        <w:tc>
          <w:tcPr>
            <w:tcW w:w="885"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4126F7" w:rsidRPr="004126F7" w:rsidRDefault="004126F7" w:rsidP="004126F7">
            <w:pPr>
              <w:jc w:val="center"/>
              <w:rPr>
                <w:rFonts w:ascii="Arial" w:eastAsia="SimSun" w:hAnsi="Arial" w:cs="Arial"/>
                <w:b/>
                <w:bCs/>
                <w:color w:val="FFFFFF"/>
                <w:lang w:eastAsia="zh-CN"/>
              </w:rPr>
            </w:pPr>
            <w:r w:rsidRPr="004126F7">
              <w:rPr>
                <w:rFonts w:ascii="Arial" w:eastAsia="SimSun" w:hAnsi="Arial" w:cs="Arial"/>
                <w:b/>
                <w:bCs/>
                <w:color w:val="FFFFFF"/>
                <w:lang w:eastAsia="zh-CN"/>
              </w:rPr>
              <w:t>Periodo</w:t>
            </w:r>
          </w:p>
        </w:tc>
        <w:tc>
          <w:tcPr>
            <w:tcW w:w="1660" w:type="dxa"/>
            <w:tcBorders>
              <w:top w:val="single" w:sz="4" w:space="0" w:color="auto"/>
              <w:left w:val="nil"/>
              <w:bottom w:val="single" w:sz="4" w:space="0" w:color="auto"/>
              <w:right w:val="single" w:sz="4" w:space="0" w:color="auto"/>
            </w:tcBorders>
            <w:shd w:val="clear" w:color="auto" w:fill="FF0000"/>
            <w:noWrap/>
            <w:vAlign w:val="bottom"/>
          </w:tcPr>
          <w:p w:rsidR="004126F7" w:rsidRPr="004126F7" w:rsidRDefault="004126F7" w:rsidP="004126F7">
            <w:pPr>
              <w:rPr>
                <w:rFonts w:ascii="Arial" w:eastAsia="SimSun" w:hAnsi="Arial" w:cs="Arial"/>
                <w:b/>
                <w:bCs/>
                <w:color w:val="FFFFFF"/>
                <w:lang w:eastAsia="zh-CN"/>
              </w:rPr>
            </w:pPr>
            <w:r w:rsidRPr="004126F7">
              <w:rPr>
                <w:rFonts w:ascii="Arial" w:eastAsia="SimSun" w:hAnsi="Arial" w:cs="Arial"/>
                <w:b/>
                <w:bCs/>
                <w:color w:val="FFFFFF"/>
                <w:lang w:eastAsia="zh-CN"/>
              </w:rPr>
              <w:t>Flujo Neto</w:t>
            </w:r>
          </w:p>
        </w:tc>
        <w:tc>
          <w:tcPr>
            <w:tcW w:w="1655" w:type="dxa"/>
            <w:tcBorders>
              <w:top w:val="single" w:sz="4" w:space="0" w:color="auto"/>
              <w:left w:val="nil"/>
              <w:bottom w:val="single" w:sz="4" w:space="0" w:color="auto"/>
              <w:right w:val="single" w:sz="4" w:space="0" w:color="auto"/>
            </w:tcBorders>
            <w:shd w:val="clear" w:color="auto" w:fill="FF0000"/>
            <w:noWrap/>
            <w:vAlign w:val="bottom"/>
          </w:tcPr>
          <w:p w:rsidR="004126F7" w:rsidRPr="004126F7" w:rsidRDefault="004126F7" w:rsidP="004126F7">
            <w:pPr>
              <w:rPr>
                <w:rFonts w:ascii="Arial" w:eastAsia="SimSun" w:hAnsi="Arial" w:cs="Arial"/>
                <w:b/>
                <w:bCs/>
                <w:color w:val="FFFFFF"/>
                <w:lang w:eastAsia="zh-CN"/>
              </w:rPr>
            </w:pPr>
            <w:r w:rsidRPr="004126F7">
              <w:rPr>
                <w:rFonts w:ascii="Arial" w:eastAsia="SimSun" w:hAnsi="Arial" w:cs="Arial"/>
                <w:b/>
                <w:bCs/>
                <w:color w:val="FFFFFF"/>
                <w:lang w:eastAsia="zh-CN"/>
              </w:rPr>
              <w:t>F. Neto Acum</w:t>
            </w:r>
          </w:p>
        </w:tc>
        <w:tc>
          <w:tcPr>
            <w:tcW w:w="1977" w:type="dxa"/>
            <w:tcBorders>
              <w:top w:val="single" w:sz="4" w:space="0" w:color="auto"/>
              <w:left w:val="nil"/>
              <w:bottom w:val="single" w:sz="4" w:space="0" w:color="auto"/>
              <w:right w:val="single" w:sz="4" w:space="0" w:color="auto"/>
            </w:tcBorders>
            <w:shd w:val="clear" w:color="auto" w:fill="FF0000"/>
            <w:noWrap/>
            <w:vAlign w:val="bottom"/>
          </w:tcPr>
          <w:p w:rsidR="004126F7" w:rsidRPr="004126F7" w:rsidRDefault="004126F7" w:rsidP="004126F7">
            <w:pPr>
              <w:rPr>
                <w:rFonts w:ascii="Arial" w:eastAsia="SimSun" w:hAnsi="Arial" w:cs="Arial"/>
                <w:b/>
                <w:bCs/>
                <w:color w:val="FFFFFF"/>
                <w:lang w:eastAsia="zh-CN"/>
              </w:rPr>
            </w:pPr>
            <w:r>
              <w:rPr>
                <w:rFonts w:ascii="Arial" w:eastAsia="SimSun" w:hAnsi="Arial" w:cs="Arial"/>
                <w:b/>
                <w:bCs/>
                <w:color w:val="FFFFFF"/>
                <w:lang w:eastAsia="zh-CN"/>
              </w:rPr>
              <w:t>Inversió</w:t>
            </w:r>
            <w:r w:rsidRPr="004126F7">
              <w:rPr>
                <w:rFonts w:ascii="Arial" w:eastAsia="SimSun" w:hAnsi="Arial" w:cs="Arial"/>
                <w:b/>
                <w:bCs/>
                <w:color w:val="FFFFFF"/>
                <w:lang w:eastAsia="zh-CN"/>
              </w:rPr>
              <w:t>n</w:t>
            </w:r>
          </w:p>
        </w:tc>
        <w:tc>
          <w:tcPr>
            <w:tcW w:w="2278" w:type="dxa"/>
            <w:tcBorders>
              <w:top w:val="single" w:sz="4" w:space="0" w:color="auto"/>
              <w:left w:val="nil"/>
              <w:bottom w:val="single" w:sz="4" w:space="0" w:color="auto"/>
              <w:right w:val="single" w:sz="4" w:space="0" w:color="auto"/>
            </w:tcBorders>
            <w:shd w:val="clear" w:color="auto" w:fill="FF0000"/>
            <w:noWrap/>
            <w:vAlign w:val="bottom"/>
          </w:tcPr>
          <w:p w:rsidR="004126F7" w:rsidRPr="004126F7" w:rsidRDefault="004126F7" w:rsidP="004126F7">
            <w:pPr>
              <w:rPr>
                <w:rFonts w:ascii="Arial" w:eastAsia="SimSun" w:hAnsi="Arial" w:cs="Arial"/>
                <w:b/>
                <w:bCs/>
                <w:color w:val="FFFFFF"/>
                <w:lang w:eastAsia="zh-CN"/>
              </w:rPr>
            </w:pPr>
            <w:r>
              <w:rPr>
                <w:rFonts w:ascii="Arial" w:eastAsia="SimSun" w:hAnsi="Arial" w:cs="Arial"/>
                <w:b/>
                <w:bCs/>
                <w:color w:val="FFFFFF"/>
                <w:lang w:eastAsia="zh-CN"/>
              </w:rPr>
              <w:t>Recuperació</w:t>
            </w:r>
            <w:r w:rsidRPr="004126F7">
              <w:rPr>
                <w:rFonts w:ascii="Arial" w:eastAsia="SimSun" w:hAnsi="Arial" w:cs="Arial"/>
                <w:b/>
                <w:bCs/>
                <w:color w:val="FFFFFF"/>
                <w:lang w:eastAsia="zh-CN"/>
              </w:rPr>
              <w:t>n</w:t>
            </w:r>
          </w:p>
        </w:tc>
      </w:tr>
      <w:tr w:rsidR="004126F7" w:rsidRPr="004126F7">
        <w:trPr>
          <w:trHeight w:val="300"/>
        </w:trPr>
        <w:tc>
          <w:tcPr>
            <w:tcW w:w="885" w:type="dxa"/>
            <w:tcBorders>
              <w:top w:val="nil"/>
              <w:left w:val="single" w:sz="4" w:space="0" w:color="auto"/>
              <w:bottom w:val="single" w:sz="4" w:space="0" w:color="auto"/>
              <w:right w:val="single" w:sz="4" w:space="0" w:color="auto"/>
            </w:tcBorders>
            <w:shd w:val="clear" w:color="auto" w:fill="auto"/>
            <w:noWrap/>
            <w:vAlign w:val="bottom"/>
          </w:tcPr>
          <w:p w:rsidR="004126F7" w:rsidRPr="004126F7" w:rsidRDefault="004126F7" w:rsidP="004126F7">
            <w:pPr>
              <w:jc w:val="right"/>
              <w:rPr>
                <w:rFonts w:ascii="Arial" w:eastAsia="SimSun" w:hAnsi="Arial" w:cs="Arial"/>
                <w:lang w:eastAsia="zh-CN"/>
              </w:rPr>
            </w:pPr>
            <w:r w:rsidRPr="004126F7">
              <w:rPr>
                <w:rFonts w:ascii="Arial" w:eastAsia="SimSun" w:hAnsi="Arial" w:cs="Arial"/>
                <w:lang w:eastAsia="zh-CN"/>
              </w:rPr>
              <w:t>0</w:t>
            </w:r>
          </w:p>
        </w:tc>
        <w:tc>
          <w:tcPr>
            <w:tcW w:w="1660"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w:t>
            </w:r>
          </w:p>
        </w:tc>
        <w:tc>
          <w:tcPr>
            <w:tcW w:w="1655"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w:t>
            </w:r>
          </w:p>
        </w:tc>
        <w:tc>
          <w:tcPr>
            <w:tcW w:w="1977"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-15.450,00 </w:t>
            </w:r>
          </w:p>
        </w:tc>
        <w:tc>
          <w:tcPr>
            <w:tcW w:w="2278"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w:t>
            </w:r>
          </w:p>
        </w:tc>
      </w:tr>
      <w:tr w:rsidR="004126F7" w:rsidRPr="004126F7">
        <w:trPr>
          <w:trHeight w:val="300"/>
        </w:trPr>
        <w:tc>
          <w:tcPr>
            <w:tcW w:w="885" w:type="dxa"/>
            <w:tcBorders>
              <w:top w:val="nil"/>
              <w:left w:val="single" w:sz="4" w:space="0" w:color="auto"/>
              <w:bottom w:val="single" w:sz="4" w:space="0" w:color="auto"/>
              <w:right w:val="single" w:sz="4" w:space="0" w:color="auto"/>
            </w:tcBorders>
            <w:shd w:val="clear" w:color="auto" w:fill="auto"/>
            <w:noWrap/>
            <w:vAlign w:val="bottom"/>
          </w:tcPr>
          <w:p w:rsidR="004126F7" w:rsidRPr="004126F7" w:rsidRDefault="004126F7" w:rsidP="004126F7">
            <w:pPr>
              <w:jc w:val="right"/>
              <w:rPr>
                <w:rFonts w:ascii="Arial" w:eastAsia="SimSun" w:hAnsi="Arial" w:cs="Arial"/>
                <w:lang w:eastAsia="zh-CN"/>
              </w:rPr>
            </w:pPr>
            <w:r w:rsidRPr="004126F7">
              <w:rPr>
                <w:rFonts w:ascii="Arial" w:eastAsia="SimSun" w:hAnsi="Arial" w:cs="Arial"/>
                <w:lang w:eastAsia="zh-CN"/>
              </w:rPr>
              <w:t>1</w:t>
            </w:r>
          </w:p>
        </w:tc>
        <w:tc>
          <w:tcPr>
            <w:tcW w:w="1660"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-3.150,63 </w:t>
            </w:r>
          </w:p>
        </w:tc>
        <w:tc>
          <w:tcPr>
            <w:tcW w:w="1655"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-3.150,63 </w:t>
            </w:r>
          </w:p>
        </w:tc>
        <w:tc>
          <w:tcPr>
            <w:tcW w:w="1977"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-18.600,63 </w:t>
            </w:r>
          </w:p>
        </w:tc>
        <w:tc>
          <w:tcPr>
            <w:tcW w:w="2278"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jc w:val="right"/>
              <w:rPr>
                <w:rFonts w:ascii="Arial" w:eastAsia="SimSun" w:hAnsi="Arial" w:cs="Arial"/>
                <w:lang w:eastAsia="zh-CN"/>
              </w:rPr>
            </w:pPr>
            <w:r w:rsidRPr="004126F7">
              <w:rPr>
                <w:rFonts w:ascii="Arial" w:eastAsia="SimSun" w:hAnsi="Arial" w:cs="Arial"/>
                <w:lang w:eastAsia="zh-CN"/>
              </w:rPr>
              <w:t>-20%</w:t>
            </w:r>
          </w:p>
        </w:tc>
      </w:tr>
      <w:tr w:rsidR="004126F7" w:rsidRPr="004126F7">
        <w:trPr>
          <w:trHeight w:val="300"/>
        </w:trPr>
        <w:tc>
          <w:tcPr>
            <w:tcW w:w="885" w:type="dxa"/>
            <w:tcBorders>
              <w:top w:val="nil"/>
              <w:left w:val="single" w:sz="4" w:space="0" w:color="auto"/>
              <w:bottom w:val="single" w:sz="4" w:space="0" w:color="auto"/>
              <w:right w:val="single" w:sz="4" w:space="0" w:color="auto"/>
            </w:tcBorders>
            <w:shd w:val="clear" w:color="auto" w:fill="auto"/>
            <w:noWrap/>
            <w:vAlign w:val="bottom"/>
          </w:tcPr>
          <w:p w:rsidR="004126F7" w:rsidRPr="004126F7" w:rsidRDefault="004126F7" w:rsidP="004126F7">
            <w:pPr>
              <w:jc w:val="right"/>
              <w:rPr>
                <w:rFonts w:ascii="Arial" w:eastAsia="SimSun" w:hAnsi="Arial" w:cs="Arial"/>
                <w:lang w:eastAsia="zh-CN"/>
              </w:rPr>
            </w:pPr>
            <w:r w:rsidRPr="004126F7">
              <w:rPr>
                <w:rFonts w:ascii="Arial" w:eastAsia="SimSun" w:hAnsi="Arial" w:cs="Arial"/>
                <w:lang w:eastAsia="zh-CN"/>
              </w:rPr>
              <w:t>2</w:t>
            </w:r>
          </w:p>
        </w:tc>
        <w:tc>
          <w:tcPr>
            <w:tcW w:w="1660"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-149,18 </w:t>
            </w:r>
          </w:p>
        </w:tc>
        <w:tc>
          <w:tcPr>
            <w:tcW w:w="1655"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-3.299,81 </w:t>
            </w:r>
          </w:p>
        </w:tc>
        <w:tc>
          <w:tcPr>
            <w:tcW w:w="1977"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-21.900,44 </w:t>
            </w:r>
          </w:p>
        </w:tc>
        <w:tc>
          <w:tcPr>
            <w:tcW w:w="2278"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jc w:val="right"/>
              <w:rPr>
                <w:rFonts w:ascii="Arial" w:eastAsia="SimSun" w:hAnsi="Arial" w:cs="Arial"/>
                <w:lang w:eastAsia="zh-CN"/>
              </w:rPr>
            </w:pPr>
            <w:r w:rsidRPr="004126F7">
              <w:rPr>
                <w:rFonts w:ascii="Arial" w:eastAsia="SimSun" w:hAnsi="Arial" w:cs="Arial"/>
                <w:lang w:eastAsia="zh-CN"/>
              </w:rPr>
              <w:t>-42%</w:t>
            </w:r>
          </w:p>
        </w:tc>
      </w:tr>
      <w:tr w:rsidR="004126F7" w:rsidRPr="004126F7">
        <w:trPr>
          <w:trHeight w:val="300"/>
        </w:trPr>
        <w:tc>
          <w:tcPr>
            <w:tcW w:w="885" w:type="dxa"/>
            <w:tcBorders>
              <w:top w:val="nil"/>
              <w:left w:val="single" w:sz="4" w:space="0" w:color="auto"/>
              <w:bottom w:val="single" w:sz="4" w:space="0" w:color="auto"/>
              <w:right w:val="single" w:sz="4" w:space="0" w:color="auto"/>
            </w:tcBorders>
            <w:shd w:val="clear" w:color="auto" w:fill="auto"/>
            <w:noWrap/>
            <w:vAlign w:val="bottom"/>
          </w:tcPr>
          <w:p w:rsidR="004126F7" w:rsidRPr="004126F7" w:rsidRDefault="004126F7" w:rsidP="004126F7">
            <w:pPr>
              <w:jc w:val="right"/>
              <w:rPr>
                <w:rFonts w:ascii="Arial" w:eastAsia="SimSun" w:hAnsi="Arial" w:cs="Arial"/>
                <w:lang w:eastAsia="zh-CN"/>
              </w:rPr>
            </w:pPr>
            <w:r w:rsidRPr="004126F7">
              <w:rPr>
                <w:rFonts w:ascii="Arial" w:eastAsia="SimSun" w:hAnsi="Arial" w:cs="Arial"/>
                <w:lang w:eastAsia="zh-CN"/>
              </w:rPr>
              <w:t>3</w:t>
            </w:r>
          </w:p>
        </w:tc>
        <w:tc>
          <w:tcPr>
            <w:tcW w:w="1660"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3.398,37 </w:t>
            </w:r>
          </w:p>
        </w:tc>
        <w:tc>
          <w:tcPr>
            <w:tcW w:w="1655"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98,56 </w:t>
            </w:r>
          </w:p>
        </w:tc>
        <w:tc>
          <w:tcPr>
            <w:tcW w:w="1977"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-21.801,88 </w:t>
            </w:r>
          </w:p>
        </w:tc>
        <w:tc>
          <w:tcPr>
            <w:tcW w:w="2278"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jc w:val="right"/>
              <w:rPr>
                <w:rFonts w:ascii="Arial" w:eastAsia="SimSun" w:hAnsi="Arial" w:cs="Arial"/>
                <w:lang w:eastAsia="zh-CN"/>
              </w:rPr>
            </w:pPr>
            <w:r w:rsidRPr="004126F7">
              <w:rPr>
                <w:rFonts w:ascii="Arial" w:eastAsia="SimSun" w:hAnsi="Arial" w:cs="Arial"/>
                <w:lang w:eastAsia="zh-CN"/>
              </w:rPr>
              <w:t>-41%</w:t>
            </w:r>
          </w:p>
        </w:tc>
      </w:tr>
      <w:tr w:rsidR="004126F7" w:rsidRPr="004126F7">
        <w:trPr>
          <w:trHeight w:val="300"/>
        </w:trPr>
        <w:tc>
          <w:tcPr>
            <w:tcW w:w="885" w:type="dxa"/>
            <w:tcBorders>
              <w:top w:val="nil"/>
              <w:left w:val="single" w:sz="4" w:space="0" w:color="auto"/>
              <w:bottom w:val="single" w:sz="4" w:space="0" w:color="auto"/>
              <w:right w:val="single" w:sz="4" w:space="0" w:color="auto"/>
            </w:tcBorders>
            <w:shd w:val="clear" w:color="auto" w:fill="auto"/>
            <w:noWrap/>
            <w:vAlign w:val="bottom"/>
          </w:tcPr>
          <w:p w:rsidR="004126F7" w:rsidRPr="004126F7" w:rsidRDefault="004126F7" w:rsidP="004126F7">
            <w:pPr>
              <w:jc w:val="right"/>
              <w:rPr>
                <w:rFonts w:ascii="Arial" w:eastAsia="SimSun" w:hAnsi="Arial" w:cs="Arial"/>
                <w:lang w:eastAsia="zh-CN"/>
              </w:rPr>
            </w:pPr>
            <w:r w:rsidRPr="004126F7">
              <w:rPr>
                <w:rFonts w:ascii="Arial" w:eastAsia="SimSun" w:hAnsi="Arial" w:cs="Arial"/>
                <w:lang w:eastAsia="zh-CN"/>
              </w:rPr>
              <w:t>4</w:t>
            </w:r>
          </w:p>
        </w:tc>
        <w:tc>
          <w:tcPr>
            <w:tcW w:w="1660"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6.571,17 </w:t>
            </w:r>
          </w:p>
        </w:tc>
        <w:tc>
          <w:tcPr>
            <w:tcW w:w="1655"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6.669,74 </w:t>
            </w:r>
          </w:p>
        </w:tc>
        <w:tc>
          <w:tcPr>
            <w:tcW w:w="1977"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-15.132,15 </w:t>
            </w:r>
          </w:p>
        </w:tc>
        <w:tc>
          <w:tcPr>
            <w:tcW w:w="2278"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jc w:val="right"/>
              <w:rPr>
                <w:rFonts w:ascii="Arial" w:eastAsia="SimSun" w:hAnsi="Arial" w:cs="Arial"/>
                <w:lang w:eastAsia="zh-CN"/>
              </w:rPr>
            </w:pPr>
            <w:r w:rsidRPr="004126F7">
              <w:rPr>
                <w:rFonts w:ascii="Arial" w:eastAsia="SimSun" w:hAnsi="Arial" w:cs="Arial"/>
                <w:lang w:eastAsia="zh-CN"/>
              </w:rPr>
              <w:t>2%</w:t>
            </w:r>
          </w:p>
        </w:tc>
      </w:tr>
      <w:tr w:rsidR="004126F7" w:rsidRPr="004126F7">
        <w:trPr>
          <w:trHeight w:val="300"/>
        </w:trPr>
        <w:tc>
          <w:tcPr>
            <w:tcW w:w="885" w:type="dxa"/>
            <w:tcBorders>
              <w:top w:val="nil"/>
              <w:left w:val="single" w:sz="4" w:space="0" w:color="auto"/>
              <w:bottom w:val="single" w:sz="4" w:space="0" w:color="auto"/>
              <w:right w:val="single" w:sz="4" w:space="0" w:color="auto"/>
            </w:tcBorders>
            <w:shd w:val="clear" w:color="auto" w:fill="auto"/>
            <w:noWrap/>
            <w:vAlign w:val="bottom"/>
          </w:tcPr>
          <w:p w:rsidR="004126F7" w:rsidRPr="004126F7" w:rsidRDefault="004126F7" w:rsidP="004126F7">
            <w:pPr>
              <w:jc w:val="right"/>
              <w:rPr>
                <w:rFonts w:ascii="Arial" w:eastAsia="SimSun" w:hAnsi="Arial" w:cs="Arial"/>
                <w:lang w:eastAsia="zh-CN"/>
              </w:rPr>
            </w:pPr>
            <w:r w:rsidRPr="004126F7">
              <w:rPr>
                <w:rFonts w:ascii="Arial" w:eastAsia="SimSun" w:hAnsi="Arial" w:cs="Arial"/>
                <w:lang w:eastAsia="zh-CN"/>
              </w:rPr>
              <w:t>5</w:t>
            </w:r>
          </w:p>
        </w:tc>
        <w:tc>
          <w:tcPr>
            <w:tcW w:w="1660"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14.091,05 </w:t>
            </w:r>
          </w:p>
        </w:tc>
        <w:tc>
          <w:tcPr>
            <w:tcW w:w="1655"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20.760,79 </w:t>
            </w:r>
          </w:p>
        </w:tc>
        <w:tc>
          <w:tcPr>
            <w:tcW w:w="1977"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rPr>
                <w:rFonts w:ascii="Arial" w:eastAsia="SimSun" w:hAnsi="Arial" w:cs="Arial"/>
                <w:lang w:eastAsia="zh-CN"/>
              </w:rPr>
            </w:pPr>
            <w:r w:rsidRPr="004126F7">
              <w:rPr>
                <w:rFonts w:ascii="Arial" w:eastAsia="SimSun" w:hAnsi="Arial" w:cs="Arial"/>
                <w:lang w:eastAsia="zh-CN"/>
              </w:rPr>
              <w:t xml:space="preserve"> $         5.628,64 </w:t>
            </w:r>
          </w:p>
        </w:tc>
        <w:tc>
          <w:tcPr>
            <w:tcW w:w="2278" w:type="dxa"/>
            <w:tcBorders>
              <w:top w:val="nil"/>
              <w:left w:val="nil"/>
              <w:bottom w:val="single" w:sz="4" w:space="0" w:color="auto"/>
              <w:right w:val="single" w:sz="4" w:space="0" w:color="auto"/>
            </w:tcBorders>
            <w:shd w:val="clear" w:color="auto" w:fill="auto"/>
            <w:noWrap/>
            <w:vAlign w:val="bottom"/>
          </w:tcPr>
          <w:p w:rsidR="004126F7" w:rsidRPr="004126F7" w:rsidRDefault="004126F7" w:rsidP="004126F7">
            <w:pPr>
              <w:jc w:val="right"/>
              <w:rPr>
                <w:rFonts w:ascii="Arial" w:eastAsia="SimSun" w:hAnsi="Arial" w:cs="Arial"/>
                <w:lang w:eastAsia="zh-CN"/>
              </w:rPr>
            </w:pPr>
            <w:r w:rsidRPr="004126F7">
              <w:rPr>
                <w:rFonts w:ascii="Arial" w:eastAsia="SimSun" w:hAnsi="Arial" w:cs="Arial"/>
                <w:lang w:eastAsia="zh-CN"/>
              </w:rPr>
              <w:t>136%</w:t>
            </w:r>
          </w:p>
        </w:tc>
      </w:tr>
    </w:tbl>
    <w:p w:rsidR="00FB7C28" w:rsidRDefault="00FB7C28">
      <w:pPr>
        <w:widowControl w:val="0"/>
        <w:tabs>
          <w:tab w:val="left" w:pos="568"/>
        </w:tabs>
        <w:autoSpaceDE w:val="0"/>
        <w:autoSpaceDN w:val="0"/>
        <w:adjustRightInd w:val="0"/>
        <w:spacing w:after="120" w:line="480" w:lineRule="auto"/>
        <w:ind w:right="-23"/>
        <w:rPr>
          <w:b/>
          <w:sz w:val="22"/>
          <w:lang w:val="es-EC"/>
        </w:rPr>
      </w:pPr>
      <w:r>
        <w:rPr>
          <w:b/>
          <w:sz w:val="22"/>
          <w:lang w:val="es-EC"/>
        </w:rPr>
        <w:t>Elaborado por: Autores del Proyecto</w:t>
      </w:r>
    </w:p>
    <w:p w:rsidR="00FB7C28" w:rsidRDefault="00FB7C28">
      <w:pPr>
        <w:numPr>
          <w:ilvl w:val="1"/>
          <w:numId w:val="25"/>
        </w:numPr>
        <w:tabs>
          <w:tab w:val="clear" w:pos="1080"/>
          <w:tab w:val="num" w:pos="567"/>
        </w:tabs>
        <w:spacing w:after="240" w:line="480" w:lineRule="auto"/>
        <w:ind w:left="567" w:hanging="567"/>
        <w:jc w:val="both"/>
        <w:rPr>
          <w:rFonts w:ascii="Arial" w:hAnsi="Arial"/>
          <w:b/>
          <w:sz w:val="24"/>
        </w:rPr>
      </w:pPr>
      <w:r>
        <w:rPr>
          <w:rFonts w:ascii="Arial" w:hAnsi="Arial"/>
          <w:b/>
          <w:sz w:val="24"/>
        </w:rPr>
        <w:t>Análisis de Sensibilidad</w:t>
      </w:r>
    </w:p>
    <w:p w:rsidR="00FB7C28" w:rsidRDefault="00FB7C28">
      <w:pPr>
        <w:spacing w:after="240" w:line="480" w:lineRule="auto"/>
        <w:ind w:firstLine="567"/>
        <w:jc w:val="both"/>
        <w:rPr>
          <w:rFonts w:ascii="Arial" w:hAnsi="Arial"/>
          <w:sz w:val="24"/>
          <w:lang w:val="es-EC"/>
        </w:rPr>
      </w:pPr>
      <w:r>
        <w:rPr>
          <w:rFonts w:ascii="Arial" w:hAnsi="Arial"/>
          <w:sz w:val="24"/>
          <w:lang w:val="es-EC"/>
        </w:rPr>
        <w:t>El análisis de sensibilidad ayudará a mantener un control minucioso del comportamiento de cambios en el VAN con respecto a variaciones de las principales variables del proyecto, las cuales son: % de prima a cobrar por la compañía de seguros, cantidad de pólizas a vender, es decir los limites tales como el porcentaje de prima mínimo, cantidades de ventas mínimas y variación máxima de la tasa de descuento que el proyecto pueda soportar para que mantenga su viabilidad. A continuación se muestran los gráficos con las variaciones antes mencionadas.</w:t>
      </w:r>
    </w:p>
    <w:p w:rsidR="00FB7C28" w:rsidRDefault="00FB7C28">
      <w:pPr>
        <w:spacing w:after="240" w:line="480" w:lineRule="auto"/>
        <w:ind w:firstLine="567"/>
        <w:jc w:val="both"/>
        <w:rPr>
          <w:rFonts w:ascii="Arial" w:hAnsi="Arial"/>
          <w:sz w:val="24"/>
          <w:lang w:val="es-EC"/>
        </w:rPr>
      </w:pPr>
      <w:r>
        <w:rPr>
          <w:rFonts w:ascii="Arial" w:hAnsi="Arial"/>
          <w:sz w:val="24"/>
          <w:lang w:val="es-EC"/>
        </w:rPr>
        <w:t xml:space="preserve">A continuación se muestra el análisis de sensibilidad del VAN con relación a cambios en el valor de la prima cobrada por la compañía de seguros donde se observa que en las pólizas de vehículos y asistencia </w:t>
      </w:r>
      <w:r>
        <w:rPr>
          <w:rFonts w:ascii="Arial" w:hAnsi="Arial"/>
          <w:sz w:val="24"/>
          <w:lang w:val="es-EC"/>
        </w:rPr>
        <w:lastRenderedPageBreak/>
        <w:t>médica existen variaciones significativas en el VAN ante cambios realizados en los valores de la prima de dichas pólizas.</w:t>
      </w:r>
    </w:p>
    <w:p w:rsidR="00FB7C28" w:rsidRDefault="00FB7C28">
      <w:pPr>
        <w:spacing w:after="240" w:line="480" w:lineRule="auto"/>
        <w:ind w:firstLine="567"/>
        <w:jc w:val="both"/>
        <w:rPr>
          <w:rFonts w:ascii="Arial" w:hAnsi="Arial"/>
          <w:sz w:val="24"/>
          <w:lang w:val="es-EC"/>
        </w:rPr>
      </w:pPr>
      <w:r>
        <w:rPr>
          <w:rFonts w:ascii="Arial" w:hAnsi="Arial"/>
          <w:sz w:val="24"/>
          <w:lang w:val="es-EC"/>
        </w:rPr>
        <w:t xml:space="preserve">A continuación se muestra el análisis de sensibilidad del VAN con relación a cambios en el valor de la prima cobrada en la póliza de vehículos por la compañía de seguros en intervalos de 0.3%, donde se observa que se puede cobrar hasta un 2.68% en la prima siendo el costo usado en el proyecto de 3.8%, de manera que reduciendo el costo en un 29% se va a obtener un VAN negativo.  </w:t>
      </w:r>
    </w:p>
    <w:p w:rsidR="00FB7C28" w:rsidRDefault="00FB7C28">
      <w:pPr>
        <w:tabs>
          <w:tab w:val="left" w:pos="1547"/>
        </w:tabs>
        <w:spacing w:after="240"/>
        <w:jc w:val="center"/>
        <w:rPr>
          <w:b/>
          <w:sz w:val="22"/>
          <w:lang w:val="es-EC"/>
        </w:rPr>
      </w:pPr>
      <w:r>
        <w:rPr>
          <w:b/>
          <w:sz w:val="22"/>
          <w:lang w:val="es-EC"/>
        </w:rPr>
        <w:t>Cuadro 3.10: Análisis de Sensibilidad del VAN con respecto a la prima – póliza de vehículos</w:t>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5"/>
        <w:gridCol w:w="1484"/>
      </w:tblGrid>
      <w:tr w:rsidR="00FB7C28">
        <w:tblPrEx>
          <w:tblCellMar>
            <w:top w:w="0" w:type="dxa"/>
            <w:bottom w:w="0" w:type="dxa"/>
          </w:tblCellMar>
        </w:tblPrEx>
        <w:trPr>
          <w:trHeight w:val="255"/>
        </w:trPr>
        <w:tc>
          <w:tcPr>
            <w:tcW w:w="3969" w:type="dxa"/>
            <w:gridSpan w:val="2"/>
            <w:shd w:val="clear" w:color="auto" w:fill="FF0000"/>
            <w:vAlign w:val="bottom"/>
          </w:tcPr>
          <w:p w:rsidR="00FB7C28" w:rsidRDefault="00FB7C28">
            <w:pPr>
              <w:jc w:val="center"/>
              <w:rPr>
                <w:b/>
                <w:color w:val="FFFFFF"/>
                <w:sz w:val="22"/>
              </w:rPr>
            </w:pPr>
            <w:r>
              <w:rPr>
                <w:b/>
                <w:color w:val="FFFFFF"/>
                <w:sz w:val="22"/>
              </w:rPr>
              <w:t>ANÁLISIS DE SENSIBILIDAD</w:t>
            </w:r>
          </w:p>
        </w:tc>
      </w:tr>
      <w:tr w:rsidR="00FB7C28">
        <w:tblPrEx>
          <w:tblCellMar>
            <w:top w:w="0" w:type="dxa"/>
            <w:bottom w:w="0" w:type="dxa"/>
          </w:tblCellMar>
        </w:tblPrEx>
        <w:trPr>
          <w:trHeight w:val="270"/>
        </w:trPr>
        <w:tc>
          <w:tcPr>
            <w:tcW w:w="2485" w:type="dxa"/>
            <w:shd w:val="clear" w:color="auto" w:fill="FFFF00"/>
            <w:vAlign w:val="bottom"/>
          </w:tcPr>
          <w:p w:rsidR="00FB7C28" w:rsidRDefault="00FB7C28">
            <w:pPr>
              <w:jc w:val="center"/>
              <w:rPr>
                <w:b/>
                <w:sz w:val="22"/>
              </w:rPr>
            </w:pPr>
            <w:r>
              <w:rPr>
                <w:b/>
                <w:sz w:val="22"/>
              </w:rPr>
              <w:t>PRIMA-VEHÍCULOS</w:t>
            </w:r>
          </w:p>
        </w:tc>
        <w:tc>
          <w:tcPr>
            <w:tcW w:w="1484" w:type="dxa"/>
            <w:shd w:val="clear" w:color="auto" w:fill="FFFF00"/>
            <w:vAlign w:val="bottom"/>
          </w:tcPr>
          <w:p w:rsidR="00FB7C28" w:rsidRDefault="00FB7C28">
            <w:pPr>
              <w:jc w:val="center"/>
              <w:rPr>
                <w:b/>
                <w:sz w:val="22"/>
              </w:rPr>
            </w:pPr>
            <w:r>
              <w:rPr>
                <w:b/>
                <w:sz w:val="22"/>
              </w:rPr>
              <w:t>VAN</w:t>
            </w:r>
          </w:p>
        </w:tc>
      </w:tr>
      <w:tr w:rsidR="00FB7C28">
        <w:tblPrEx>
          <w:tblCellMar>
            <w:top w:w="0" w:type="dxa"/>
            <w:bottom w:w="0" w:type="dxa"/>
          </w:tblCellMar>
        </w:tblPrEx>
        <w:trPr>
          <w:trHeight w:val="270"/>
        </w:trPr>
        <w:tc>
          <w:tcPr>
            <w:tcW w:w="2485" w:type="dxa"/>
            <w:vAlign w:val="bottom"/>
          </w:tcPr>
          <w:p w:rsidR="00FB7C28" w:rsidRDefault="00FB7C28">
            <w:pPr>
              <w:jc w:val="center"/>
              <w:rPr>
                <w:sz w:val="22"/>
              </w:rPr>
            </w:pPr>
            <w:r>
              <w:rPr>
                <w:sz w:val="22"/>
              </w:rPr>
              <w:t>3,50%</w:t>
            </w:r>
          </w:p>
        </w:tc>
        <w:tc>
          <w:tcPr>
            <w:tcW w:w="1484" w:type="dxa"/>
            <w:vAlign w:val="bottom"/>
          </w:tcPr>
          <w:p w:rsidR="00FB7C28" w:rsidRDefault="00FB7C28">
            <w:pPr>
              <w:jc w:val="right"/>
              <w:rPr>
                <w:sz w:val="22"/>
              </w:rPr>
            </w:pPr>
            <w:r>
              <w:rPr>
                <w:sz w:val="22"/>
              </w:rPr>
              <w:t>$ 4.952,48</w:t>
            </w:r>
          </w:p>
        </w:tc>
      </w:tr>
      <w:tr w:rsidR="00FB7C28">
        <w:tblPrEx>
          <w:tblCellMar>
            <w:top w:w="0" w:type="dxa"/>
            <w:bottom w:w="0" w:type="dxa"/>
          </w:tblCellMar>
        </w:tblPrEx>
        <w:trPr>
          <w:trHeight w:val="315"/>
        </w:trPr>
        <w:tc>
          <w:tcPr>
            <w:tcW w:w="2485" w:type="dxa"/>
            <w:vAlign w:val="bottom"/>
          </w:tcPr>
          <w:p w:rsidR="00FB7C28" w:rsidRDefault="00FB7C28">
            <w:pPr>
              <w:jc w:val="center"/>
              <w:rPr>
                <w:sz w:val="22"/>
              </w:rPr>
            </w:pPr>
            <w:r>
              <w:rPr>
                <w:sz w:val="22"/>
              </w:rPr>
              <w:t>3,20%</w:t>
            </w:r>
          </w:p>
        </w:tc>
        <w:tc>
          <w:tcPr>
            <w:tcW w:w="1484" w:type="dxa"/>
            <w:vAlign w:val="bottom"/>
          </w:tcPr>
          <w:p w:rsidR="00FB7C28" w:rsidRDefault="00FB7C28">
            <w:pPr>
              <w:jc w:val="right"/>
              <w:rPr>
                <w:sz w:val="22"/>
              </w:rPr>
            </w:pPr>
            <w:r>
              <w:rPr>
                <w:sz w:val="22"/>
              </w:rPr>
              <w:t>$ 3.130,06</w:t>
            </w:r>
          </w:p>
        </w:tc>
      </w:tr>
      <w:tr w:rsidR="00FB7C28">
        <w:tblPrEx>
          <w:tblCellMar>
            <w:top w:w="0" w:type="dxa"/>
            <w:bottom w:w="0" w:type="dxa"/>
          </w:tblCellMar>
        </w:tblPrEx>
        <w:trPr>
          <w:trHeight w:val="255"/>
        </w:trPr>
        <w:tc>
          <w:tcPr>
            <w:tcW w:w="2485" w:type="dxa"/>
            <w:vAlign w:val="bottom"/>
          </w:tcPr>
          <w:p w:rsidR="00FB7C28" w:rsidRDefault="00FB7C28">
            <w:pPr>
              <w:jc w:val="center"/>
              <w:rPr>
                <w:sz w:val="22"/>
              </w:rPr>
            </w:pPr>
            <w:r>
              <w:rPr>
                <w:sz w:val="22"/>
              </w:rPr>
              <w:t>2,90%</w:t>
            </w:r>
          </w:p>
        </w:tc>
        <w:tc>
          <w:tcPr>
            <w:tcW w:w="1484" w:type="dxa"/>
            <w:vAlign w:val="bottom"/>
          </w:tcPr>
          <w:p w:rsidR="00FB7C28" w:rsidRDefault="00FB7C28">
            <w:pPr>
              <w:jc w:val="right"/>
              <w:rPr>
                <w:sz w:val="22"/>
              </w:rPr>
            </w:pPr>
            <w:r>
              <w:rPr>
                <w:sz w:val="22"/>
              </w:rPr>
              <w:t>$ 1.307,64</w:t>
            </w:r>
          </w:p>
        </w:tc>
      </w:tr>
      <w:tr w:rsidR="00FB7C28">
        <w:tblPrEx>
          <w:tblCellMar>
            <w:top w:w="0" w:type="dxa"/>
            <w:bottom w:w="0" w:type="dxa"/>
          </w:tblCellMar>
        </w:tblPrEx>
        <w:trPr>
          <w:trHeight w:val="255"/>
        </w:trPr>
        <w:tc>
          <w:tcPr>
            <w:tcW w:w="2485" w:type="dxa"/>
            <w:vAlign w:val="bottom"/>
          </w:tcPr>
          <w:p w:rsidR="00FB7C28" w:rsidRDefault="00FB7C28">
            <w:pPr>
              <w:jc w:val="center"/>
              <w:rPr>
                <w:sz w:val="22"/>
              </w:rPr>
            </w:pPr>
            <w:r>
              <w:rPr>
                <w:sz w:val="22"/>
              </w:rPr>
              <w:t>2,68%</w:t>
            </w:r>
          </w:p>
        </w:tc>
        <w:tc>
          <w:tcPr>
            <w:tcW w:w="1484" w:type="dxa"/>
            <w:vAlign w:val="bottom"/>
          </w:tcPr>
          <w:p w:rsidR="00FB7C28" w:rsidRDefault="00FB7C28">
            <w:pPr>
              <w:jc w:val="right"/>
              <w:rPr>
                <w:sz w:val="22"/>
              </w:rPr>
            </w:pPr>
            <w:r>
              <w:rPr>
                <w:sz w:val="22"/>
              </w:rPr>
              <w:t>$        0,00</w:t>
            </w:r>
          </w:p>
        </w:tc>
      </w:tr>
      <w:tr w:rsidR="00FB7C28">
        <w:tblPrEx>
          <w:tblCellMar>
            <w:top w:w="0" w:type="dxa"/>
            <w:bottom w:w="0" w:type="dxa"/>
          </w:tblCellMar>
        </w:tblPrEx>
        <w:trPr>
          <w:trHeight w:val="270"/>
        </w:trPr>
        <w:tc>
          <w:tcPr>
            <w:tcW w:w="2485" w:type="dxa"/>
            <w:vAlign w:val="bottom"/>
          </w:tcPr>
          <w:p w:rsidR="00FB7C28" w:rsidRDefault="00FB7C28">
            <w:pPr>
              <w:jc w:val="center"/>
              <w:rPr>
                <w:sz w:val="22"/>
              </w:rPr>
            </w:pPr>
            <w:r>
              <w:rPr>
                <w:sz w:val="22"/>
              </w:rPr>
              <w:t>2,60%</w:t>
            </w:r>
          </w:p>
        </w:tc>
        <w:tc>
          <w:tcPr>
            <w:tcW w:w="1484" w:type="dxa"/>
            <w:vAlign w:val="bottom"/>
          </w:tcPr>
          <w:p w:rsidR="00FB7C28" w:rsidRDefault="00FB7C28">
            <w:pPr>
              <w:jc w:val="right"/>
              <w:rPr>
                <w:color w:val="FF0000"/>
                <w:sz w:val="22"/>
              </w:rPr>
            </w:pPr>
            <w:r>
              <w:rPr>
                <w:color w:val="FF0000"/>
                <w:sz w:val="22"/>
              </w:rPr>
              <w:t>-$    514,79</w:t>
            </w:r>
          </w:p>
        </w:tc>
      </w:tr>
      <w:tr w:rsidR="00FB7C28">
        <w:tblPrEx>
          <w:tblCellMar>
            <w:top w:w="0" w:type="dxa"/>
            <w:bottom w:w="0" w:type="dxa"/>
          </w:tblCellMar>
        </w:tblPrEx>
        <w:trPr>
          <w:trHeight w:val="300"/>
        </w:trPr>
        <w:tc>
          <w:tcPr>
            <w:tcW w:w="2485" w:type="dxa"/>
            <w:vAlign w:val="bottom"/>
          </w:tcPr>
          <w:p w:rsidR="00FB7C28" w:rsidRDefault="00FB7C28">
            <w:pPr>
              <w:jc w:val="center"/>
              <w:rPr>
                <w:sz w:val="22"/>
              </w:rPr>
            </w:pPr>
            <w:r>
              <w:rPr>
                <w:sz w:val="22"/>
              </w:rPr>
              <w:t>2,30%</w:t>
            </w:r>
          </w:p>
        </w:tc>
        <w:tc>
          <w:tcPr>
            <w:tcW w:w="1484" w:type="dxa"/>
            <w:vAlign w:val="bottom"/>
          </w:tcPr>
          <w:p w:rsidR="00FB7C28" w:rsidRDefault="00FB7C28">
            <w:pPr>
              <w:jc w:val="right"/>
              <w:rPr>
                <w:color w:val="FF0000"/>
                <w:sz w:val="22"/>
              </w:rPr>
            </w:pPr>
            <w:r>
              <w:rPr>
                <w:color w:val="FF0000"/>
                <w:sz w:val="22"/>
              </w:rPr>
              <w:t>-$ 2.337,21</w:t>
            </w:r>
          </w:p>
        </w:tc>
      </w:tr>
      <w:tr w:rsidR="00FB7C28">
        <w:tblPrEx>
          <w:tblCellMar>
            <w:top w:w="0" w:type="dxa"/>
            <w:bottom w:w="0" w:type="dxa"/>
          </w:tblCellMar>
        </w:tblPrEx>
        <w:trPr>
          <w:trHeight w:val="255"/>
        </w:trPr>
        <w:tc>
          <w:tcPr>
            <w:tcW w:w="2485" w:type="dxa"/>
            <w:vAlign w:val="bottom"/>
          </w:tcPr>
          <w:p w:rsidR="00FB7C28" w:rsidRDefault="00FB7C28">
            <w:pPr>
              <w:jc w:val="center"/>
              <w:rPr>
                <w:sz w:val="22"/>
              </w:rPr>
            </w:pPr>
            <w:r>
              <w:rPr>
                <w:sz w:val="22"/>
              </w:rPr>
              <w:t>2,00%</w:t>
            </w:r>
          </w:p>
        </w:tc>
        <w:tc>
          <w:tcPr>
            <w:tcW w:w="1484" w:type="dxa"/>
            <w:vAlign w:val="bottom"/>
          </w:tcPr>
          <w:p w:rsidR="00FB7C28" w:rsidRDefault="00FB7C28">
            <w:pPr>
              <w:jc w:val="right"/>
              <w:rPr>
                <w:color w:val="FF0000"/>
                <w:sz w:val="22"/>
              </w:rPr>
            </w:pPr>
            <w:r>
              <w:rPr>
                <w:color w:val="FF0000"/>
                <w:sz w:val="22"/>
              </w:rPr>
              <w:t>-$ 4.159,63</w:t>
            </w:r>
          </w:p>
        </w:tc>
      </w:tr>
    </w:tbl>
    <w:p w:rsidR="00FB7C28" w:rsidRDefault="00FB7C28">
      <w:pPr>
        <w:pStyle w:val="Textoindependiente2"/>
        <w:ind w:left="1416"/>
        <w:rPr>
          <w:b/>
          <w:sz w:val="22"/>
          <w:lang w:val="es-EC"/>
        </w:rPr>
      </w:pPr>
      <w:r>
        <w:rPr>
          <w:b/>
          <w:sz w:val="22"/>
          <w:lang w:val="es-EC"/>
        </w:rPr>
        <w:t xml:space="preserve">            Elaborado por: Autores del Proyecto</w:t>
      </w:r>
    </w:p>
    <w:p w:rsidR="00FB7C28" w:rsidRDefault="00FB7C28">
      <w:pPr>
        <w:pStyle w:val="Textoindependiente2"/>
        <w:ind w:left="1416"/>
        <w:rPr>
          <w:b/>
          <w:sz w:val="22"/>
          <w:lang w:val="es-EC"/>
        </w:rPr>
      </w:pPr>
    </w:p>
    <w:p w:rsidR="00FB7C28" w:rsidRDefault="00FB7C28">
      <w:pPr>
        <w:pStyle w:val="Textoindependiente2"/>
        <w:ind w:left="1416"/>
        <w:rPr>
          <w:b/>
          <w:sz w:val="22"/>
          <w:lang w:val="es-EC"/>
        </w:rPr>
      </w:pPr>
    </w:p>
    <w:p w:rsidR="00FB7C28" w:rsidRDefault="00FB7C28">
      <w:pPr>
        <w:pStyle w:val="Textoindependiente2"/>
        <w:ind w:left="1416"/>
        <w:rPr>
          <w:b/>
          <w:sz w:val="22"/>
          <w:lang w:val="es-EC"/>
        </w:rPr>
      </w:pPr>
    </w:p>
    <w:p w:rsidR="00FB7C28" w:rsidRDefault="00FB7C28">
      <w:pPr>
        <w:pStyle w:val="Textoindependiente2"/>
        <w:ind w:left="1416"/>
        <w:rPr>
          <w:b/>
          <w:sz w:val="22"/>
          <w:lang w:val="es-EC"/>
        </w:rPr>
      </w:pPr>
    </w:p>
    <w:p w:rsidR="00FB7C28" w:rsidRDefault="00FB7C28">
      <w:pPr>
        <w:pStyle w:val="Textoindependiente2"/>
        <w:ind w:left="1416"/>
        <w:rPr>
          <w:b/>
          <w:sz w:val="22"/>
          <w:lang w:val="es-EC"/>
        </w:rPr>
      </w:pPr>
    </w:p>
    <w:p w:rsidR="00FB7C28" w:rsidRDefault="00FB7C28">
      <w:pPr>
        <w:pStyle w:val="Textoindependiente2"/>
        <w:ind w:left="1416"/>
        <w:rPr>
          <w:b/>
          <w:sz w:val="22"/>
          <w:lang w:val="es-EC"/>
        </w:rPr>
      </w:pPr>
    </w:p>
    <w:p w:rsidR="00FB7C28" w:rsidRDefault="00FB7C28">
      <w:pPr>
        <w:pStyle w:val="Textoindependiente2"/>
        <w:ind w:left="1416"/>
        <w:rPr>
          <w:b/>
          <w:sz w:val="22"/>
          <w:lang w:val="es-EC"/>
        </w:rPr>
      </w:pPr>
    </w:p>
    <w:p w:rsidR="00FB7C28" w:rsidRDefault="00FB7C28">
      <w:pPr>
        <w:tabs>
          <w:tab w:val="left" w:pos="1547"/>
        </w:tabs>
        <w:spacing w:after="240"/>
        <w:jc w:val="center"/>
        <w:rPr>
          <w:b/>
          <w:sz w:val="22"/>
          <w:lang w:val="es-EC"/>
        </w:rPr>
      </w:pPr>
      <w:r>
        <w:rPr>
          <w:b/>
          <w:sz w:val="22"/>
          <w:lang w:val="es-EC"/>
        </w:rPr>
        <w:lastRenderedPageBreak/>
        <w:t>Gráfico 3.1: Análisis de Sensibilidad del VAN con respecto a la prima de pólizas de vehículos</w:t>
      </w:r>
    </w:p>
    <w:p w:rsidR="00FB7C28" w:rsidRDefault="00FB7C28">
      <w:pPr>
        <w:tabs>
          <w:tab w:val="left" w:pos="1547"/>
        </w:tabs>
        <w:jc w:val="center"/>
        <w:rPr>
          <w:b/>
          <w:sz w:val="22"/>
          <w:lang w:val="es-EC"/>
        </w:rPr>
      </w:pPr>
      <w:r>
        <w:rPr>
          <w:noProof/>
        </w:rPr>
      </w:r>
      <w:r>
        <w:rPr>
          <w:b/>
          <w:sz w:val="22"/>
          <w:lang w:val="es-EC"/>
        </w:rPr>
        <w:pict>
          <v:group id="_x0000_s1142" editas="canvas" style="width:361.5pt;height:244.5pt;mso-position-horizontal-relative:char;mso-position-vertical-relative:line" coordsize="7230,489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1" type="#_x0000_t75" style="position:absolute;width:7230;height:4890" o:preferrelative="f">
              <v:fill o:detectmouseclick="t"/>
              <v:path o:extrusionok="t" o:connecttype="none"/>
              <o:lock v:ext="edit" text="t"/>
            </v:shape>
            <v:rect id="_x0000_s1143" style="position:absolute;left:67;top:75;width:7082;height:4740" strokeweight="0"/>
            <v:rect id="_x0000_s1144" style="position:absolute;left:1764;top:1350;width:5264;height:2700" fillcolor="silver" stroked="f"/>
            <v:line id="_x0000_s1145" style="position:absolute" from="1764,4050" to="7028,4051" strokeweight="0"/>
            <v:line id="_x0000_s1146" style="position:absolute" from="1764,3600" to="7028,3601" strokeweight="0"/>
            <v:line id="_x0000_s1147" style="position:absolute" from="1764,3150" to="7028,3151" strokeweight="0"/>
            <v:line id="_x0000_s1148" style="position:absolute" from="1764,2250" to="7028,2251" strokeweight="0"/>
            <v:line id="_x0000_s1149" style="position:absolute" from="1764,1800" to="7028,1801" strokeweight="0"/>
            <v:line id="_x0000_s1150" style="position:absolute" from="1764,1350" to="7028,1351" strokeweight="0"/>
            <v:rect id="_x0000_s1151" style="position:absolute;left:1764;top:1350;width:5264;height:2700" filled="f" strokecolor="gray" strokeweight=".65pt"/>
            <v:line id="_x0000_s1152" style="position:absolute" from="1764,1350" to="1765,4050" strokeweight="0"/>
            <v:line id="_x0000_s1153" style="position:absolute" from="1696,4050" to="1764,4051" strokeweight="0"/>
            <v:line id="_x0000_s1154" style="position:absolute" from="1696,3600" to="1764,3601" strokeweight="0"/>
            <v:line id="_x0000_s1155" style="position:absolute" from="1696,3150" to="1764,3151" strokeweight="0"/>
            <v:line id="_x0000_s1156" style="position:absolute" from="1696,2700" to="1764,2701" strokeweight="0"/>
            <v:line id="_x0000_s1157" style="position:absolute" from="1696,2250" to="1764,2251" strokeweight="0"/>
            <v:line id="_x0000_s1158" style="position:absolute" from="1696,1800" to="1764,1801" strokeweight="0"/>
            <v:line id="_x0000_s1159" style="position:absolute" from="1696,1350" to="1764,1351" strokeweight="0"/>
            <v:line id="_x0000_s1160" style="position:absolute" from="1764,2700" to="7028,2701" strokeweight="0"/>
            <v:line id="_x0000_s1161" style="position:absolute;flip:y" from="1764,2700" to="1765,2760" strokeweight="0"/>
            <v:line id="_x0000_s1162" style="position:absolute;flip:y" from="2518,2700" to="2519,2760" strokeweight="0"/>
            <v:line id="_x0000_s1163" style="position:absolute;flip:y" from="3272,2700" to="3273,2760" strokeweight="0"/>
            <v:line id="_x0000_s1164" style="position:absolute;flip:y" from="4026,2700" to="4027,2760" strokeweight="0"/>
            <v:line id="_x0000_s1165" style="position:absolute;flip:y" from="4766,2700" to="4767,2760" strokeweight="0"/>
            <v:line id="_x0000_s1166" style="position:absolute;flip:y" from="5520,2700" to="5521,2760" strokeweight="0"/>
            <v:line id="_x0000_s1167" style="position:absolute;flip:y" from="6274,2700" to="6275,2760" strokeweight="0"/>
            <v:line id="_x0000_s1168" style="position:absolute;flip:y" from="7028,2700" to="7029,2760" strokeweight="0"/>
            <v:shape id="_x0000_s1169" style="position:absolute;left:2141;top:1590;width:4510;height:2040" coordsize="335,136" path="m,l56,27r56,27l168,74r55,8l279,109r56,27e" filled="f" strokecolor="navy" strokeweight=".65pt">
              <v:path arrowok="t"/>
            </v:shape>
            <v:shape id="_x0000_s1170" style="position:absolute;left:2100;top:1545;width:81;height:90" coordsize="81,90" path="m41,l81,45,41,90,,45,41,xe" fillcolor="navy" strokecolor="navy" strokeweight=".65pt">
              <v:path arrowok="t"/>
            </v:shape>
            <v:shape id="_x0000_s1171" style="position:absolute;left:2854;top:1950;width:81;height:90" coordsize="81,90" path="m41,l81,45,41,90,,45,41,xe" fillcolor="navy" strokecolor="navy" strokeweight=".65pt">
              <v:path arrowok="t"/>
            </v:shape>
            <v:shape id="_x0000_s1172" style="position:absolute;left:3608;top:2355;width:81;height:90" coordsize="81,90" path="m41,l81,45,41,90,,45,41,xe" fillcolor="navy" strokecolor="navy" strokeweight=".65pt">
              <v:path arrowok="t"/>
            </v:shape>
            <v:shape id="_x0000_s1173" style="position:absolute;left:4362;top:2655;width:81;height:90" coordsize="81,90" path="m41,l81,45,41,90,,45,41,xe" fillcolor="navy" strokecolor="navy" strokeweight=".65pt">
              <v:path arrowok="t"/>
            </v:shape>
            <v:shape id="_x0000_s1174" style="position:absolute;left:5103;top:2775;width:81;height:90" coordsize="81,90" path="m40,l81,45,40,90,,45,40,xe" fillcolor="navy" strokecolor="navy" strokeweight=".65pt">
              <v:path arrowok="t"/>
            </v:shape>
            <v:shape id="_x0000_s1175" style="position:absolute;left:5857;top:3180;width:81;height:90" coordsize="81,90" path="m40,l81,45,40,90,,45,40,xe" fillcolor="navy" strokecolor="navy" strokeweight=".65pt">
              <v:path arrowok="t"/>
            </v:shape>
            <v:shape id="_x0000_s1176" style="position:absolute;left:6611;top:3585;width:81;height:90" coordsize="81,90" path="m40,l81,45,40,90,,45,40,xe" fillcolor="navy" strokecolor="navy" strokeweight=".65pt">
              <v:path arrowok="t"/>
            </v:shape>
            <v:rect id="_x0000_s1177" style="position:absolute;left:900;top:540;width:5760;height:253" filled="f" stroked="f">
              <v:textbox inset="0,0,0,0">
                <w:txbxContent>
                  <w:p w:rsidR="004126F7" w:rsidRDefault="004126F7">
                    <w:pPr>
                      <w:rPr>
                        <w:sz w:val="22"/>
                      </w:rPr>
                    </w:pPr>
                    <w:r>
                      <w:rPr>
                        <w:b/>
                        <w:color w:val="000000"/>
                        <w:sz w:val="22"/>
                      </w:rPr>
                      <w:t>Análisis de Sensibilidad de la prima de la póliza de vehículos</w:t>
                    </w:r>
                  </w:p>
                </w:txbxContent>
              </v:textbox>
            </v:rect>
            <v:rect id="_x0000_s1179" style="position:absolute;left:619;top:3930;width:1114;height:506" filled="f" stroked="f">
              <v:textbox inset="0,0,0,0">
                <w:txbxContent>
                  <w:p w:rsidR="004126F7" w:rsidRDefault="004126F7">
                    <w:r>
                      <w:rPr>
                        <w:rFonts w:ascii="Arial" w:hAnsi="Arial"/>
                        <w:color w:val="000000"/>
                        <w:sz w:val="22"/>
                        <w:lang w:val="en-US"/>
                      </w:rPr>
                      <w:t>-$ 6.000,00</w:t>
                    </w:r>
                  </w:p>
                </w:txbxContent>
              </v:textbox>
            </v:rect>
            <v:rect id="_x0000_s1180" style="position:absolute;left:619;top:3480;width:1114;height:506" filled="f" stroked="f">
              <v:textbox inset="0,0,0,0">
                <w:txbxContent>
                  <w:p w:rsidR="004126F7" w:rsidRDefault="004126F7">
                    <w:r>
                      <w:rPr>
                        <w:rFonts w:ascii="Arial" w:hAnsi="Arial"/>
                        <w:color w:val="000000"/>
                        <w:sz w:val="22"/>
                        <w:lang w:val="en-US"/>
                      </w:rPr>
                      <w:t>-$ 4.000,00</w:t>
                    </w:r>
                  </w:p>
                </w:txbxContent>
              </v:textbox>
            </v:rect>
            <v:rect id="_x0000_s1181" style="position:absolute;left:619;top:3030;width:1114;height:506" filled="f" stroked="f">
              <v:textbox inset="0,0,0,0">
                <w:txbxContent>
                  <w:p w:rsidR="004126F7" w:rsidRDefault="004126F7">
                    <w:r>
                      <w:rPr>
                        <w:rFonts w:ascii="Arial" w:hAnsi="Arial"/>
                        <w:color w:val="000000"/>
                        <w:sz w:val="22"/>
                        <w:lang w:val="en-US"/>
                      </w:rPr>
                      <w:t>-$ 2.000,00</w:t>
                    </w:r>
                  </w:p>
                </w:txbxContent>
              </v:textbox>
            </v:rect>
            <v:rect id="_x0000_s1182" style="position:absolute;left:1064;top:2580;width:612;height:506" filled="f" stroked="f">
              <v:textbox inset="0,0,0,0">
                <w:txbxContent>
                  <w:p w:rsidR="004126F7" w:rsidRDefault="004126F7">
                    <w:r>
                      <w:rPr>
                        <w:rFonts w:ascii="Arial" w:hAnsi="Arial"/>
                        <w:color w:val="000000"/>
                        <w:sz w:val="22"/>
                        <w:lang w:val="en-US"/>
                      </w:rPr>
                      <w:t>$ 0,00</w:t>
                    </w:r>
                  </w:p>
                </w:txbxContent>
              </v:textbox>
            </v:rect>
            <v:rect id="_x0000_s1183" style="position:absolute;left:687;top:2130;width:1040;height:506" filled="f" stroked="f">
              <v:textbox inset="0,0,0,0">
                <w:txbxContent>
                  <w:p w:rsidR="004126F7" w:rsidRDefault="004126F7">
                    <w:r>
                      <w:rPr>
                        <w:rFonts w:ascii="Arial" w:hAnsi="Arial"/>
                        <w:color w:val="000000"/>
                        <w:sz w:val="22"/>
                        <w:lang w:val="en-US"/>
                      </w:rPr>
                      <w:t>$ 2.000,00</w:t>
                    </w:r>
                  </w:p>
                </w:txbxContent>
              </v:textbox>
            </v:rect>
            <v:rect id="_x0000_s1184" style="position:absolute;left:687;top:1680;width:1040;height:506" filled="f" stroked="f">
              <v:textbox inset="0,0,0,0">
                <w:txbxContent>
                  <w:p w:rsidR="004126F7" w:rsidRDefault="004126F7">
                    <w:r>
                      <w:rPr>
                        <w:rFonts w:ascii="Arial" w:hAnsi="Arial"/>
                        <w:color w:val="000000"/>
                        <w:sz w:val="22"/>
                        <w:lang w:val="en-US"/>
                      </w:rPr>
                      <w:t>$ 4.000,00</w:t>
                    </w:r>
                  </w:p>
                </w:txbxContent>
              </v:textbox>
            </v:rect>
            <v:rect id="_x0000_s1185" style="position:absolute;left:687;top:1230;width:1040;height:506" filled="f" stroked="f">
              <v:textbox inset="0,0,0,0">
                <w:txbxContent>
                  <w:p w:rsidR="004126F7" w:rsidRDefault="004126F7">
                    <w:r>
                      <w:rPr>
                        <w:rFonts w:ascii="Arial" w:hAnsi="Arial"/>
                        <w:color w:val="000000"/>
                        <w:sz w:val="22"/>
                        <w:lang w:val="en-US"/>
                      </w:rPr>
                      <w:t>$ 6.000,00</w:t>
                    </w:r>
                  </w:p>
                </w:txbxContent>
              </v:textbox>
            </v:rect>
            <v:rect id="_x0000_s1186" style="position:absolute;left:1912;top:2865;width:511;height:414" filled="f" stroked="f">
              <v:textbox inset="0,0,0,0">
                <w:txbxContent>
                  <w:p w:rsidR="004126F7" w:rsidRDefault="004126F7">
                    <w:r>
                      <w:rPr>
                        <w:rFonts w:ascii="Arial" w:hAnsi="Arial"/>
                        <w:color w:val="000000"/>
                        <w:sz w:val="18"/>
                        <w:lang w:val="en-US"/>
                      </w:rPr>
                      <w:t>3,50%</w:t>
                    </w:r>
                  </w:p>
                </w:txbxContent>
              </v:textbox>
            </v:rect>
            <v:rect id="_x0000_s1187" style="position:absolute;left:2666;top:2865;width:511;height:414" filled="f" stroked="f">
              <v:textbox inset="0,0,0,0">
                <w:txbxContent>
                  <w:p w:rsidR="004126F7" w:rsidRDefault="004126F7">
                    <w:r>
                      <w:rPr>
                        <w:rFonts w:ascii="Arial" w:hAnsi="Arial"/>
                        <w:color w:val="000000"/>
                        <w:sz w:val="18"/>
                        <w:lang w:val="en-US"/>
                      </w:rPr>
                      <w:t>3,20%</w:t>
                    </w:r>
                  </w:p>
                </w:txbxContent>
              </v:textbox>
            </v:rect>
            <v:rect id="_x0000_s1188" style="position:absolute;left:3420;top:2865;width:511;height:414" filled="f" stroked="f">
              <v:textbox inset="0,0,0,0">
                <w:txbxContent>
                  <w:p w:rsidR="004126F7" w:rsidRDefault="004126F7">
                    <w:r>
                      <w:rPr>
                        <w:rFonts w:ascii="Arial" w:hAnsi="Arial"/>
                        <w:color w:val="000000"/>
                        <w:sz w:val="18"/>
                        <w:lang w:val="en-US"/>
                      </w:rPr>
                      <w:t>2,90%</w:t>
                    </w:r>
                  </w:p>
                </w:txbxContent>
              </v:textbox>
            </v:rect>
            <v:rect id="_x0000_s1189" style="position:absolute;left:4174;top:2865;width:511;height:414" filled="f" stroked="f">
              <v:textbox inset="0,0,0,0">
                <w:txbxContent>
                  <w:p w:rsidR="004126F7" w:rsidRDefault="004126F7">
                    <w:r>
                      <w:rPr>
                        <w:rFonts w:ascii="Arial" w:hAnsi="Arial"/>
                        <w:color w:val="000000"/>
                        <w:sz w:val="18"/>
                        <w:lang w:val="en-US"/>
                      </w:rPr>
                      <w:t>2,68%</w:t>
                    </w:r>
                  </w:p>
                </w:txbxContent>
              </v:textbox>
            </v:rect>
            <v:rect id="_x0000_s1190" style="position:absolute;left:4914;top:2865;width:511;height:414" filled="f" stroked="f">
              <v:textbox inset="0,0,0,0">
                <w:txbxContent>
                  <w:p w:rsidR="004126F7" w:rsidRDefault="004126F7">
                    <w:r>
                      <w:rPr>
                        <w:rFonts w:ascii="Arial" w:hAnsi="Arial"/>
                        <w:color w:val="000000"/>
                        <w:sz w:val="18"/>
                        <w:lang w:val="en-US"/>
                      </w:rPr>
                      <w:t>2,60%</w:t>
                    </w:r>
                  </w:p>
                </w:txbxContent>
              </v:textbox>
            </v:rect>
            <v:rect id="_x0000_s1191" style="position:absolute;left:5668;top:2865;width:511;height:414" filled="f" stroked="f">
              <v:textbox inset="0,0,0,0">
                <w:txbxContent>
                  <w:p w:rsidR="004126F7" w:rsidRDefault="004126F7">
                    <w:r>
                      <w:rPr>
                        <w:rFonts w:ascii="Arial" w:hAnsi="Arial"/>
                        <w:color w:val="000000"/>
                        <w:sz w:val="18"/>
                        <w:lang w:val="en-US"/>
                      </w:rPr>
                      <w:t>2,30%</w:t>
                    </w:r>
                  </w:p>
                </w:txbxContent>
              </v:textbox>
            </v:rect>
            <v:rect id="_x0000_s1192" style="position:absolute;left:6422;top:2865;width:511;height:414" filled="f" stroked="f">
              <v:textbox inset="0,0,0,0">
                <w:txbxContent>
                  <w:p w:rsidR="004126F7" w:rsidRDefault="004126F7">
                    <w:r>
                      <w:rPr>
                        <w:rFonts w:ascii="Arial" w:hAnsi="Arial"/>
                        <w:color w:val="000000"/>
                        <w:sz w:val="18"/>
                        <w:lang w:val="en-US"/>
                      </w:rPr>
                      <w:t>2,00%</w:t>
                    </w:r>
                  </w:p>
                </w:txbxContent>
              </v:textbox>
            </v:rect>
            <v:rect id="_x0000_s1193" style="position:absolute;left:3299;top:4305;width:1834;height:506" filled="f" stroked="f">
              <v:textbox inset="0,0,0,0">
                <w:txbxContent>
                  <w:p w:rsidR="004126F7" w:rsidRDefault="004126F7">
                    <w:r>
                      <w:rPr>
                        <w:b/>
                        <w:color w:val="000000"/>
                        <w:sz w:val="22"/>
                        <w:lang w:val="en-US"/>
                      </w:rPr>
                      <w:t>Prima de Vehículos</w:t>
                    </w:r>
                  </w:p>
                </w:txbxContent>
              </v:textbox>
            </v:rect>
            <v:rect id="_x0000_s1194" style="position:absolute;left:248;top:2379;width:506;height:465;rotation:270" filled="f" stroked="f">
              <v:textbox inset="0,0,0,0">
                <w:txbxContent>
                  <w:p w:rsidR="004126F7" w:rsidRDefault="004126F7">
                    <w:r>
                      <w:rPr>
                        <w:rFonts w:ascii="Arial" w:hAnsi="Arial"/>
                        <w:b/>
                        <w:color w:val="000000"/>
                        <w:sz w:val="22"/>
                        <w:lang w:val="en-US"/>
                      </w:rPr>
                      <w:t>VAN</w:t>
                    </w:r>
                  </w:p>
                </w:txbxContent>
              </v:textbox>
            </v:rect>
            <v:rect id="_x0000_s1195" style="position:absolute;left:67;top:75;width:7082;height:4740" filled="f" strokeweight="0"/>
            <w10:anchorlock/>
          </v:group>
        </w:pict>
      </w:r>
    </w:p>
    <w:p w:rsidR="00FB7C28" w:rsidRDefault="00FB7C28">
      <w:pPr>
        <w:pStyle w:val="Sangradetextonormal"/>
        <w:spacing w:after="120" w:line="480" w:lineRule="auto"/>
        <w:ind w:left="0"/>
        <w:rPr>
          <w:rFonts w:ascii="Times New Roman" w:hAnsi="Times New Roman"/>
          <w:b/>
          <w:sz w:val="22"/>
          <w:lang w:val="es-EC"/>
        </w:rPr>
      </w:pPr>
      <w:r>
        <w:rPr>
          <w:rFonts w:ascii="Times New Roman" w:hAnsi="Times New Roman"/>
          <w:b/>
          <w:sz w:val="22"/>
          <w:lang w:val="es-EC"/>
        </w:rPr>
        <w:t xml:space="preserve">       Elaborado por: Autores del Proyecto</w:t>
      </w:r>
    </w:p>
    <w:p w:rsidR="00FB7C28" w:rsidRDefault="00FB7C28">
      <w:pPr>
        <w:spacing w:after="240" w:line="480" w:lineRule="auto"/>
        <w:ind w:firstLine="567"/>
        <w:jc w:val="both"/>
        <w:rPr>
          <w:rFonts w:ascii="Arial" w:hAnsi="Arial"/>
          <w:sz w:val="24"/>
          <w:lang w:val="es-EC"/>
        </w:rPr>
      </w:pPr>
      <w:r>
        <w:rPr>
          <w:rFonts w:ascii="Arial" w:hAnsi="Arial"/>
          <w:sz w:val="24"/>
          <w:lang w:val="es-EC"/>
        </w:rPr>
        <w:t>A continuación se muestra el análisis de sensibilidad del VAN con relación a cambios en el valor de la prima cobrada en la póliza de vehículos por la compañía de seguros en intervalos de $ 50 donde se observa que se puede cobrar hasta $ 633 en la prima siendo el costo usado en el proyecto de $820,20 de manera que reduciendo el costo en un 23% se va a obtener un VAN negativo.</w:t>
      </w:r>
    </w:p>
    <w:p w:rsidR="00FB7C28" w:rsidRDefault="00FB7C28">
      <w:pPr>
        <w:spacing w:after="240" w:line="480" w:lineRule="auto"/>
        <w:ind w:firstLine="567"/>
        <w:jc w:val="both"/>
        <w:rPr>
          <w:rFonts w:ascii="Arial" w:hAnsi="Arial"/>
          <w:sz w:val="24"/>
          <w:lang w:val="es-EC"/>
        </w:rPr>
      </w:pPr>
    </w:p>
    <w:p w:rsidR="00FB7C28" w:rsidRDefault="00FB7C28">
      <w:pPr>
        <w:spacing w:after="240" w:line="480" w:lineRule="auto"/>
        <w:ind w:firstLine="567"/>
        <w:jc w:val="both"/>
        <w:rPr>
          <w:rFonts w:ascii="Arial" w:hAnsi="Arial"/>
          <w:sz w:val="24"/>
          <w:lang w:val="es-EC"/>
        </w:rPr>
      </w:pPr>
    </w:p>
    <w:p w:rsidR="00FB7C28" w:rsidRDefault="00FB7C28">
      <w:pPr>
        <w:spacing w:after="240" w:line="480" w:lineRule="auto"/>
        <w:ind w:firstLine="567"/>
        <w:jc w:val="both"/>
        <w:rPr>
          <w:rFonts w:ascii="Arial" w:hAnsi="Arial"/>
          <w:sz w:val="24"/>
          <w:lang w:val="es-EC"/>
        </w:rPr>
      </w:pPr>
    </w:p>
    <w:p w:rsidR="00FB7C28" w:rsidRDefault="00FB7C28">
      <w:pPr>
        <w:spacing w:after="240" w:line="480" w:lineRule="auto"/>
        <w:ind w:firstLine="567"/>
        <w:jc w:val="both"/>
        <w:rPr>
          <w:rFonts w:ascii="Arial" w:hAnsi="Arial"/>
          <w:sz w:val="24"/>
          <w:lang w:val="es-EC"/>
        </w:rPr>
      </w:pPr>
    </w:p>
    <w:p w:rsidR="00FB7C28" w:rsidRDefault="00FB7C28">
      <w:pPr>
        <w:tabs>
          <w:tab w:val="left" w:pos="1547"/>
        </w:tabs>
        <w:spacing w:after="240"/>
        <w:jc w:val="center"/>
        <w:rPr>
          <w:b/>
          <w:sz w:val="22"/>
          <w:lang w:val="es-EC"/>
        </w:rPr>
      </w:pPr>
      <w:r>
        <w:rPr>
          <w:b/>
          <w:sz w:val="22"/>
          <w:lang w:val="es-EC"/>
        </w:rPr>
        <w:lastRenderedPageBreak/>
        <w:t>Cuadro 3.11: Análisis de Sensibilidad del VAN con respecto a la prima – asistencia médica</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1701"/>
      </w:tblGrid>
      <w:tr w:rsidR="00FB7C28">
        <w:tblPrEx>
          <w:tblCellMar>
            <w:top w:w="0" w:type="dxa"/>
            <w:bottom w:w="0" w:type="dxa"/>
          </w:tblCellMar>
        </w:tblPrEx>
        <w:trPr>
          <w:trHeight w:val="255"/>
        </w:trPr>
        <w:tc>
          <w:tcPr>
            <w:tcW w:w="5103" w:type="dxa"/>
            <w:gridSpan w:val="2"/>
            <w:shd w:val="clear" w:color="auto" w:fill="FF0000"/>
            <w:vAlign w:val="bottom"/>
          </w:tcPr>
          <w:p w:rsidR="00FB7C28" w:rsidRDefault="00FB7C28">
            <w:pPr>
              <w:jc w:val="center"/>
              <w:rPr>
                <w:b/>
                <w:color w:val="FFFFFF"/>
                <w:sz w:val="22"/>
              </w:rPr>
            </w:pPr>
            <w:r>
              <w:rPr>
                <w:b/>
                <w:color w:val="FFFFFF"/>
                <w:sz w:val="22"/>
              </w:rPr>
              <w:t>ANÁLISIS DE SENSIBILIDAD</w:t>
            </w:r>
          </w:p>
        </w:tc>
      </w:tr>
      <w:tr w:rsidR="00FB7C28">
        <w:tblPrEx>
          <w:tblCellMar>
            <w:top w:w="0" w:type="dxa"/>
            <w:bottom w:w="0" w:type="dxa"/>
          </w:tblCellMar>
        </w:tblPrEx>
        <w:trPr>
          <w:trHeight w:val="270"/>
        </w:trPr>
        <w:tc>
          <w:tcPr>
            <w:tcW w:w="3402" w:type="dxa"/>
            <w:shd w:val="clear" w:color="auto" w:fill="FFFF00"/>
            <w:vAlign w:val="bottom"/>
          </w:tcPr>
          <w:p w:rsidR="00FB7C28" w:rsidRDefault="00FB7C28">
            <w:pPr>
              <w:jc w:val="center"/>
              <w:rPr>
                <w:b/>
                <w:sz w:val="22"/>
              </w:rPr>
            </w:pPr>
            <w:r>
              <w:rPr>
                <w:b/>
                <w:sz w:val="22"/>
              </w:rPr>
              <w:t>PRIMA-ASISTENCIA MÉDICA</w:t>
            </w:r>
          </w:p>
        </w:tc>
        <w:tc>
          <w:tcPr>
            <w:tcW w:w="1701" w:type="dxa"/>
            <w:shd w:val="clear" w:color="auto" w:fill="FFFF00"/>
            <w:vAlign w:val="bottom"/>
          </w:tcPr>
          <w:p w:rsidR="00FB7C28" w:rsidRDefault="00FB7C28">
            <w:pPr>
              <w:jc w:val="center"/>
              <w:rPr>
                <w:b/>
                <w:sz w:val="22"/>
              </w:rPr>
            </w:pPr>
            <w:r>
              <w:rPr>
                <w:b/>
                <w:sz w:val="22"/>
              </w:rPr>
              <w:t>VAN</w:t>
            </w:r>
          </w:p>
        </w:tc>
      </w:tr>
      <w:tr w:rsidR="00FB7C28">
        <w:tblPrEx>
          <w:tblCellMar>
            <w:top w:w="0" w:type="dxa"/>
            <w:bottom w:w="0" w:type="dxa"/>
          </w:tblCellMar>
        </w:tblPrEx>
        <w:trPr>
          <w:trHeight w:val="270"/>
        </w:trPr>
        <w:tc>
          <w:tcPr>
            <w:tcW w:w="3402" w:type="dxa"/>
            <w:vAlign w:val="bottom"/>
          </w:tcPr>
          <w:p w:rsidR="00FB7C28" w:rsidRDefault="00FB7C28">
            <w:pPr>
              <w:jc w:val="center"/>
              <w:rPr>
                <w:sz w:val="22"/>
              </w:rPr>
            </w:pPr>
            <w:r>
              <w:rPr>
                <w:sz w:val="22"/>
              </w:rPr>
              <w:t>770,2</w:t>
            </w:r>
          </w:p>
        </w:tc>
        <w:tc>
          <w:tcPr>
            <w:tcW w:w="1701" w:type="dxa"/>
            <w:vAlign w:val="bottom"/>
          </w:tcPr>
          <w:p w:rsidR="00FB7C28" w:rsidRDefault="00FB7C28">
            <w:pPr>
              <w:jc w:val="right"/>
              <w:rPr>
                <w:sz w:val="22"/>
              </w:rPr>
            </w:pPr>
            <w:r>
              <w:rPr>
                <w:sz w:val="22"/>
              </w:rPr>
              <w:t>$ 5.001,92</w:t>
            </w:r>
          </w:p>
        </w:tc>
      </w:tr>
      <w:tr w:rsidR="00FB7C28">
        <w:tblPrEx>
          <w:tblCellMar>
            <w:top w:w="0" w:type="dxa"/>
            <w:bottom w:w="0" w:type="dxa"/>
          </w:tblCellMar>
        </w:tblPrEx>
        <w:trPr>
          <w:trHeight w:val="315"/>
        </w:trPr>
        <w:tc>
          <w:tcPr>
            <w:tcW w:w="3402" w:type="dxa"/>
            <w:vAlign w:val="bottom"/>
          </w:tcPr>
          <w:p w:rsidR="00FB7C28" w:rsidRDefault="00FB7C28">
            <w:pPr>
              <w:jc w:val="center"/>
              <w:rPr>
                <w:sz w:val="22"/>
              </w:rPr>
            </w:pPr>
            <w:r>
              <w:rPr>
                <w:sz w:val="22"/>
              </w:rPr>
              <w:t>720,2</w:t>
            </w:r>
          </w:p>
        </w:tc>
        <w:tc>
          <w:tcPr>
            <w:tcW w:w="1701" w:type="dxa"/>
            <w:vAlign w:val="bottom"/>
          </w:tcPr>
          <w:p w:rsidR="00FB7C28" w:rsidRDefault="00FB7C28">
            <w:pPr>
              <w:jc w:val="right"/>
              <w:rPr>
                <w:sz w:val="22"/>
              </w:rPr>
            </w:pPr>
            <w:r>
              <w:rPr>
                <w:sz w:val="22"/>
              </w:rPr>
              <w:t>$ 3.179,35</w:t>
            </w:r>
          </w:p>
        </w:tc>
      </w:tr>
      <w:tr w:rsidR="00FB7C28">
        <w:tblPrEx>
          <w:tblCellMar>
            <w:top w:w="0" w:type="dxa"/>
            <w:bottom w:w="0" w:type="dxa"/>
          </w:tblCellMar>
        </w:tblPrEx>
        <w:trPr>
          <w:trHeight w:val="255"/>
        </w:trPr>
        <w:tc>
          <w:tcPr>
            <w:tcW w:w="3402" w:type="dxa"/>
            <w:vAlign w:val="bottom"/>
          </w:tcPr>
          <w:p w:rsidR="00FB7C28" w:rsidRDefault="00FB7C28">
            <w:pPr>
              <w:jc w:val="center"/>
              <w:rPr>
                <w:sz w:val="22"/>
              </w:rPr>
            </w:pPr>
            <w:r>
              <w:rPr>
                <w:sz w:val="22"/>
              </w:rPr>
              <w:t>670,2</w:t>
            </w:r>
          </w:p>
        </w:tc>
        <w:tc>
          <w:tcPr>
            <w:tcW w:w="1701" w:type="dxa"/>
            <w:vAlign w:val="bottom"/>
          </w:tcPr>
          <w:p w:rsidR="00FB7C28" w:rsidRDefault="00FB7C28">
            <w:pPr>
              <w:jc w:val="right"/>
              <w:rPr>
                <w:sz w:val="22"/>
              </w:rPr>
            </w:pPr>
            <w:r>
              <w:rPr>
                <w:sz w:val="22"/>
              </w:rPr>
              <w:t>$ 1.356,77</w:t>
            </w:r>
          </w:p>
        </w:tc>
      </w:tr>
      <w:tr w:rsidR="00FB7C28">
        <w:tblPrEx>
          <w:tblCellMar>
            <w:top w:w="0" w:type="dxa"/>
            <w:bottom w:w="0" w:type="dxa"/>
          </w:tblCellMar>
        </w:tblPrEx>
        <w:trPr>
          <w:trHeight w:val="255"/>
        </w:trPr>
        <w:tc>
          <w:tcPr>
            <w:tcW w:w="3402" w:type="dxa"/>
            <w:vAlign w:val="bottom"/>
          </w:tcPr>
          <w:p w:rsidR="00FB7C28" w:rsidRDefault="00FB7C28">
            <w:pPr>
              <w:jc w:val="center"/>
              <w:rPr>
                <w:sz w:val="22"/>
              </w:rPr>
            </w:pPr>
            <w:r>
              <w:rPr>
                <w:sz w:val="22"/>
              </w:rPr>
              <w:t>633</w:t>
            </w:r>
          </w:p>
        </w:tc>
        <w:tc>
          <w:tcPr>
            <w:tcW w:w="1701" w:type="dxa"/>
            <w:vAlign w:val="bottom"/>
          </w:tcPr>
          <w:p w:rsidR="00FB7C28" w:rsidRDefault="00FB7C28">
            <w:pPr>
              <w:jc w:val="right"/>
              <w:rPr>
                <w:sz w:val="22"/>
              </w:rPr>
            </w:pPr>
            <w:r>
              <w:rPr>
                <w:sz w:val="22"/>
              </w:rPr>
              <w:t>$ 0,00</w:t>
            </w:r>
          </w:p>
        </w:tc>
      </w:tr>
      <w:tr w:rsidR="00FB7C28">
        <w:tblPrEx>
          <w:tblCellMar>
            <w:top w:w="0" w:type="dxa"/>
            <w:bottom w:w="0" w:type="dxa"/>
          </w:tblCellMar>
        </w:tblPrEx>
        <w:trPr>
          <w:trHeight w:val="270"/>
        </w:trPr>
        <w:tc>
          <w:tcPr>
            <w:tcW w:w="3402" w:type="dxa"/>
            <w:vAlign w:val="bottom"/>
          </w:tcPr>
          <w:p w:rsidR="00FB7C28" w:rsidRDefault="00FB7C28">
            <w:pPr>
              <w:jc w:val="center"/>
              <w:rPr>
                <w:sz w:val="22"/>
              </w:rPr>
            </w:pPr>
            <w:r>
              <w:rPr>
                <w:sz w:val="22"/>
              </w:rPr>
              <w:t>620,2</w:t>
            </w:r>
          </w:p>
        </w:tc>
        <w:tc>
          <w:tcPr>
            <w:tcW w:w="1701" w:type="dxa"/>
            <w:vAlign w:val="bottom"/>
          </w:tcPr>
          <w:p w:rsidR="00FB7C28" w:rsidRDefault="00FB7C28">
            <w:pPr>
              <w:jc w:val="right"/>
              <w:rPr>
                <w:sz w:val="22"/>
              </w:rPr>
            </w:pPr>
            <w:r>
              <w:rPr>
                <w:color w:val="FF0000"/>
                <w:sz w:val="22"/>
              </w:rPr>
              <w:t>$ -465,81</w:t>
            </w:r>
          </w:p>
        </w:tc>
      </w:tr>
      <w:tr w:rsidR="00FB7C28">
        <w:tblPrEx>
          <w:tblCellMar>
            <w:top w:w="0" w:type="dxa"/>
            <w:bottom w:w="0" w:type="dxa"/>
          </w:tblCellMar>
        </w:tblPrEx>
        <w:trPr>
          <w:trHeight w:val="300"/>
        </w:trPr>
        <w:tc>
          <w:tcPr>
            <w:tcW w:w="3402" w:type="dxa"/>
            <w:vAlign w:val="bottom"/>
          </w:tcPr>
          <w:p w:rsidR="00FB7C28" w:rsidRDefault="00FB7C28">
            <w:pPr>
              <w:jc w:val="center"/>
              <w:rPr>
                <w:sz w:val="22"/>
              </w:rPr>
            </w:pPr>
            <w:r>
              <w:rPr>
                <w:sz w:val="22"/>
              </w:rPr>
              <w:t>570,2</w:t>
            </w:r>
          </w:p>
        </w:tc>
        <w:tc>
          <w:tcPr>
            <w:tcW w:w="1701" w:type="dxa"/>
            <w:vAlign w:val="bottom"/>
          </w:tcPr>
          <w:p w:rsidR="00FB7C28" w:rsidRDefault="00FB7C28">
            <w:pPr>
              <w:jc w:val="right"/>
              <w:rPr>
                <w:sz w:val="22"/>
              </w:rPr>
            </w:pPr>
            <w:r>
              <w:rPr>
                <w:color w:val="FF0000"/>
                <w:sz w:val="22"/>
              </w:rPr>
              <w:t>$ -2.288,38</w:t>
            </w:r>
          </w:p>
        </w:tc>
      </w:tr>
      <w:tr w:rsidR="00FB7C28">
        <w:tblPrEx>
          <w:tblCellMar>
            <w:top w:w="0" w:type="dxa"/>
            <w:bottom w:w="0" w:type="dxa"/>
          </w:tblCellMar>
        </w:tblPrEx>
        <w:trPr>
          <w:trHeight w:val="255"/>
        </w:trPr>
        <w:tc>
          <w:tcPr>
            <w:tcW w:w="3402" w:type="dxa"/>
            <w:vAlign w:val="bottom"/>
          </w:tcPr>
          <w:p w:rsidR="00FB7C28" w:rsidRDefault="00FB7C28">
            <w:pPr>
              <w:jc w:val="center"/>
              <w:rPr>
                <w:sz w:val="22"/>
              </w:rPr>
            </w:pPr>
            <w:r>
              <w:rPr>
                <w:sz w:val="22"/>
              </w:rPr>
              <w:t>520,2</w:t>
            </w:r>
          </w:p>
        </w:tc>
        <w:tc>
          <w:tcPr>
            <w:tcW w:w="1701" w:type="dxa"/>
            <w:vAlign w:val="bottom"/>
          </w:tcPr>
          <w:p w:rsidR="00FB7C28" w:rsidRDefault="00FB7C28">
            <w:pPr>
              <w:jc w:val="right"/>
              <w:rPr>
                <w:sz w:val="22"/>
              </w:rPr>
            </w:pPr>
            <w:r>
              <w:rPr>
                <w:color w:val="FF0000"/>
                <w:sz w:val="22"/>
              </w:rPr>
              <w:t>$ -4.110,96</w:t>
            </w:r>
          </w:p>
        </w:tc>
      </w:tr>
    </w:tbl>
    <w:p w:rsidR="00FB7C28" w:rsidRDefault="00FB7C28">
      <w:pPr>
        <w:pStyle w:val="Textoindependiente2"/>
        <w:rPr>
          <w:b/>
          <w:sz w:val="22"/>
          <w:lang w:val="es-EC"/>
        </w:rPr>
      </w:pPr>
      <w:r>
        <w:rPr>
          <w:b/>
          <w:sz w:val="22"/>
          <w:lang w:val="es-EC"/>
        </w:rPr>
        <w:t xml:space="preserve">  </w:t>
      </w:r>
      <w:r>
        <w:rPr>
          <w:b/>
          <w:sz w:val="22"/>
          <w:lang w:val="es-EC"/>
        </w:rPr>
        <w:tab/>
      </w:r>
      <w:r>
        <w:rPr>
          <w:b/>
          <w:sz w:val="22"/>
          <w:lang w:val="es-EC"/>
        </w:rPr>
        <w:tab/>
        <w:t xml:space="preserve">    Elaborado por: Autores del Proyecto</w:t>
      </w:r>
    </w:p>
    <w:p w:rsidR="00FB7C28" w:rsidRDefault="00FB7C28">
      <w:pPr>
        <w:tabs>
          <w:tab w:val="left" w:pos="1547"/>
        </w:tabs>
        <w:spacing w:after="240"/>
        <w:jc w:val="center"/>
        <w:rPr>
          <w:b/>
          <w:sz w:val="22"/>
          <w:lang w:val="es-EC"/>
        </w:rPr>
      </w:pPr>
      <w:r>
        <w:rPr>
          <w:b/>
          <w:sz w:val="22"/>
          <w:lang w:val="es-EC"/>
        </w:rPr>
        <w:t>Gráfico 3.2: Análisis de Sensibilidad del VAN con respecto a la prima de pólizas de asistencia médica</w:t>
      </w:r>
    </w:p>
    <w:p w:rsidR="00FB7C28" w:rsidRDefault="00FB7C28">
      <w:pPr>
        <w:tabs>
          <w:tab w:val="left" w:pos="1547"/>
        </w:tabs>
        <w:jc w:val="center"/>
        <w:rPr>
          <w:b/>
          <w:sz w:val="22"/>
          <w:lang w:val="es-EC"/>
        </w:rPr>
      </w:pPr>
      <w:r>
        <w:rPr>
          <w:noProof/>
        </w:rPr>
      </w:r>
      <w:r>
        <w:rPr>
          <w:b/>
          <w:sz w:val="22"/>
          <w:lang w:val="es-EC"/>
        </w:rPr>
        <w:pict>
          <v:group id="_x0000_s1086" editas="canvas" style="width:375.75pt;height:238.5pt;mso-position-horizontal-relative:char;mso-position-vertical-relative:line" coordsize="7515,4770" o:allowincell="f">
            <o:lock v:ext="edit" aspectratio="t"/>
            <v:shape id="_x0000_s1085" type="#_x0000_t75" style="position:absolute;width:7515;height:4770" o:preferrelative="f">
              <v:fill o:detectmouseclick="t"/>
              <v:path o:extrusionok="t" o:connecttype="none"/>
              <o:lock v:ext="edit" text="t"/>
            </v:shape>
            <v:rect id="_x0000_s1087" style="position:absolute;left:75;top:75;width:7350;height:4620" strokeweight="0"/>
            <v:rect id="_x0000_s1088" style="position:absolute;left:1875;top:1335;width:5415;height:2655" fillcolor="silver" stroked="f"/>
            <v:line id="_x0000_s1089" style="position:absolute" from="1875,3990" to="7290,3991" strokeweight="0"/>
            <v:line id="_x0000_s1090" style="position:absolute" from="1875,3555" to="7290,3556" strokeweight="0"/>
            <v:line id="_x0000_s1091" style="position:absolute" from="1875,3105" to="7290,3106" strokeweight="0"/>
            <v:line id="_x0000_s1092" style="position:absolute" from="1875,2220" to="7290,2221" strokeweight="0"/>
            <v:line id="_x0000_s1093" style="position:absolute" from="1875,1785" to="7290,1786" strokeweight="0"/>
            <v:line id="_x0000_s1094" style="position:absolute" from="1875,1335" to="7290,1336" strokeweight="0"/>
            <v:rect id="_x0000_s1095" style="position:absolute;left:1875;top:1335;width:5415;height:2655" filled="f" strokecolor="gray"/>
            <v:line id="_x0000_s1096" style="position:absolute" from="1875,1335" to="1876,3990" strokeweight="0"/>
            <v:line id="_x0000_s1097" style="position:absolute" from="1815,3990" to="1875,3991" strokeweight="0"/>
            <v:line id="_x0000_s1098" style="position:absolute" from="1815,3555" to="1875,3556" strokeweight="0"/>
            <v:line id="_x0000_s1099" style="position:absolute" from="1815,3105" to="1875,3106" strokeweight="0"/>
            <v:line id="_x0000_s1100" style="position:absolute" from="1815,2670" to="1875,2671" strokeweight="0"/>
            <v:line id="_x0000_s1101" style="position:absolute" from="1815,2220" to="1875,2221" strokeweight="0"/>
            <v:line id="_x0000_s1102" style="position:absolute" from="1815,1785" to="1875,1786" strokeweight="0"/>
            <v:line id="_x0000_s1103" style="position:absolute" from="1815,1335" to="1875,1336" strokeweight="0"/>
            <v:line id="_x0000_s1104" style="position:absolute" from="1875,2670" to="7290,2671" strokeweight="0"/>
            <v:line id="_x0000_s1105" style="position:absolute;flip:y" from="1875,2670" to="1876,2715" strokeweight="0"/>
            <v:line id="_x0000_s1106" style="position:absolute;flip:y" from="2655,2670" to="2656,2715" strokeweight="0"/>
            <v:line id="_x0000_s1107" style="position:absolute;flip:y" from="3420,2670" to="3421,2715" strokeweight="0"/>
            <v:line id="_x0000_s1108" style="position:absolute;flip:y" from="4200,2670" to="4201,2715" strokeweight="0"/>
            <v:line id="_x0000_s1109" style="position:absolute;flip:y" from="4965,2670" to="4966,2715" strokeweight="0"/>
            <v:line id="_x0000_s1110" style="position:absolute;flip:y" from="5745,2670" to="5746,2715" strokeweight="0"/>
            <v:line id="_x0000_s1111" style="position:absolute;flip:y" from="6510,2670" to="6511,2715" strokeweight="0"/>
            <v:line id="_x0000_s1112" style="position:absolute;flip:y" from="7290,2670" to="7291,2715" strokeweight="0"/>
            <v:shape id="_x0000_s1113" style="position:absolute;left:2265;top:1560;width:4635;height:2010" coordsize="309,134" path="m,l51,27r52,26l155,74r51,6l258,107r51,27e" filled="f" strokecolor="navy">
              <v:path arrowok="t"/>
            </v:shape>
            <v:shape id="_x0000_s1114" style="position:absolute;left:2220;top:1515;width:90;height:90" coordsize="90,90" path="m45,l90,45,45,90,,45,45,xe" fillcolor="navy" strokecolor="navy">
              <v:path arrowok="t"/>
            </v:shape>
            <v:shape id="_x0000_s1115" style="position:absolute;left:2985;top:1920;width:90;height:90" coordsize="90,90" path="m45,l90,45,45,90,,45,45,xe" fillcolor="navy" strokecolor="navy">
              <v:path arrowok="t"/>
            </v:shape>
            <v:shape id="_x0000_s1116" style="position:absolute;left:3765;top:2310;width:90;height:90" coordsize="90,90" path="m45,l90,45,45,90,,45,45,xe" fillcolor="navy" strokecolor="navy">
              <v:path arrowok="t"/>
            </v:shape>
            <v:shape id="_x0000_s1117" style="position:absolute;left:4545;top:2625;width:90;height:90" coordsize="90,90" path="m45,l90,45,45,90,,45,45,xe" fillcolor="navy" strokecolor="navy">
              <v:path arrowok="t"/>
            </v:shape>
            <v:shape id="_x0000_s1118" style="position:absolute;left:5310;top:2715;width:90;height:90" coordsize="90,90" path="m45,l90,45,45,90,,45,45,xe" fillcolor="navy" strokecolor="navy">
              <v:path arrowok="t"/>
            </v:shape>
            <v:shape id="_x0000_s1119" style="position:absolute;left:6090;top:3120;width:90;height:90" coordsize="90,90" path="m45,l90,45,45,90,,45,45,xe" fillcolor="navy" strokecolor="navy">
              <v:path arrowok="t"/>
            </v:shape>
            <v:shape id="_x0000_s1120" style="position:absolute;left:6855;top:3525;width:90;height:90" coordsize="90,90" path="m45,l90,45,45,90,,45,45,xe" fillcolor="navy" strokecolor="navy">
              <v:path arrowok="t"/>
            </v:shape>
            <v:rect id="_x0000_s1121" style="position:absolute;left:945;top:240;width:5535;height:253" filled="f" stroked="f">
              <v:textbox inset="0,0,0,0">
                <w:txbxContent>
                  <w:p w:rsidR="004126F7" w:rsidRDefault="004126F7">
                    <w:pPr>
                      <w:rPr>
                        <w:sz w:val="22"/>
                      </w:rPr>
                    </w:pPr>
                    <w:r>
                      <w:rPr>
                        <w:b/>
                        <w:color w:val="000000"/>
                        <w:sz w:val="22"/>
                      </w:rPr>
                      <w:t xml:space="preserve">Análisis de Sensibilidad de </w:t>
                    </w:r>
                    <w:smartTag w:uri="urn:schemas-microsoft-com:office:smarttags" w:element="PersonName">
                      <w:smartTagPr>
                        <w:attr w:name="ProductID" w:val="la Prima"/>
                      </w:smartTagPr>
                      <w:r>
                        <w:rPr>
                          <w:b/>
                          <w:color w:val="000000"/>
                          <w:sz w:val="22"/>
                        </w:rPr>
                        <w:t>la Prima</w:t>
                      </w:r>
                    </w:smartTag>
                    <w:r>
                      <w:rPr>
                        <w:b/>
                        <w:color w:val="000000"/>
                        <w:sz w:val="22"/>
                      </w:rPr>
                      <w:t xml:space="preserve"> de Asistencia Médica</w:t>
                    </w:r>
                  </w:p>
                </w:txbxContent>
              </v:textbox>
            </v:rect>
            <v:rect id="_x0000_s1123" style="position:absolute;left:630;top:3870;width:1114;height:506" filled="f" stroked="f">
              <v:textbox inset="0,0,0,0">
                <w:txbxContent>
                  <w:p w:rsidR="004126F7" w:rsidRDefault="004126F7">
                    <w:r>
                      <w:rPr>
                        <w:rFonts w:ascii="Arial" w:hAnsi="Arial"/>
                        <w:color w:val="FF0000"/>
                        <w:sz w:val="22"/>
                        <w:lang w:val="en-US"/>
                      </w:rPr>
                      <w:t>$ -6.000,00</w:t>
                    </w:r>
                  </w:p>
                </w:txbxContent>
              </v:textbox>
            </v:rect>
            <v:rect id="_x0000_s1124" style="position:absolute;left:630;top:3435;width:1114;height:506" filled="f" stroked="f">
              <v:textbox inset="0,0,0,0">
                <w:txbxContent>
                  <w:p w:rsidR="004126F7" w:rsidRDefault="004126F7">
                    <w:r>
                      <w:rPr>
                        <w:rFonts w:ascii="Arial" w:hAnsi="Arial"/>
                        <w:color w:val="FF0000"/>
                        <w:sz w:val="22"/>
                        <w:lang w:val="en-US"/>
                      </w:rPr>
                      <w:t>$ -4.000,00</w:t>
                    </w:r>
                  </w:p>
                </w:txbxContent>
              </v:textbox>
            </v:rect>
            <v:rect id="_x0000_s1125" style="position:absolute;left:630;top:2985;width:1114;height:506" filled="f" stroked="f">
              <v:textbox inset="0,0,0,0">
                <w:txbxContent>
                  <w:p w:rsidR="004126F7" w:rsidRDefault="004126F7">
                    <w:r>
                      <w:rPr>
                        <w:rFonts w:ascii="Arial" w:hAnsi="Arial"/>
                        <w:color w:val="FF0000"/>
                        <w:sz w:val="22"/>
                        <w:lang w:val="en-US"/>
                      </w:rPr>
                      <w:t>$ -2.000,00</w:t>
                    </w:r>
                  </w:p>
                </w:txbxContent>
              </v:textbox>
            </v:rect>
            <v:rect id="_x0000_s1126" style="position:absolute;left:1125;top:2550;width:612;height:506" filled="f" stroked="f">
              <v:textbox inset="0,0,0,0">
                <w:txbxContent>
                  <w:p w:rsidR="004126F7" w:rsidRDefault="004126F7">
                    <w:r>
                      <w:rPr>
                        <w:rFonts w:ascii="Arial" w:hAnsi="Arial"/>
                        <w:color w:val="000000"/>
                        <w:sz w:val="22"/>
                        <w:lang w:val="en-US"/>
                      </w:rPr>
                      <w:t>$ 0,00</w:t>
                    </w:r>
                  </w:p>
                </w:txbxContent>
              </v:textbox>
            </v:rect>
            <v:rect id="_x0000_s1127" style="position:absolute;left:705;top:2100;width:1040;height:506" filled="f" stroked="f">
              <v:textbox inset="0,0,0,0">
                <w:txbxContent>
                  <w:p w:rsidR="004126F7" w:rsidRDefault="004126F7">
                    <w:r>
                      <w:rPr>
                        <w:rFonts w:ascii="Arial" w:hAnsi="Arial"/>
                        <w:color w:val="000000"/>
                        <w:sz w:val="22"/>
                        <w:lang w:val="en-US"/>
                      </w:rPr>
                      <w:t>$ 2.000,00</w:t>
                    </w:r>
                  </w:p>
                </w:txbxContent>
              </v:textbox>
            </v:rect>
            <v:rect id="_x0000_s1128" style="position:absolute;left:705;top:1665;width:1040;height:506" filled="f" stroked="f">
              <v:textbox inset="0,0,0,0">
                <w:txbxContent>
                  <w:p w:rsidR="004126F7" w:rsidRDefault="004126F7">
                    <w:r>
                      <w:rPr>
                        <w:rFonts w:ascii="Arial" w:hAnsi="Arial"/>
                        <w:color w:val="000000"/>
                        <w:sz w:val="22"/>
                        <w:lang w:val="en-US"/>
                      </w:rPr>
                      <w:t>$ 4.000,00</w:t>
                    </w:r>
                  </w:p>
                </w:txbxContent>
              </v:textbox>
            </v:rect>
            <v:rect id="_x0000_s1129" style="position:absolute;left:705;top:1215;width:1040;height:506" filled="f" stroked="f">
              <v:textbox inset="0,0,0,0">
                <w:txbxContent>
                  <w:p w:rsidR="004126F7" w:rsidRDefault="004126F7">
                    <w:r>
                      <w:rPr>
                        <w:rFonts w:ascii="Arial" w:hAnsi="Arial"/>
                        <w:color w:val="000000"/>
                        <w:sz w:val="22"/>
                        <w:lang w:val="en-US"/>
                      </w:rPr>
                      <w:t>$ 6.000,00</w:t>
                    </w:r>
                  </w:p>
                </w:txbxContent>
              </v:textbox>
            </v:rect>
            <v:rect id="_x0000_s1130" style="position:absolute;left:2070;top:2805;width:401;height:368" filled="f" stroked="f">
              <v:textbox inset="0,0,0,0">
                <w:txbxContent>
                  <w:p w:rsidR="004126F7" w:rsidRDefault="004126F7">
                    <w:r>
                      <w:rPr>
                        <w:rFonts w:ascii="Arial" w:hAnsi="Arial"/>
                        <w:color w:val="000000"/>
                        <w:sz w:val="16"/>
                        <w:lang w:val="en-US"/>
                      </w:rPr>
                      <w:t>770,2</w:t>
                    </w:r>
                  </w:p>
                </w:txbxContent>
              </v:textbox>
            </v:rect>
            <v:rect id="_x0000_s1131" style="position:absolute;left:2835;top:2805;width:401;height:368" filled="f" stroked="f">
              <v:textbox inset="0,0,0,0">
                <w:txbxContent>
                  <w:p w:rsidR="004126F7" w:rsidRDefault="004126F7">
                    <w:r>
                      <w:rPr>
                        <w:rFonts w:ascii="Arial" w:hAnsi="Arial"/>
                        <w:color w:val="000000"/>
                        <w:sz w:val="16"/>
                        <w:lang w:val="en-US"/>
                      </w:rPr>
                      <w:t>720,2</w:t>
                    </w:r>
                  </w:p>
                </w:txbxContent>
              </v:textbox>
            </v:rect>
            <v:rect id="_x0000_s1132" style="position:absolute;left:3615;top:2805;width:401;height:368" filled="f" stroked="f">
              <v:textbox inset="0,0,0,0">
                <w:txbxContent>
                  <w:p w:rsidR="004126F7" w:rsidRDefault="004126F7">
                    <w:r>
                      <w:rPr>
                        <w:rFonts w:ascii="Arial" w:hAnsi="Arial"/>
                        <w:color w:val="000000"/>
                        <w:sz w:val="16"/>
                        <w:lang w:val="en-US"/>
                      </w:rPr>
                      <w:t>670,2</w:t>
                    </w:r>
                  </w:p>
                </w:txbxContent>
              </v:textbox>
            </v:rect>
            <v:rect id="_x0000_s1133" style="position:absolute;left:4455;top:2805;width:267;height:368" filled="f" stroked="f">
              <v:textbox inset="0,0,0,0">
                <w:txbxContent>
                  <w:p w:rsidR="004126F7" w:rsidRDefault="004126F7">
                    <w:r>
                      <w:rPr>
                        <w:rFonts w:ascii="Arial" w:hAnsi="Arial"/>
                        <w:color w:val="000000"/>
                        <w:sz w:val="16"/>
                        <w:lang w:val="en-US"/>
                      </w:rPr>
                      <w:t>633</w:t>
                    </w:r>
                  </w:p>
                </w:txbxContent>
              </v:textbox>
            </v:rect>
            <v:rect id="_x0000_s1134" style="position:absolute;left:5160;top:2805;width:401;height:368" filled="f" stroked="f">
              <v:textbox inset="0,0,0,0">
                <w:txbxContent>
                  <w:p w:rsidR="004126F7" w:rsidRDefault="004126F7">
                    <w:r>
                      <w:rPr>
                        <w:rFonts w:ascii="Arial" w:hAnsi="Arial"/>
                        <w:color w:val="000000"/>
                        <w:sz w:val="16"/>
                        <w:lang w:val="en-US"/>
                      </w:rPr>
                      <w:t>620,2</w:t>
                    </w:r>
                  </w:p>
                </w:txbxContent>
              </v:textbox>
            </v:rect>
            <v:rect id="_x0000_s1135" style="position:absolute;left:5940;top:2805;width:401;height:368" filled="f" stroked="f">
              <v:textbox inset="0,0,0,0">
                <w:txbxContent>
                  <w:p w:rsidR="004126F7" w:rsidRDefault="004126F7">
                    <w:r>
                      <w:rPr>
                        <w:rFonts w:ascii="Arial" w:hAnsi="Arial"/>
                        <w:color w:val="000000"/>
                        <w:sz w:val="16"/>
                        <w:lang w:val="en-US"/>
                      </w:rPr>
                      <w:t>570,2</w:t>
                    </w:r>
                  </w:p>
                </w:txbxContent>
              </v:textbox>
            </v:rect>
            <v:rect id="_x0000_s1136" style="position:absolute;left:6705;top:2805;width:401;height:368" filled="f" stroked="f">
              <v:textbox inset="0,0,0,0">
                <w:txbxContent>
                  <w:p w:rsidR="004126F7" w:rsidRDefault="004126F7">
                    <w:r>
                      <w:rPr>
                        <w:rFonts w:ascii="Arial" w:hAnsi="Arial"/>
                        <w:color w:val="000000"/>
                        <w:sz w:val="16"/>
                        <w:lang w:val="en-US"/>
                      </w:rPr>
                      <w:t>520,2</w:t>
                    </w:r>
                  </w:p>
                </w:txbxContent>
              </v:textbox>
            </v:rect>
            <v:rect id="_x0000_s1137" style="position:absolute;left:2985;top:4230;width:2622;height:506" filled="f" stroked="f">
              <v:textbox inset="0,0,0,0">
                <w:txbxContent>
                  <w:p w:rsidR="004126F7" w:rsidRDefault="004126F7">
                    <w:r>
                      <w:rPr>
                        <w:b/>
                        <w:color w:val="000000"/>
                        <w:sz w:val="22"/>
                        <w:lang w:val="en-US"/>
                      </w:rPr>
                      <w:t>Prima de Asistencia Médica</w:t>
                    </w:r>
                  </w:p>
                </w:txbxContent>
              </v:textbox>
            </v:rect>
            <v:rect id="_x0000_s1138" style="position:absolute;left:263;top:2300;width:465;height:506;rotation:180" filled="f" stroked="f">
              <v:textbox inset="0,0,0,0">
                <w:txbxContent>
                  <w:p w:rsidR="004126F7" w:rsidRDefault="004126F7">
                    <w:r>
                      <w:rPr>
                        <w:rFonts w:ascii="Arial" w:hAnsi="Arial"/>
                        <w:b/>
                        <w:color w:val="000000"/>
                        <w:sz w:val="22"/>
                        <w:lang w:val="en-US"/>
                      </w:rPr>
                      <w:t>VAN</w:t>
                    </w:r>
                  </w:p>
                </w:txbxContent>
              </v:textbox>
            </v:rect>
            <v:rect id="_x0000_s1139" style="position:absolute;left:75;top:75;width:7350;height:4620" filled="f" strokeweight="0"/>
            <w10:anchorlock/>
          </v:group>
        </w:pict>
      </w:r>
    </w:p>
    <w:p w:rsidR="00FB7C28" w:rsidRDefault="00FB7C28">
      <w:pPr>
        <w:pStyle w:val="Sangradetextonormal"/>
        <w:spacing w:after="120" w:line="480" w:lineRule="auto"/>
        <w:ind w:left="0"/>
        <w:rPr>
          <w:rFonts w:ascii="Times New Roman" w:hAnsi="Times New Roman"/>
          <w:b/>
          <w:sz w:val="22"/>
          <w:lang w:val="es-EC"/>
        </w:rPr>
      </w:pPr>
      <w:r>
        <w:rPr>
          <w:rFonts w:ascii="Times New Roman" w:hAnsi="Times New Roman"/>
          <w:b/>
          <w:sz w:val="22"/>
          <w:lang w:val="es-EC"/>
        </w:rPr>
        <w:t xml:space="preserve">     Elaborado por: Autores del Proyecto</w:t>
      </w:r>
    </w:p>
    <w:p w:rsidR="00FB7C28" w:rsidRDefault="00FB7C28">
      <w:pPr>
        <w:spacing w:after="240" w:line="480" w:lineRule="auto"/>
        <w:ind w:firstLine="567"/>
        <w:jc w:val="both"/>
        <w:rPr>
          <w:rFonts w:ascii="Arial" w:hAnsi="Arial"/>
          <w:sz w:val="24"/>
          <w:lang w:val="es-EC"/>
        </w:rPr>
      </w:pPr>
      <w:r>
        <w:rPr>
          <w:rFonts w:ascii="Arial" w:hAnsi="Arial"/>
          <w:sz w:val="24"/>
          <w:lang w:val="es-EC"/>
        </w:rPr>
        <w:t xml:space="preserve">A continuación se muestra el análisis de sensibilidad del VAN con relación a cambios en el número de pólizas de vehículos colocadas por el APS en intervalos de 25 pólizas donde se observa que se puede vender hasta 467 pólizas de vehículos siendo el número promedio a vender en el proyecto de 632 pólizas de manera que reduciendo el costo en un 26% se va a obtener un VAN negativo.  </w:t>
      </w:r>
    </w:p>
    <w:p w:rsidR="00FB7C28" w:rsidRDefault="00FB7C28">
      <w:pPr>
        <w:tabs>
          <w:tab w:val="left" w:pos="1547"/>
        </w:tabs>
        <w:spacing w:after="240"/>
        <w:jc w:val="center"/>
        <w:rPr>
          <w:b/>
          <w:sz w:val="22"/>
          <w:lang w:val="es-EC"/>
        </w:rPr>
      </w:pPr>
      <w:r>
        <w:rPr>
          <w:b/>
          <w:sz w:val="22"/>
          <w:lang w:val="es-EC"/>
        </w:rPr>
        <w:lastRenderedPageBreak/>
        <w:t>Cuadro 3.12: Análisis de Sensibilidad del VAN con respecto a No. de ventas – póliza de vehículos</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2088"/>
      </w:tblGrid>
      <w:tr w:rsidR="00FB7C28">
        <w:tblPrEx>
          <w:tblCellMar>
            <w:top w:w="0" w:type="dxa"/>
            <w:bottom w:w="0" w:type="dxa"/>
          </w:tblCellMar>
        </w:tblPrEx>
        <w:trPr>
          <w:trHeight w:val="255"/>
        </w:trPr>
        <w:tc>
          <w:tcPr>
            <w:tcW w:w="4782" w:type="dxa"/>
            <w:gridSpan w:val="2"/>
            <w:shd w:val="clear" w:color="auto" w:fill="FF0000"/>
            <w:vAlign w:val="bottom"/>
          </w:tcPr>
          <w:p w:rsidR="00FB7C28" w:rsidRDefault="00FB7C28">
            <w:pPr>
              <w:jc w:val="center"/>
              <w:rPr>
                <w:b/>
                <w:color w:val="FFFFFF"/>
                <w:sz w:val="22"/>
              </w:rPr>
            </w:pPr>
            <w:r>
              <w:rPr>
                <w:b/>
                <w:color w:val="FFFFFF"/>
                <w:sz w:val="22"/>
              </w:rPr>
              <w:t>ANÁLISIS DE SENSIBILIDAD</w:t>
            </w:r>
          </w:p>
        </w:tc>
      </w:tr>
      <w:tr w:rsidR="00FB7C28">
        <w:tblPrEx>
          <w:tblCellMar>
            <w:top w:w="0" w:type="dxa"/>
            <w:bottom w:w="0" w:type="dxa"/>
          </w:tblCellMar>
        </w:tblPrEx>
        <w:trPr>
          <w:trHeight w:val="270"/>
        </w:trPr>
        <w:tc>
          <w:tcPr>
            <w:tcW w:w="2694" w:type="dxa"/>
            <w:shd w:val="clear" w:color="auto" w:fill="FFFF00"/>
            <w:vAlign w:val="bottom"/>
          </w:tcPr>
          <w:p w:rsidR="00FB7C28" w:rsidRDefault="00FB7C28">
            <w:pPr>
              <w:jc w:val="center"/>
              <w:rPr>
                <w:b/>
                <w:sz w:val="22"/>
              </w:rPr>
            </w:pPr>
            <w:r>
              <w:rPr>
                <w:b/>
                <w:sz w:val="22"/>
              </w:rPr>
              <w:t>PÓLIZAS COLOCADAS DE VEHÍCULOS</w:t>
            </w:r>
          </w:p>
        </w:tc>
        <w:tc>
          <w:tcPr>
            <w:tcW w:w="2088" w:type="dxa"/>
            <w:shd w:val="clear" w:color="auto" w:fill="FFFF00"/>
            <w:vAlign w:val="bottom"/>
          </w:tcPr>
          <w:p w:rsidR="00FB7C28" w:rsidRDefault="00FB7C28">
            <w:pPr>
              <w:jc w:val="center"/>
              <w:rPr>
                <w:b/>
                <w:sz w:val="22"/>
              </w:rPr>
            </w:pPr>
            <w:r>
              <w:rPr>
                <w:b/>
                <w:sz w:val="22"/>
              </w:rPr>
              <w:t>VAN</w:t>
            </w:r>
          </w:p>
        </w:tc>
      </w:tr>
      <w:tr w:rsidR="00FB7C28">
        <w:tblPrEx>
          <w:tblCellMar>
            <w:top w:w="0" w:type="dxa"/>
            <w:bottom w:w="0" w:type="dxa"/>
          </w:tblCellMar>
        </w:tblPrEx>
        <w:trPr>
          <w:trHeight w:val="270"/>
        </w:trPr>
        <w:tc>
          <w:tcPr>
            <w:tcW w:w="2694" w:type="dxa"/>
            <w:vAlign w:val="bottom"/>
          </w:tcPr>
          <w:p w:rsidR="00FB7C28" w:rsidRDefault="00FB7C28">
            <w:pPr>
              <w:jc w:val="center"/>
              <w:rPr>
                <w:sz w:val="22"/>
              </w:rPr>
            </w:pPr>
            <w:r>
              <w:rPr>
                <w:sz w:val="22"/>
              </w:rPr>
              <w:t>607</w:t>
            </w:r>
          </w:p>
        </w:tc>
        <w:tc>
          <w:tcPr>
            <w:tcW w:w="2088" w:type="dxa"/>
            <w:vAlign w:val="bottom"/>
          </w:tcPr>
          <w:p w:rsidR="00FB7C28" w:rsidRDefault="00FB7C28">
            <w:pPr>
              <w:jc w:val="right"/>
              <w:rPr>
                <w:sz w:val="22"/>
              </w:rPr>
            </w:pPr>
            <w:r>
              <w:rPr>
                <w:sz w:val="22"/>
              </w:rPr>
              <w:t>$   5.758,63</w:t>
            </w:r>
          </w:p>
        </w:tc>
      </w:tr>
      <w:tr w:rsidR="00FB7C28">
        <w:tblPrEx>
          <w:tblCellMar>
            <w:top w:w="0" w:type="dxa"/>
            <w:bottom w:w="0" w:type="dxa"/>
          </w:tblCellMar>
        </w:tblPrEx>
        <w:trPr>
          <w:trHeight w:val="315"/>
        </w:trPr>
        <w:tc>
          <w:tcPr>
            <w:tcW w:w="2694" w:type="dxa"/>
            <w:vAlign w:val="bottom"/>
          </w:tcPr>
          <w:p w:rsidR="00FB7C28" w:rsidRDefault="00FB7C28">
            <w:pPr>
              <w:jc w:val="center"/>
              <w:rPr>
                <w:sz w:val="22"/>
              </w:rPr>
            </w:pPr>
            <w:r>
              <w:rPr>
                <w:sz w:val="22"/>
              </w:rPr>
              <w:t>582</w:t>
            </w:r>
          </w:p>
        </w:tc>
        <w:tc>
          <w:tcPr>
            <w:tcW w:w="2088" w:type="dxa"/>
            <w:vAlign w:val="bottom"/>
          </w:tcPr>
          <w:p w:rsidR="00FB7C28" w:rsidRDefault="00FB7C28">
            <w:pPr>
              <w:jc w:val="right"/>
              <w:rPr>
                <w:sz w:val="22"/>
              </w:rPr>
            </w:pPr>
            <w:r>
              <w:rPr>
                <w:sz w:val="22"/>
              </w:rPr>
              <w:t>$   4.721,42</w:t>
            </w:r>
          </w:p>
        </w:tc>
      </w:tr>
      <w:tr w:rsidR="00FB7C28">
        <w:tblPrEx>
          <w:tblCellMar>
            <w:top w:w="0" w:type="dxa"/>
            <w:bottom w:w="0" w:type="dxa"/>
          </w:tblCellMar>
        </w:tblPrEx>
        <w:trPr>
          <w:trHeight w:val="255"/>
        </w:trPr>
        <w:tc>
          <w:tcPr>
            <w:tcW w:w="2694" w:type="dxa"/>
            <w:vAlign w:val="bottom"/>
          </w:tcPr>
          <w:p w:rsidR="00FB7C28" w:rsidRDefault="00FB7C28">
            <w:pPr>
              <w:jc w:val="center"/>
              <w:rPr>
                <w:sz w:val="22"/>
              </w:rPr>
            </w:pPr>
            <w:r>
              <w:rPr>
                <w:sz w:val="22"/>
              </w:rPr>
              <w:t>557</w:t>
            </w:r>
          </w:p>
        </w:tc>
        <w:tc>
          <w:tcPr>
            <w:tcW w:w="2088" w:type="dxa"/>
            <w:vAlign w:val="bottom"/>
          </w:tcPr>
          <w:p w:rsidR="00FB7C28" w:rsidRDefault="00FB7C28">
            <w:pPr>
              <w:jc w:val="right"/>
              <w:rPr>
                <w:sz w:val="22"/>
              </w:rPr>
            </w:pPr>
            <w:r>
              <w:rPr>
                <w:sz w:val="22"/>
              </w:rPr>
              <w:t>$   3.684,21</w:t>
            </w:r>
          </w:p>
        </w:tc>
      </w:tr>
      <w:tr w:rsidR="00FB7C28">
        <w:tblPrEx>
          <w:tblCellMar>
            <w:top w:w="0" w:type="dxa"/>
            <w:bottom w:w="0" w:type="dxa"/>
          </w:tblCellMar>
        </w:tblPrEx>
        <w:trPr>
          <w:trHeight w:val="255"/>
        </w:trPr>
        <w:tc>
          <w:tcPr>
            <w:tcW w:w="2694" w:type="dxa"/>
            <w:vAlign w:val="bottom"/>
          </w:tcPr>
          <w:p w:rsidR="00FB7C28" w:rsidRDefault="00FB7C28">
            <w:pPr>
              <w:jc w:val="center"/>
              <w:rPr>
                <w:sz w:val="22"/>
              </w:rPr>
            </w:pPr>
            <w:r>
              <w:rPr>
                <w:sz w:val="22"/>
              </w:rPr>
              <w:t>532</w:t>
            </w:r>
          </w:p>
        </w:tc>
        <w:tc>
          <w:tcPr>
            <w:tcW w:w="2088" w:type="dxa"/>
            <w:vAlign w:val="bottom"/>
          </w:tcPr>
          <w:p w:rsidR="00FB7C28" w:rsidRDefault="00FB7C28">
            <w:pPr>
              <w:jc w:val="right"/>
              <w:rPr>
                <w:sz w:val="22"/>
              </w:rPr>
            </w:pPr>
            <w:r>
              <w:rPr>
                <w:sz w:val="22"/>
              </w:rPr>
              <w:t>$   2.647,00</w:t>
            </w:r>
          </w:p>
        </w:tc>
      </w:tr>
      <w:tr w:rsidR="00FB7C28">
        <w:tblPrEx>
          <w:tblCellMar>
            <w:top w:w="0" w:type="dxa"/>
            <w:bottom w:w="0" w:type="dxa"/>
          </w:tblCellMar>
        </w:tblPrEx>
        <w:trPr>
          <w:trHeight w:val="270"/>
        </w:trPr>
        <w:tc>
          <w:tcPr>
            <w:tcW w:w="2694" w:type="dxa"/>
            <w:vAlign w:val="bottom"/>
          </w:tcPr>
          <w:p w:rsidR="00FB7C28" w:rsidRDefault="00FB7C28">
            <w:pPr>
              <w:jc w:val="center"/>
              <w:rPr>
                <w:sz w:val="22"/>
              </w:rPr>
            </w:pPr>
            <w:r>
              <w:rPr>
                <w:sz w:val="22"/>
              </w:rPr>
              <w:t>507</w:t>
            </w:r>
          </w:p>
        </w:tc>
        <w:tc>
          <w:tcPr>
            <w:tcW w:w="2088" w:type="dxa"/>
            <w:vAlign w:val="bottom"/>
          </w:tcPr>
          <w:p w:rsidR="00FB7C28" w:rsidRDefault="00FB7C28">
            <w:pPr>
              <w:jc w:val="right"/>
              <w:rPr>
                <w:sz w:val="22"/>
              </w:rPr>
            </w:pPr>
            <w:r>
              <w:rPr>
                <w:sz w:val="22"/>
              </w:rPr>
              <w:t>$   1.609,79</w:t>
            </w:r>
          </w:p>
        </w:tc>
      </w:tr>
      <w:tr w:rsidR="00FB7C28">
        <w:tblPrEx>
          <w:tblCellMar>
            <w:top w:w="0" w:type="dxa"/>
            <w:bottom w:w="0" w:type="dxa"/>
          </w:tblCellMar>
        </w:tblPrEx>
        <w:trPr>
          <w:trHeight w:val="300"/>
        </w:trPr>
        <w:tc>
          <w:tcPr>
            <w:tcW w:w="2694" w:type="dxa"/>
            <w:vAlign w:val="bottom"/>
          </w:tcPr>
          <w:p w:rsidR="00FB7C28" w:rsidRDefault="00FB7C28">
            <w:pPr>
              <w:jc w:val="center"/>
              <w:rPr>
                <w:sz w:val="22"/>
              </w:rPr>
            </w:pPr>
            <w:r>
              <w:rPr>
                <w:sz w:val="22"/>
              </w:rPr>
              <w:t>482</w:t>
            </w:r>
          </w:p>
        </w:tc>
        <w:tc>
          <w:tcPr>
            <w:tcW w:w="2088" w:type="dxa"/>
            <w:vAlign w:val="bottom"/>
          </w:tcPr>
          <w:p w:rsidR="00FB7C28" w:rsidRDefault="00FB7C28">
            <w:pPr>
              <w:jc w:val="right"/>
              <w:rPr>
                <w:sz w:val="22"/>
              </w:rPr>
            </w:pPr>
            <w:r>
              <w:rPr>
                <w:sz w:val="22"/>
              </w:rPr>
              <w:t>$      572,58</w:t>
            </w:r>
          </w:p>
        </w:tc>
      </w:tr>
      <w:tr w:rsidR="00FB7C28">
        <w:tblPrEx>
          <w:tblCellMar>
            <w:top w:w="0" w:type="dxa"/>
            <w:bottom w:w="0" w:type="dxa"/>
          </w:tblCellMar>
        </w:tblPrEx>
        <w:trPr>
          <w:trHeight w:val="255"/>
        </w:trPr>
        <w:tc>
          <w:tcPr>
            <w:tcW w:w="2694" w:type="dxa"/>
            <w:vAlign w:val="bottom"/>
          </w:tcPr>
          <w:p w:rsidR="00FB7C28" w:rsidRDefault="00FB7C28">
            <w:pPr>
              <w:jc w:val="center"/>
              <w:rPr>
                <w:sz w:val="22"/>
              </w:rPr>
            </w:pPr>
            <w:r>
              <w:rPr>
                <w:sz w:val="22"/>
              </w:rPr>
              <w:t>467</w:t>
            </w:r>
          </w:p>
        </w:tc>
        <w:tc>
          <w:tcPr>
            <w:tcW w:w="2088" w:type="dxa"/>
            <w:vAlign w:val="bottom"/>
          </w:tcPr>
          <w:p w:rsidR="00FB7C28" w:rsidRDefault="00FB7C28">
            <w:pPr>
              <w:jc w:val="right"/>
              <w:rPr>
                <w:sz w:val="22"/>
              </w:rPr>
            </w:pPr>
            <w:r>
              <w:rPr>
                <w:sz w:val="22"/>
              </w:rPr>
              <w:t>$          0,00</w:t>
            </w:r>
          </w:p>
        </w:tc>
      </w:tr>
      <w:tr w:rsidR="00FB7C28">
        <w:tblPrEx>
          <w:tblCellMar>
            <w:top w:w="0" w:type="dxa"/>
            <w:bottom w:w="0" w:type="dxa"/>
          </w:tblCellMar>
        </w:tblPrEx>
        <w:trPr>
          <w:trHeight w:val="255"/>
        </w:trPr>
        <w:tc>
          <w:tcPr>
            <w:tcW w:w="2694" w:type="dxa"/>
            <w:vAlign w:val="bottom"/>
          </w:tcPr>
          <w:p w:rsidR="00FB7C28" w:rsidRDefault="00FB7C28">
            <w:pPr>
              <w:jc w:val="center"/>
              <w:rPr>
                <w:sz w:val="22"/>
              </w:rPr>
            </w:pPr>
            <w:r>
              <w:rPr>
                <w:sz w:val="22"/>
              </w:rPr>
              <w:t>457</w:t>
            </w:r>
          </w:p>
        </w:tc>
        <w:tc>
          <w:tcPr>
            <w:tcW w:w="2088" w:type="dxa"/>
            <w:vAlign w:val="bottom"/>
          </w:tcPr>
          <w:p w:rsidR="00FB7C28" w:rsidRDefault="00FB7C28">
            <w:pPr>
              <w:jc w:val="right"/>
              <w:rPr>
                <w:color w:val="FF0000"/>
                <w:sz w:val="22"/>
              </w:rPr>
            </w:pPr>
            <w:r>
              <w:rPr>
                <w:color w:val="FF0000"/>
                <w:sz w:val="22"/>
              </w:rPr>
              <w:t>-$      464,63</w:t>
            </w:r>
          </w:p>
        </w:tc>
      </w:tr>
    </w:tbl>
    <w:p w:rsidR="00FB7C28" w:rsidRDefault="00FB7C28">
      <w:pPr>
        <w:pStyle w:val="Sangradetextonormal"/>
        <w:spacing w:after="120" w:line="480" w:lineRule="auto"/>
        <w:ind w:left="0"/>
        <w:rPr>
          <w:rFonts w:ascii="Times New Roman" w:hAnsi="Times New Roman"/>
          <w:b/>
          <w:sz w:val="22"/>
          <w:lang w:val="es-EC"/>
        </w:rPr>
      </w:pPr>
      <w:r>
        <w:rPr>
          <w:rFonts w:ascii="Times New Roman" w:hAnsi="Times New Roman"/>
          <w:b/>
          <w:sz w:val="22"/>
          <w:lang w:val="es-EC"/>
        </w:rPr>
        <w:t xml:space="preserve">                              Elaborado por: Autores del Proyecto</w:t>
      </w:r>
    </w:p>
    <w:p w:rsidR="00FB7C28" w:rsidRDefault="00FB7C28">
      <w:pPr>
        <w:tabs>
          <w:tab w:val="left" w:pos="1547"/>
        </w:tabs>
        <w:spacing w:after="240"/>
        <w:jc w:val="center"/>
        <w:rPr>
          <w:b/>
          <w:sz w:val="22"/>
          <w:lang w:val="es-EC"/>
        </w:rPr>
      </w:pPr>
      <w:r>
        <w:rPr>
          <w:b/>
          <w:sz w:val="22"/>
          <w:lang w:val="es-EC"/>
        </w:rPr>
        <w:t>Gráfico 3.3: Análisis de Sensibilidad del VAN con respecto a No. de ventas – póliza de vehículos</w:t>
      </w:r>
    </w:p>
    <w:p w:rsidR="00FB7C28" w:rsidRDefault="00FB7C28">
      <w:pPr>
        <w:tabs>
          <w:tab w:val="left" w:pos="1547"/>
        </w:tabs>
        <w:jc w:val="center"/>
        <w:rPr>
          <w:b/>
          <w:sz w:val="22"/>
          <w:lang w:val="es-EC"/>
        </w:rPr>
      </w:pPr>
      <w:r>
        <w:rPr>
          <w:noProof/>
        </w:rPr>
      </w:r>
      <w:r>
        <w:rPr>
          <w:b/>
          <w:sz w:val="22"/>
          <w:lang w:val="es-EC"/>
        </w:rPr>
        <w:pict>
          <v:group id="_x0000_s1198" editas="canvas" style="width:398.25pt;height:225.75pt;mso-position-horizontal-relative:char;mso-position-vertical-relative:line" coordsize="7965,4515" o:allowincell="f">
            <o:lock v:ext="edit" aspectratio="t"/>
            <v:shape id="_x0000_s1197" type="#_x0000_t75" style="position:absolute;width:7965;height:4515" o:preferrelative="f">
              <v:fill o:detectmouseclick="t"/>
              <v:path o:extrusionok="t" o:connecttype="none"/>
              <o:lock v:ext="edit" text="t"/>
            </v:shape>
            <v:rect id="_x0000_s1199" style="position:absolute;left:75;top:75;width:7800;height:4365" strokeweight="0"/>
            <v:rect id="_x0000_s1200" style="position:absolute;left:1875;top:1335;width:5865;height:2400" fillcolor="silver" stroked="f"/>
            <v:line id="_x0000_s1201" style="position:absolute" from="1875,3735" to="7740,3736" strokeweight="0"/>
            <v:line id="_x0000_s1202" style="position:absolute" from="1875,3135" to="7740,3136" strokeweight="0"/>
            <v:line id="_x0000_s1203" style="position:absolute" from="1875,2835" to="7740,2836" strokeweight="0"/>
            <v:line id="_x0000_s1204" style="position:absolute" from="1875,2535" to="7740,2536" strokeweight="0"/>
            <v:line id="_x0000_s1205" style="position:absolute" from="1875,2235" to="7740,2236" strokeweight="0"/>
            <v:line id="_x0000_s1206" style="position:absolute" from="1875,1935" to="7740,1936" strokeweight="0"/>
            <v:line id="_x0000_s1207" style="position:absolute" from="1875,1635" to="7740,1636" strokeweight="0"/>
            <v:line id="_x0000_s1208" style="position:absolute" from="1875,1335" to="7740,1336" strokeweight="0"/>
            <v:rect id="_x0000_s1209" style="position:absolute;left:1875;top:1335;width:5865;height:2400" filled="f" strokecolor="gray"/>
            <v:line id="_x0000_s1210" style="position:absolute" from="1875,1335" to="1876,3735" strokeweight="0"/>
            <v:line id="_x0000_s1211" style="position:absolute" from="1815,3735" to="1875,3736" strokeweight="0"/>
            <v:line id="_x0000_s1212" style="position:absolute" from="1815,3435" to="1875,3436" strokeweight="0"/>
            <v:line id="_x0000_s1213" style="position:absolute" from="1815,3135" to="1875,3136" strokeweight="0"/>
            <v:line id="_x0000_s1214" style="position:absolute" from="1815,2835" to="1875,2836" strokeweight="0"/>
            <v:line id="_x0000_s1215" style="position:absolute" from="1815,2535" to="1875,2536" strokeweight="0"/>
            <v:line id="_x0000_s1216" style="position:absolute" from="1815,2235" to="1875,2236" strokeweight="0"/>
            <v:line id="_x0000_s1217" style="position:absolute" from="1815,1935" to="1875,1936" strokeweight="0"/>
            <v:line id="_x0000_s1218" style="position:absolute" from="1815,1635" to="1875,1636" strokeweight="0"/>
            <v:line id="_x0000_s1219" style="position:absolute" from="1815,1335" to="1875,1336" strokeweight="0"/>
            <v:line id="_x0000_s1220" style="position:absolute" from="1875,3435" to="7740,3436" strokeweight="0"/>
            <v:line id="_x0000_s1221" style="position:absolute;flip:y" from="1875,3435" to="1876,3480" strokeweight="0"/>
            <v:line id="_x0000_s1222" style="position:absolute;flip:y" from="2610,3435" to="2611,3480" strokeweight="0"/>
            <v:line id="_x0000_s1223" style="position:absolute;flip:y" from="3345,3435" to="3346,3480" strokeweight="0"/>
            <v:line id="_x0000_s1224" style="position:absolute;flip:y" from="4080,3435" to="4081,3480" strokeweight="0"/>
            <v:line id="_x0000_s1225" style="position:absolute;flip:y" from="4815,3435" to="4816,3480" strokeweight="0"/>
            <v:line id="_x0000_s1226" style="position:absolute;flip:y" from="5535,3435" to="5536,3480" strokeweight="0"/>
            <v:line id="_x0000_s1227" style="position:absolute;flip:y" from="6270,3435" to="6271,3480" strokeweight="0"/>
            <v:line id="_x0000_s1228" style="position:absolute;flip:y" from="7005,3435" to="7006,3480" strokeweight="0"/>
            <v:line id="_x0000_s1229" style="position:absolute;flip:y" from="7740,3435" to="7741,3480" strokeweight="0"/>
            <v:shape id="_x0000_s1230" style="position:absolute;left:2235;top:1710;width:5145;height:1860" coordsize="343,124" path="m,l49,21,98,41r49,21l196,83r49,21l294,115r49,9e" filled="f" strokecolor="navy">
              <v:path arrowok="t"/>
            </v:shape>
            <v:shape id="_x0000_s1231" style="position:absolute;left:2190;top:1665;width:90;height:90" coordsize="90,90" path="m45,l90,45,45,90,,45,45,xe" fillcolor="navy" strokecolor="navy">
              <v:path arrowok="t"/>
            </v:shape>
            <v:shape id="_x0000_s1232" style="position:absolute;left:2925;top:1980;width:90;height:90" coordsize="90,90" path="m45,l90,45,45,90,,45,45,xe" fillcolor="navy" strokecolor="navy">
              <v:path arrowok="t"/>
            </v:shape>
            <v:shape id="_x0000_s1233" style="position:absolute;left:3660;top:2280;width:90;height:90" coordsize="90,90" path="m45,l90,45,45,90,,45,45,xe" fillcolor="navy" strokecolor="navy">
              <v:path arrowok="t"/>
            </v:shape>
            <v:shape id="_x0000_s1234" style="position:absolute;left:4395;top:2595;width:90;height:90" coordsize="90,90" path="m45,l90,45,45,90,,45,45,xe" fillcolor="navy" strokecolor="navy">
              <v:path arrowok="t"/>
            </v:shape>
            <v:shape id="_x0000_s1235" style="position:absolute;left:5130;top:2910;width:90;height:90" coordsize="90,90" path="m45,l90,45,45,90,,45,45,xe" fillcolor="navy" strokecolor="navy">
              <v:path arrowok="t"/>
            </v:shape>
            <v:shape id="_x0000_s1236" style="position:absolute;left:5865;top:3225;width:90;height:90" coordsize="90,90" path="m45,l90,45,45,90,,45,45,xe" fillcolor="navy" strokecolor="navy">
              <v:path arrowok="t"/>
            </v:shape>
            <v:shape id="_x0000_s1237" style="position:absolute;left:6600;top:3390;width:90;height:90" coordsize="90,90" path="m45,l90,45,45,90,,45,45,xe" fillcolor="navy" strokecolor="navy">
              <v:path arrowok="t"/>
            </v:shape>
            <v:shape id="_x0000_s1238" style="position:absolute;left:7335;top:3525;width:90;height:90" coordsize="90,90" path="m45,l90,45,45,90,,45,45,xe" fillcolor="navy" strokecolor="navy">
              <v:path arrowok="t"/>
            </v:shape>
            <v:rect id="_x0000_s1239" style="position:absolute;left:1335;top:240;width:5505;height:253" filled="f" stroked="f">
              <v:textbox inset="0,0,0,0">
                <w:txbxContent>
                  <w:p w:rsidR="004126F7" w:rsidRDefault="004126F7">
                    <w:pPr>
                      <w:rPr>
                        <w:sz w:val="22"/>
                      </w:rPr>
                    </w:pPr>
                    <w:r>
                      <w:rPr>
                        <w:b/>
                        <w:color w:val="000000"/>
                        <w:sz w:val="22"/>
                      </w:rPr>
                      <w:t>Análisis de Sensibilidad de Ventas - Pólizas de Vehículos</w:t>
                    </w:r>
                  </w:p>
                </w:txbxContent>
              </v:textbox>
            </v:rect>
            <v:rect id="_x0000_s1241" style="position:absolute;left:630;top:3615;width:1114;height:506" filled="f" stroked="f">
              <v:textbox inset="0,0,0,0">
                <w:txbxContent>
                  <w:p w:rsidR="004126F7" w:rsidRDefault="004126F7">
                    <w:r>
                      <w:rPr>
                        <w:rFonts w:ascii="Arial" w:hAnsi="Arial"/>
                        <w:color w:val="000000"/>
                        <w:sz w:val="22"/>
                        <w:lang w:val="en-US"/>
                      </w:rPr>
                      <w:t>-$ 1.000,00</w:t>
                    </w:r>
                  </w:p>
                </w:txbxContent>
              </v:textbox>
            </v:rect>
            <v:rect id="_x0000_s1242" style="position:absolute;left:1125;top:3315;width:612;height:506" filled="f" stroked="f">
              <v:textbox inset="0,0,0,0">
                <w:txbxContent>
                  <w:p w:rsidR="004126F7" w:rsidRDefault="004126F7">
                    <w:r>
                      <w:rPr>
                        <w:rFonts w:ascii="Arial" w:hAnsi="Arial"/>
                        <w:color w:val="000000"/>
                        <w:sz w:val="22"/>
                        <w:lang w:val="en-US"/>
                      </w:rPr>
                      <w:t>$ 0,00</w:t>
                    </w:r>
                  </w:p>
                </w:txbxContent>
              </v:textbox>
            </v:rect>
            <v:rect id="_x0000_s1243" style="position:absolute;left:705;top:3015;width:1040;height:506" filled="f" stroked="f">
              <v:textbox inset="0,0,0,0">
                <w:txbxContent>
                  <w:p w:rsidR="004126F7" w:rsidRDefault="004126F7">
                    <w:r>
                      <w:rPr>
                        <w:rFonts w:ascii="Arial" w:hAnsi="Arial"/>
                        <w:color w:val="000000"/>
                        <w:sz w:val="22"/>
                        <w:lang w:val="en-US"/>
                      </w:rPr>
                      <w:t>$ 1.000,00</w:t>
                    </w:r>
                  </w:p>
                </w:txbxContent>
              </v:textbox>
            </v:rect>
            <v:rect id="_x0000_s1244" style="position:absolute;left:705;top:2715;width:1040;height:506" filled="f" stroked="f">
              <v:textbox inset="0,0,0,0">
                <w:txbxContent>
                  <w:p w:rsidR="004126F7" w:rsidRDefault="004126F7">
                    <w:r>
                      <w:rPr>
                        <w:rFonts w:ascii="Arial" w:hAnsi="Arial"/>
                        <w:color w:val="000000"/>
                        <w:sz w:val="22"/>
                        <w:lang w:val="en-US"/>
                      </w:rPr>
                      <w:t>$ 2.000,00</w:t>
                    </w:r>
                  </w:p>
                </w:txbxContent>
              </v:textbox>
            </v:rect>
            <v:rect id="_x0000_s1245" style="position:absolute;left:705;top:2415;width:1040;height:506" filled="f" stroked="f">
              <v:textbox inset="0,0,0,0">
                <w:txbxContent>
                  <w:p w:rsidR="004126F7" w:rsidRDefault="004126F7">
                    <w:r>
                      <w:rPr>
                        <w:rFonts w:ascii="Arial" w:hAnsi="Arial"/>
                        <w:color w:val="000000"/>
                        <w:sz w:val="22"/>
                        <w:lang w:val="en-US"/>
                      </w:rPr>
                      <w:t>$ 3.000,00</w:t>
                    </w:r>
                  </w:p>
                </w:txbxContent>
              </v:textbox>
            </v:rect>
            <v:rect id="_x0000_s1246" style="position:absolute;left:705;top:2115;width:1040;height:506" filled="f" stroked="f">
              <v:textbox inset="0,0,0,0">
                <w:txbxContent>
                  <w:p w:rsidR="004126F7" w:rsidRDefault="004126F7">
                    <w:r>
                      <w:rPr>
                        <w:rFonts w:ascii="Arial" w:hAnsi="Arial"/>
                        <w:color w:val="000000"/>
                        <w:sz w:val="22"/>
                        <w:lang w:val="en-US"/>
                      </w:rPr>
                      <w:t>$ 4.000,00</w:t>
                    </w:r>
                  </w:p>
                </w:txbxContent>
              </v:textbox>
            </v:rect>
            <v:rect id="_x0000_s1247" style="position:absolute;left:705;top:1815;width:1040;height:506" filled="f" stroked="f">
              <v:textbox inset="0,0,0,0">
                <w:txbxContent>
                  <w:p w:rsidR="004126F7" w:rsidRDefault="004126F7">
                    <w:r>
                      <w:rPr>
                        <w:rFonts w:ascii="Arial" w:hAnsi="Arial"/>
                        <w:color w:val="000000"/>
                        <w:sz w:val="22"/>
                        <w:lang w:val="en-US"/>
                      </w:rPr>
                      <w:t>$ 5.000,00</w:t>
                    </w:r>
                  </w:p>
                </w:txbxContent>
              </v:textbox>
            </v:rect>
            <v:rect id="_x0000_s1248" style="position:absolute;left:705;top:1515;width:1040;height:506" filled="f" stroked="f">
              <v:textbox inset="0,0,0,0">
                <w:txbxContent>
                  <w:p w:rsidR="004126F7" w:rsidRDefault="004126F7">
                    <w:r>
                      <w:rPr>
                        <w:rFonts w:ascii="Arial" w:hAnsi="Arial"/>
                        <w:color w:val="000000"/>
                        <w:sz w:val="22"/>
                        <w:lang w:val="en-US"/>
                      </w:rPr>
                      <w:t>$ 6.000,00</w:t>
                    </w:r>
                  </w:p>
                </w:txbxContent>
              </v:textbox>
            </v:rect>
            <v:rect id="_x0000_s1249" style="position:absolute;left:705;top:1215;width:1040;height:506" filled="f" stroked="f">
              <v:textbox inset="0,0,0,0">
                <w:txbxContent>
                  <w:p w:rsidR="004126F7" w:rsidRDefault="004126F7">
                    <w:r>
                      <w:rPr>
                        <w:rFonts w:ascii="Arial" w:hAnsi="Arial"/>
                        <w:color w:val="000000"/>
                        <w:sz w:val="22"/>
                        <w:lang w:val="en-US"/>
                      </w:rPr>
                      <w:t>$ 7.000,00</w:t>
                    </w:r>
                  </w:p>
                </w:txbxContent>
              </v:textbox>
            </v:rect>
            <v:rect id="_x0000_s1250" style="position:absolute;left:2100;top:3570;width:267;height:368" filled="f" stroked="f">
              <v:textbox inset="0,0,0,0">
                <w:txbxContent>
                  <w:p w:rsidR="004126F7" w:rsidRDefault="004126F7">
                    <w:r>
                      <w:rPr>
                        <w:rFonts w:ascii="Arial" w:hAnsi="Arial"/>
                        <w:color w:val="000000"/>
                        <w:sz w:val="16"/>
                        <w:lang w:val="en-US"/>
                      </w:rPr>
                      <w:t>607</w:t>
                    </w:r>
                  </w:p>
                </w:txbxContent>
              </v:textbox>
            </v:rect>
            <v:rect id="_x0000_s1251" style="position:absolute;left:2835;top:3570;width:267;height:368" filled="f" stroked="f">
              <v:textbox inset="0,0,0,0">
                <w:txbxContent>
                  <w:p w:rsidR="004126F7" w:rsidRDefault="004126F7">
                    <w:r>
                      <w:rPr>
                        <w:rFonts w:ascii="Arial" w:hAnsi="Arial"/>
                        <w:color w:val="000000"/>
                        <w:sz w:val="16"/>
                        <w:lang w:val="en-US"/>
                      </w:rPr>
                      <w:t>582</w:t>
                    </w:r>
                  </w:p>
                </w:txbxContent>
              </v:textbox>
            </v:rect>
            <v:rect id="_x0000_s1252" style="position:absolute;left:3570;top:3570;width:267;height:368" filled="f" stroked="f">
              <v:textbox inset="0,0,0,0">
                <w:txbxContent>
                  <w:p w:rsidR="004126F7" w:rsidRDefault="004126F7">
                    <w:r>
                      <w:rPr>
                        <w:rFonts w:ascii="Arial" w:hAnsi="Arial"/>
                        <w:color w:val="000000"/>
                        <w:sz w:val="16"/>
                        <w:lang w:val="en-US"/>
                      </w:rPr>
                      <w:t>557</w:t>
                    </w:r>
                  </w:p>
                </w:txbxContent>
              </v:textbox>
            </v:rect>
            <v:rect id="_x0000_s1253" style="position:absolute;left:4305;top:3570;width:267;height:368" filled="f" stroked="f">
              <v:textbox inset="0,0,0,0">
                <w:txbxContent>
                  <w:p w:rsidR="004126F7" w:rsidRDefault="004126F7">
                    <w:r>
                      <w:rPr>
                        <w:rFonts w:ascii="Arial" w:hAnsi="Arial"/>
                        <w:color w:val="000000"/>
                        <w:sz w:val="16"/>
                        <w:lang w:val="en-US"/>
                      </w:rPr>
                      <w:t>532</w:t>
                    </w:r>
                  </w:p>
                </w:txbxContent>
              </v:textbox>
            </v:rect>
            <v:rect id="_x0000_s1254" style="position:absolute;left:5040;top:3570;width:267;height:368" filled="f" stroked="f">
              <v:textbox inset="0,0,0,0">
                <w:txbxContent>
                  <w:p w:rsidR="004126F7" w:rsidRDefault="004126F7">
                    <w:r>
                      <w:rPr>
                        <w:rFonts w:ascii="Arial" w:hAnsi="Arial"/>
                        <w:color w:val="000000"/>
                        <w:sz w:val="16"/>
                        <w:lang w:val="en-US"/>
                      </w:rPr>
                      <w:t>507</w:t>
                    </w:r>
                  </w:p>
                </w:txbxContent>
              </v:textbox>
            </v:rect>
            <v:rect id="_x0000_s1255" style="position:absolute;left:5775;top:3570;width:267;height:368" filled="f" stroked="f">
              <v:textbox inset="0,0,0,0">
                <w:txbxContent>
                  <w:p w:rsidR="004126F7" w:rsidRDefault="004126F7">
                    <w:r>
                      <w:rPr>
                        <w:rFonts w:ascii="Arial" w:hAnsi="Arial"/>
                        <w:color w:val="000000"/>
                        <w:sz w:val="16"/>
                        <w:lang w:val="en-US"/>
                      </w:rPr>
                      <w:t>482</w:t>
                    </w:r>
                  </w:p>
                </w:txbxContent>
              </v:textbox>
            </v:rect>
            <v:rect id="_x0000_s1256" style="position:absolute;left:6510;top:3570;width:267;height:368" filled="f" stroked="f">
              <v:textbox inset="0,0,0,0">
                <w:txbxContent>
                  <w:p w:rsidR="004126F7" w:rsidRDefault="004126F7">
                    <w:r>
                      <w:rPr>
                        <w:rFonts w:ascii="Arial" w:hAnsi="Arial"/>
                        <w:color w:val="000000"/>
                        <w:sz w:val="16"/>
                        <w:lang w:val="en-US"/>
                      </w:rPr>
                      <w:t>467</w:t>
                    </w:r>
                  </w:p>
                </w:txbxContent>
              </v:textbox>
            </v:rect>
            <v:rect id="_x0000_s1257" style="position:absolute;left:7245;top:3570;width:267;height:368" filled="f" stroked="f">
              <v:textbox inset="0,0,0,0">
                <w:txbxContent>
                  <w:p w:rsidR="004126F7" w:rsidRDefault="004126F7">
                    <w:r>
                      <w:rPr>
                        <w:rFonts w:ascii="Arial" w:hAnsi="Arial"/>
                        <w:color w:val="000000"/>
                        <w:sz w:val="16"/>
                        <w:lang w:val="en-US"/>
                      </w:rPr>
                      <w:t>457</w:t>
                    </w:r>
                  </w:p>
                </w:txbxContent>
              </v:textbox>
            </v:rect>
            <v:rect id="_x0000_s1258" style="position:absolute;left:3360;top:3975;width:2561;height:506" filled="f" stroked="f">
              <v:textbox inset="0,0,0,0">
                <w:txbxContent>
                  <w:p w:rsidR="004126F7" w:rsidRDefault="004126F7">
                    <w:r>
                      <w:rPr>
                        <w:b/>
                        <w:color w:val="000000"/>
                        <w:sz w:val="22"/>
                        <w:lang w:val="en-US"/>
                      </w:rPr>
                      <w:t>No. de Pólizas de Vehículos</w:t>
                    </w:r>
                  </w:p>
                </w:txbxContent>
              </v:textbox>
            </v:rect>
            <v:rect id="_x0000_s1259" style="position:absolute;left:263;top:2179;width:506;height:465;rotation:270" filled="f" stroked="f">
              <v:textbox inset="0,0,0,0">
                <w:txbxContent>
                  <w:p w:rsidR="004126F7" w:rsidRDefault="004126F7">
                    <w:r>
                      <w:rPr>
                        <w:rFonts w:ascii="Arial" w:hAnsi="Arial"/>
                        <w:b/>
                        <w:color w:val="000000"/>
                        <w:sz w:val="22"/>
                        <w:lang w:val="en-US"/>
                      </w:rPr>
                      <w:t>VAN</w:t>
                    </w:r>
                  </w:p>
                </w:txbxContent>
              </v:textbox>
            </v:rect>
            <v:rect id="_x0000_s1260" style="position:absolute;left:75;top:75;width:7800;height:4365" filled="f" strokeweight="0"/>
            <w10:anchorlock/>
          </v:group>
        </w:pict>
      </w:r>
    </w:p>
    <w:p w:rsidR="00FB7C28" w:rsidRDefault="00FB7C28">
      <w:pPr>
        <w:pStyle w:val="Sangradetextonormal"/>
        <w:spacing w:after="120" w:line="480" w:lineRule="auto"/>
        <w:ind w:left="0"/>
        <w:rPr>
          <w:rFonts w:ascii="Times New Roman" w:hAnsi="Times New Roman"/>
          <w:b/>
          <w:sz w:val="22"/>
          <w:lang w:val="es-EC"/>
        </w:rPr>
      </w:pPr>
      <w:r>
        <w:rPr>
          <w:rFonts w:ascii="Times New Roman" w:hAnsi="Times New Roman"/>
          <w:b/>
          <w:sz w:val="22"/>
          <w:lang w:val="es-EC"/>
        </w:rPr>
        <w:t xml:space="preserve">  Elaborado por: Autores del Proyecto</w:t>
      </w:r>
    </w:p>
    <w:p w:rsidR="00FB7C28" w:rsidRDefault="00FB7C28">
      <w:pPr>
        <w:spacing w:after="240" w:line="480" w:lineRule="auto"/>
        <w:ind w:firstLine="567"/>
        <w:jc w:val="both"/>
        <w:rPr>
          <w:rFonts w:ascii="Arial" w:hAnsi="Arial"/>
          <w:sz w:val="24"/>
          <w:lang w:val="es-EC"/>
        </w:rPr>
      </w:pPr>
      <w:r>
        <w:rPr>
          <w:rFonts w:ascii="Arial" w:hAnsi="Arial"/>
          <w:sz w:val="24"/>
          <w:lang w:val="es-EC"/>
        </w:rPr>
        <w:t xml:space="preserve">A continuación se muestra el análisis de sensibilidad del VAN con relación a cambios en el número de pólizas de asistencia médica colocadas por el APS en intervalos de 50 pólizas donde se observa que se puede colocar hasta 638 pólizas siendo la cantidad a colocar en el proyecto de 809 </w:t>
      </w:r>
      <w:r>
        <w:rPr>
          <w:rFonts w:ascii="Arial" w:hAnsi="Arial"/>
          <w:sz w:val="24"/>
          <w:lang w:val="es-EC"/>
        </w:rPr>
        <w:lastRenderedPageBreak/>
        <w:t>pólizas de manera que reduciendo el costo en un 21% se va a obtener un VAN negativo.</w:t>
      </w:r>
    </w:p>
    <w:p w:rsidR="00FB7C28" w:rsidRDefault="00FB7C28">
      <w:pPr>
        <w:tabs>
          <w:tab w:val="left" w:pos="1547"/>
        </w:tabs>
        <w:spacing w:after="240"/>
        <w:jc w:val="center"/>
        <w:rPr>
          <w:b/>
          <w:sz w:val="22"/>
          <w:lang w:val="es-EC"/>
        </w:rPr>
      </w:pPr>
      <w:r>
        <w:rPr>
          <w:b/>
          <w:sz w:val="22"/>
          <w:lang w:val="es-EC"/>
        </w:rPr>
        <w:t>Cuadro 3.13: Análisis de Sensibilidad del VAN con respecto a No. de ventas – póliza de asistencia médica</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9"/>
        <w:gridCol w:w="1260"/>
      </w:tblGrid>
      <w:tr w:rsidR="00FB7C28">
        <w:tblPrEx>
          <w:tblCellMar>
            <w:top w:w="0" w:type="dxa"/>
            <w:bottom w:w="0" w:type="dxa"/>
          </w:tblCellMar>
        </w:tblPrEx>
        <w:trPr>
          <w:trHeight w:val="255"/>
        </w:trPr>
        <w:tc>
          <w:tcPr>
            <w:tcW w:w="4239" w:type="dxa"/>
            <w:gridSpan w:val="2"/>
            <w:shd w:val="clear" w:color="auto" w:fill="FF0000"/>
            <w:vAlign w:val="bottom"/>
          </w:tcPr>
          <w:p w:rsidR="00FB7C28" w:rsidRDefault="00FB7C28">
            <w:pPr>
              <w:jc w:val="center"/>
              <w:rPr>
                <w:b/>
                <w:color w:val="FFFFFF"/>
                <w:sz w:val="22"/>
              </w:rPr>
            </w:pPr>
            <w:r>
              <w:rPr>
                <w:b/>
                <w:color w:val="FFFFFF"/>
                <w:sz w:val="22"/>
              </w:rPr>
              <w:t>ANÁLISIS DE SENSIBILIDAD</w:t>
            </w:r>
          </w:p>
        </w:tc>
      </w:tr>
      <w:tr w:rsidR="00FB7C28">
        <w:tblPrEx>
          <w:tblCellMar>
            <w:top w:w="0" w:type="dxa"/>
            <w:bottom w:w="0" w:type="dxa"/>
          </w:tblCellMar>
        </w:tblPrEx>
        <w:trPr>
          <w:trHeight w:val="270"/>
        </w:trPr>
        <w:tc>
          <w:tcPr>
            <w:tcW w:w="2979" w:type="dxa"/>
            <w:shd w:val="clear" w:color="auto" w:fill="FFFF00"/>
            <w:vAlign w:val="bottom"/>
          </w:tcPr>
          <w:p w:rsidR="00FB7C28" w:rsidRDefault="00FB7C28">
            <w:pPr>
              <w:jc w:val="center"/>
              <w:rPr>
                <w:b/>
                <w:sz w:val="22"/>
              </w:rPr>
            </w:pPr>
            <w:r>
              <w:rPr>
                <w:b/>
                <w:sz w:val="22"/>
              </w:rPr>
              <w:t>PÓLIZAS COLOCADAS DE  ASISTENCIA MÉDICA</w:t>
            </w:r>
          </w:p>
        </w:tc>
        <w:tc>
          <w:tcPr>
            <w:tcW w:w="1260" w:type="dxa"/>
            <w:shd w:val="clear" w:color="auto" w:fill="FFFF00"/>
            <w:vAlign w:val="bottom"/>
          </w:tcPr>
          <w:p w:rsidR="00FB7C28" w:rsidRDefault="00FB7C28">
            <w:pPr>
              <w:jc w:val="center"/>
              <w:rPr>
                <w:b/>
                <w:sz w:val="22"/>
              </w:rPr>
            </w:pPr>
            <w:r>
              <w:rPr>
                <w:b/>
                <w:sz w:val="22"/>
              </w:rPr>
              <w:t>VAN</w:t>
            </w:r>
          </w:p>
        </w:tc>
      </w:tr>
      <w:tr w:rsidR="00FB7C28">
        <w:tblPrEx>
          <w:tblCellMar>
            <w:top w:w="0" w:type="dxa"/>
            <w:bottom w:w="0" w:type="dxa"/>
          </w:tblCellMar>
        </w:tblPrEx>
        <w:trPr>
          <w:trHeight w:val="270"/>
        </w:trPr>
        <w:tc>
          <w:tcPr>
            <w:tcW w:w="2979" w:type="dxa"/>
            <w:vAlign w:val="bottom"/>
          </w:tcPr>
          <w:p w:rsidR="00FB7C28" w:rsidRDefault="00FB7C28">
            <w:pPr>
              <w:jc w:val="center"/>
              <w:rPr>
                <w:sz w:val="22"/>
              </w:rPr>
            </w:pPr>
            <w:r>
              <w:rPr>
                <w:sz w:val="22"/>
              </w:rPr>
              <w:t>759</w:t>
            </w:r>
          </w:p>
        </w:tc>
        <w:tc>
          <w:tcPr>
            <w:tcW w:w="1260" w:type="dxa"/>
            <w:vAlign w:val="bottom"/>
          </w:tcPr>
          <w:p w:rsidR="00FB7C28" w:rsidRDefault="00FB7C28">
            <w:pPr>
              <w:jc w:val="right"/>
              <w:rPr>
                <w:sz w:val="22"/>
              </w:rPr>
            </w:pPr>
            <w:r>
              <w:rPr>
                <w:sz w:val="22"/>
              </w:rPr>
              <w:t>$   4.805,85</w:t>
            </w:r>
          </w:p>
        </w:tc>
      </w:tr>
      <w:tr w:rsidR="00FB7C28">
        <w:tblPrEx>
          <w:tblCellMar>
            <w:top w:w="0" w:type="dxa"/>
            <w:bottom w:w="0" w:type="dxa"/>
          </w:tblCellMar>
        </w:tblPrEx>
        <w:trPr>
          <w:trHeight w:val="315"/>
        </w:trPr>
        <w:tc>
          <w:tcPr>
            <w:tcW w:w="2979" w:type="dxa"/>
            <w:vAlign w:val="bottom"/>
          </w:tcPr>
          <w:p w:rsidR="00FB7C28" w:rsidRDefault="00FB7C28">
            <w:pPr>
              <w:jc w:val="center"/>
              <w:rPr>
                <w:sz w:val="22"/>
              </w:rPr>
            </w:pPr>
            <w:r>
              <w:rPr>
                <w:sz w:val="22"/>
              </w:rPr>
              <w:t>709</w:t>
            </w:r>
          </w:p>
        </w:tc>
        <w:tc>
          <w:tcPr>
            <w:tcW w:w="1260" w:type="dxa"/>
            <w:vAlign w:val="bottom"/>
          </w:tcPr>
          <w:p w:rsidR="00FB7C28" w:rsidRDefault="00FB7C28">
            <w:pPr>
              <w:jc w:val="right"/>
              <w:rPr>
                <w:sz w:val="22"/>
              </w:rPr>
            </w:pPr>
            <w:r>
              <w:rPr>
                <w:sz w:val="22"/>
              </w:rPr>
              <w:t>$   2.815,87</w:t>
            </w:r>
          </w:p>
        </w:tc>
      </w:tr>
      <w:tr w:rsidR="00FB7C28">
        <w:tblPrEx>
          <w:tblCellMar>
            <w:top w:w="0" w:type="dxa"/>
            <w:bottom w:w="0" w:type="dxa"/>
          </w:tblCellMar>
        </w:tblPrEx>
        <w:trPr>
          <w:trHeight w:val="255"/>
        </w:trPr>
        <w:tc>
          <w:tcPr>
            <w:tcW w:w="2979" w:type="dxa"/>
            <w:vAlign w:val="bottom"/>
          </w:tcPr>
          <w:p w:rsidR="00FB7C28" w:rsidRDefault="00FB7C28">
            <w:pPr>
              <w:jc w:val="center"/>
              <w:rPr>
                <w:sz w:val="22"/>
              </w:rPr>
            </w:pPr>
            <w:r>
              <w:rPr>
                <w:sz w:val="22"/>
              </w:rPr>
              <w:t>659</w:t>
            </w:r>
          </w:p>
        </w:tc>
        <w:tc>
          <w:tcPr>
            <w:tcW w:w="1260" w:type="dxa"/>
            <w:vAlign w:val="bottom"/>
          </w:tcPr>
          <w:p w:rsidR="00FB7C28" w:rsidRDefault="00FB7C28">
            <w:pPr>
              <w:jc w:val="right"/>
              <w:rPr>
                <w:sz w:val="22"/>
              </w:rPr>
            </w:pPr>
            <w:r>
              <w:rPr>
                <w:sz w:val="22"/>
              </w:rPr>
              <w:t>$      825,88</w:t>
            </w:r>
          </w:p>
        </w:tc>
      </w:tr>
      <w:tr w:rsidR="00FB7C28">
        <w:tblPrEx>
          <w:tblCellMar>
            <w:top w:w="0" w:type="dxa"/>
            <w:bottom w:w="0" w:type="dxa"/>
          </w:tblCellMar>
        </w:tblPrEx>
        <w:trPr>
          <w:trHeight w:val="255"/>
        </w:trPr>
        <w:tc>
          <w:tcPr>
            <w:tcW w:w="2979" w:type="dxa"/>
            <w:vAlign w:val="bottom"/>
          </w:tcPr>
          <w:p w:rsidR="00FB7C28" w:rsidRDefault="00FB7C28">
            <w:pPr>
              <w:jc w:val="center"/>
              <w:rPr>
                <w:sz w:val="22"/>
              </w:rPr>
            </w:pPr>
            <w:r>
              <w:rPr>
                <w:sz w:val="22"/>
              </w:rPr>
              <w:t>638</w:t>
            </w:r>
          </w:p>
        </w:tc>
        <w:tc>
          <w:tcPr>
            <w:tcW w:w="1260" w:type="dxa"/>
            <w:vAlign w:val="bottom"/>
          </w:tcPr>
          <w:p w:rsidR="00FB7C28" w:rsidRDefault="00FB7C28">
            <w:pPr>
              <w:jc w:val="right"/>
              <w:rPr>
                <w:sz w:val="22"/>
              </w:rPr>
            </w:pPr>
            <w:r>
              <w:rPr>
                <w:sz w:val="22"/>
              </w:rPr>
              <w:t>$          0,00</w:t>
            </w:r>
          </w:p>
        </w:tc>
      </w:tr>
      <w:tr w:rsidR="00FB7C28">
        <w:tblPrEx>
          <w:tblCellMar>
            <w:top w:w="0" w:type="dxa"/>
            <w:bottom w:w="0" w:type="dxa"/>
          </w:tblCellMar>
        </w:tblPrEx>
        <w:trPr>
          <w:trHeight w:val="270"/>
        </w:trPr>
        <w:tc>
          <w:tcPr>
            <w:tcW w:w="2979" w:type="dxa"/>
            <w:vAlign w:val="bottom"/>
          </w:tcPr>
          <w:p w:rsidR="00FB7C28" w:rsidRDefault="00FB7C28">
            <w:pPr>
              <w:jc w:val="center"/>
              <w:rPr>
                <w:sz w:val="22"/>
              </w:rPr>
            </w:pPr>
            <w:r>
              <w:rPr>
                <w:sz w:val="22"/>
              </w:rPr>
              <w:t>609</w:t>
            </w:r>
          </w:p>
        </w:tc>
        <w:tc>
          <w:tcPr>
            <w:tcW w:w="1260" w:type="dxa"/>
            <w:vAlign w:val="bottom"/>
          </w:tcPr>
          <w:p w:rsidR="00FB7C28" w:rsidRDefault="00FB7C28">
            <w:pPr>
              <w:jc w:val="right"/>
              <w:rPr>
                <w:color w:val="FF0000"/>
                <w:sz w:val="22"/>
              </w:rPr>
            </w:pPr>
            <w:r>
              <w:rPr>
                <w:color w:val="FF0000"/>
                <w:sz w:val="22"/>
              </w:rPr>
              <w:t>-$   1.164,11</w:t>
            </w:r>
          </w:p>
        </w:tc>
      </w:tr>
      <w:tr w:rsidR="00FB7C28">
        <w:tblPrEx>
          <w:tblCellMar>
            <w:top w:w="0" w:type="dxa"/>
            <w:bottom w:w="0" w:type="dxa"/>
          </w:tblCellMar>
        </w:tblPrEx>
        <w:trPr>
          <w:trHeight w:val="300"/>
        </w:trPr>
        <w:tc>
          <w:tcPr>
            <w:tcW w:w="2979" w:type="dxa"/>
            <w:vAlign w:val="bottom"/>
          </w:tcPr>
          <w:p w:rsidR="00FB7C28" w:rsidRDefault="00FB7C28">
            <w:pPr>
              <w:jc w:val="center"/>
              <w:rPr>
                <w:sz w:val="22"/>
              </w:rPr>
            </w:pPr>
            <w:r>
              <w:rPr>
                <w:sz w:val="22"/>
              </w:rPr>
              <w:t>559</w:t>
            </w:r>
          </w:p>
        </w:tc>
        <w:tc>
          <w:tcPr>
            <w:tcW w:w="1260" w:type="dxa"/>
            <w:vAlign w:val="bottom"/>
          </w:tcPr>
          <w:p w:rsidR="00FB7C28" w:rsidRDefault="00FB7C28">
            <w:pPr>
              <w:jc w:val="right"/>
              <w:rPr>
                <w:color w:val="FF0000"/>
                <w:sz w:val="22"/>
              </w:rPr>
            </w:pPr>
            <w:r>
              <w:rPr>
                <w:color w:val="FF0000"/>
                <w:sz w:val="22"/>
              </w:rPr>
              <w:t>-$   3.154,09</w:t>
            </w:r>
          </w:p>
        </w:tc>
      </w:tr>
      <w:tr w:rsidR="00FB7C28">
        <w:tblPrEx>
          <w:tblCellMar>
            <w:top w:w="0" w:type="dxa"/>
            <w:bottom w:w="0" w:type="dxa"/>
          </w:tblCellMar>
        </w:tblPrEx>
        <w:trPr>
          <w:trHeight w:val="255"/>
        </w:trPr>
        <w:tc>
          <w:tcPr>
            <w:tcW w:w="2979" w:type="dxa"/>
            <w:vAlign w:val="bottom"/>
          </w:tcPr>
          <w:p w:rsidR="00FB7C28" w:rsidRDefault="00FB7C28">
            <w:pPr>
              <w:jc w:val="center"/>
              <w:rPr>
                <w:sz w:val="22"/>
              </w:rPr>
            </w:pPr>
            <w:r>
              <w:rPr>
                <w:sz w:val="22"/>
              </w:rPr>
              <w:t>509</w:t>
            </w:r>
          </w:p>
        </w:tc>
        <w:tc>
          <w:tcPr>
            <w:tcW w:w="1260" w:type="dxa"/>
            <w:vAlign w:val="bottom"/>
          </w:tcPr>
          <w:p w:rsidR="00FB7C28" w:rsidRDefault="00FB7C28">
            <w:pPr>
              <w:jc w:val="right"/>
              <w:rPr>
                <w:color w:val="FF0000"/>
                <w:sz w:val="22"/>
              </w:rPr>
            </w:pPr>
            <w:r>
              <w:rPr>
                <w:color w:val="FF0000"/>
                <w:sz w:val="22"/>
              </w:rPr>
              <w:t>-$   5.144,08</w:t>
            </w:r>
          </w:p>
        </w:tc>
      </w:tr>
    </w:tbl>
    <w:p w:rsidR="00FB7C28" w:rsidRDefault="00FB7C28">
      <w:pPr>
        <w:pStyle w:val="Sangradetextonormal"/>
        <w:spacing w:after="120" w:line="480" w:lineRule="auto"/>
        <w:ind w:left="0"/>
        <w:rPr>
          <w:rFonts w:ascii="Times New Roman" w:hAnsi="Times New Roman"/>
          <w:b/>
          <w:sz w:val="22"/>
          <w:lang w:val="es-EC"/>
        </w:rPr>
      </w:pPr>
      <w:r>
        <w:rPr>
          <w:rFonts w:ascii="Times New Roman" w:hAnsi="Times New Roman"/>
          <w:b/>
          <w:sz w:val="22"/>
          <w:lang w:val="es-EC"/>
        </w:rPr>
        <w:t xml:space="preserve">                                            Elaborado por: Autores del Proyecto</w:t>
      </w:r>
    </w:p>
    <w:p w:rsidR="00FB7C28" w:rsidRDefault="00FB7C28">
      <w:pPr>
        <w:tabs>
          <w:tab w:val="left" w:pos="1547"/>
        </w:tabs>
        <w:spacing w:after="240"/>
        <w:jc w:val="center"/>
        <w:rPr>
          <w:b/>
          <w:sz w:val="22"/>
          <w:lang w:val="es-EC"/>
        </w:rPr>
      </w:pPr>
      <w:r>
        <w:rPr>
          <w:b/>
          <w:sz w:val="22"/>
          <w:lang w:val="es-EC"/>
        </w:rPr>
        <w:t>Gráfico 3.4: Análisis de Sensibilidad del VAN con respecto a No. de ventas – póliza de asistencia médica</w:t>
      </w:r>
    </w:p>
    <w:p w:rsidR="00FB7C28" w:rsidRDefault="00FB7C28">
      <w:pPr>
        <w:tabs>
          <w:tab w:val="left" w:pos="1547"/>
        </w:tabs>
        <w:ind w:left="238"/>
        <w:jc w:val="center"/>
        <w:rPr>
          <w:b/>
          <w:sz w:val="22"/>
          <w:lang w:val="es-EC"/>
        </w:rPr>
      </w:pPr>
      <w:r>
        <w:rPr>
          <w:noProof/>
        </w:rPr>
      </w:r>
      <w:r>
        <w:rPr>
          <w:b/>
          <w:sz w:val="22"/>
          <w:lang w:val="es-EC"/>
        </w:rPr>
        <w:pict>
          <v:group id="_x0000_s1263" editas="canvas" style="width:368.25pt;height:225.75pt;mso-position-horizontal-relative:char;mso-position-vertical-relative:line" coordsize="7365,4515" o:allowincell="f">
            <o:lock v:ext="edit" aspectratio="t"/>
            <v:shape id="_x0000_s1262" type="#_x0000_t75" style="position:absolute;width:7365;height:4515" o:preferrelative="f">
              <v:fill o:detectmouseclick="t"/>
              <v:path o:extrusionok="t" o:connecttype="none"/>
              <o:lock v:ext="edit" text="t"/>
            </v:shape>
            <v:rect id="_x0000_s1264" style="position:absolute;left:75;top:75;width:7200;height:4365" strokeweight="0"/>
            <v:rect id="_x0000_s1265" style="position:absolute;left:1740;top:1320;width:5400;height:2445" fillcolor="silver" stroked="f"/>
            <v:line id="_x0000_s1266" style="position:absolute" from="1740,3765" to="7140,3766" strokeweight="0"/>
            <v:line id="_x0000_s1267" style="position:absolute" from="1740,3360" to="7140,3361" strokeweight="0"/>
            <v:line id="_x0000_s1268" style="position:absolute" from="1740,2955" to="7140,2956" strokeweight="0"/>
            <v:line id="_x0000_s1269" style="position:absolute" from="1740,2130" to="7140,2131" strokeweight="0"/>
            <v:line id="_x0000_s1270" style="position:absolute" from="1740,1725" to="7140,1726" strokeweight="0"/>
            <v:line id="_x0000_s1271" style="position:absolute" from="1740,1320" to="7140,1321" strokeweight="0"/>
            <v:rect id="_x0000_s1272" style="position:absolute;left:1740;top:1320;width:5400;height:2445" filled="f" strokecolor="gray"/>
            <v:line id="_x0000_s1273" style="position:absolute" from="1740,1320" to="1741,3765" strokeweight="0"/>
            <v:line id="_x0000_s1274" style="position:absolute" from="1680,3765" to="1740,3766" strokeweight="0"/>
            <v:line id="_x0000_s1275" style="position:absolute" from="1680,3360" to="1740,3361" strokeweight="0"/>
            <v:line id="_x0000_s1276" style="position:absolute" from="1680,2955" to="1740,2956" strokeweight="0"/>
            <v:line id="_x0000_s1277" style="position:absolute" from="1680,2550" to="1740,2551" strokeweight="0"/>
            <v:line id="_x0000_s1278" style="position:absolute" from="1680,2130" to="1740,2131" strokeweight="0"/>
            <v:line id="_x0000_s1279" style="position:absolute" from="1680,1725" to="1740,1726" strokeweight="0"/>
            <v:line id="_x0000_s1280" style="position:absolute" from="1680,1320" to="1740,1321" strokeweight="0"/>
            <v:line id="_x0000_s1281" style="position:absolute" from="1740,2550" to="7140,2551" strokeweight="0"/>
            <v:line id="_x0000_s1282" style="position:absolute;flip:y" from="1740,2550" to="1741,2595" strokeweight="0"/>
            <v:line id="_x0000_s1283" style="position:absolute;flip:y" from="2505,2550" to="2506,2595" strokeweight="0"/>
            <v:line id="_x0000_s1284" style="position:absolute;flip:y" from="3285,2550" to="3286,2595" strokeweight="0"/>
            <v:line id="_x0000_s1285" style="position:absolute;flip:y" from="4050,2550" to="4051,2595" strokeweight="0"/>
            <v:line id="_x0000_s1286" style="position:absolute;flip:y" from="4830,2550" to="4831,2595" strokeweight="0"/>
            <v:line id="_x0000_s1287" style="position:absolute;flip:y" from="5595,2550" to="5596,2595" strokeweight="0"/>
            <v:line id="_x0000_s1288" style="position:absolute;flip:y" from="6375,2550" to="6376,2595" strokeweight="0"/>
            <v:line id="_x0000_s1289" style="position:absolute;flip:y" from="7140,2550" to="7141,2595" strokeweight="0"/>
            <v:shape id="_x0000_s1290" style="position:absolute;left:2130;top:1560;width:4620;height:2025" coordsize="308,135" path="m,l51,27r52,27l154,66r51,15l257,108r51,27e" filled="f" strokecolor="navy">
              <v:path arrowok="t"/>
            </v:shape>
            <v:shape id="_x0000_s1291" style="position:absolute;left:2085;top:1515;width:90;height:90" coordsize="90,90" path="m45,l90,45,45,90,,45,45,xe" fillcolor="navy" strokecolor="navy">
              <v:path arrowok="t"/>
            </v:shape>
            <v:shape id="_x0000_s1292" style="position:absolute;left:2850;top:1920;width:90;height:90" coordsize="90,90" path="m45,l90,45,45,90,,45,45,xe" fillcolor="navy" strokecolor="navy">
              <v:path arrowok="t"/>
            </v:shape>
            <v:shape id="_x0000_s1293" style="position:absolute;left:3630;top:2325;width:90;height:90" coordsize="90,90" path="m45,l90,45,45,90,,45,45,xe" fillcolor="navy" strokecolor="navy">
              <v:path arrowok="t"/>
            </v:shape>
            <v:shape id="_x0000_s1294" style="position:absolute;left:4395;top:2505;width:90;height:90" coordsize="90,90" path="m45,l90,45,45,90,,45,45,xe" fillcolor="navy" strokecolor="navy">
              <v:path arrowok="t"/>
            </v:shape>
            <v:shape id="_x0000_s1295" style="position:absolute;left:5160;top:2730;width:90;height:90" coordsize="90,90" path="m45,l90,45,45,90,,45,45,xe" fillcolor="navy" strokecolor="navy">
              <v:path arrowok="t"/>
            </v:shape>
            <v:shape id="_x0000_s1296" style="position:absolute;left:5940;top:3135;width:90;height:90" coordsize="90,90" path="m45,l90,45,45,90,,45,45,xe" fillcolor="navy" strokecolor="navy">
              <v:path arrowok="t"/>
            </v:shape>
            <v:shape id="_x0000_s1297" style="position:absolute;left:6705;top:3540;width:90;height:90" coordsize="90,90" path="m45,l90,45,45,90,,45,45,xe" fillcolor="navy" strokecolor="navy">
              <v:path arrowok="t"/>
            </v:shape>
            <v:rect id="_x0000_s1298" style="position:absolute;left:1440;top:180;width:5445;height:253" filled="f" stroked="f">
              <v:textbox inset="0,0,0,0">
                <w:txbxContent>
                  <w:p w:rsidR="004126F7" w:rsidRDefault="004126F7">
                    <w:pPr>
                      <w:rPr>
                        <w:sz w:val="22"/>
                      </w:rPr>
                    </w:pPr>
                    <w:r>
                      <w:rPr>
                        <w:b/>
                        <w:color w:val="000000"/>
                        <w:sz w:val="22"/>
                      </w:rPr>
                      <w:t xml:space="preserve">Análisis de Sensibilidad de Ventas - Pólizas de </w:t>
                    </w:r>
                  </w:p>
                </w:txbxContent>
              </v:textbox>
            </v:rect>
            <v:rect id="_x0000_s1299" style="position:absolute;left:2655;top:555;width:1705;height:506" filled="f" stroked="f">
              <v:textbox inset="0,0,0,0">
                <w:txbxContent>
                  <w:p w:rsidR="004126F7" w:rsidRDefault="004126F7">
                    <w:pPr>
                      <w:rPr>
                        <w:sz w:val="22"/>
                      </w:rPr>
                    </w:pPr>
                    <w:r>
                      <w:rPr>
                        <w:b/>
                        <w:color w:val="000000"/>
                        <w:sz w:val="22"/>
                        <w:lang w:val="en-US"/>
                      </w:rPr>
                      <w:t>Asistencia Médica</w:t>
                    </w:r>
                  </w:p>
                </w:txbxContent>
              </v:textbox>
            </v:rect>
            <v:rect id="_x0000_s1300" style="position:absolute;left:615;top:3645;width:1012;height:460" filled="f" stroked="f">
              <v:textbox inset="0,0,0,0">
                <w:txbxContent>
                  <w:p w:rsidR="004126F7" w:rsidRDefault="004126F7">
                    <w:r>
                      <w:rPr>
                        <w:rFonts w:ascii="Arial" w:hAnsi="Arial"/>
                        <w:color w:val="000000"/>
                        <w:lang w:val="en-US"/>
                      </w:rPr>
                      <w:t>-$ 6.000,00</w:t>
                    </w:r>
                  </w:p>
                </w:txbxContent>
              </v:textbox>
            </v:rect>
            <v:rect id="_x0000_s1301" style="position:absolute;left:615;top:3240;width:1012;height:460" filled="f" stroked="f">
              <v:textbox inset="0,0,0,0">
                <w:txbxContent>
                  <w:p w:rsidR="004126F7" w:rsidRDefault="004126F7">
                    <w:r>
                      <w:rPr>
                        <w:rFonts w:ascii="Arial" w:hAnsi="Arial"/>
                        <w:color w:val="000000"/>
                        <w:lang w:val="en-US"/>
                      </w:rPr>
                      <w:t>-$ 4.000,00</w:t>
                    </w:r>
                  </w:p>
                </w:txbxContent>
              </v:textbox>
            </v:rect>
            <v:rect id="_x0000_s1302" style="position:absolute;left:615;top:2835;width:1012;height:460" filled="f" stroked="f">
              <v:textbox inset="0,0,0,0">
                <w:txbxContent>
                  <w:p w:rsidR="004126F7" w:rsidRDefault="004126F7">
                    <w:r>
                      <w:rPr>
                        <w:rFonts w:ascii="Arial" w:hAnsi="Arial"/>
                        <w:color w:val="000000"/>
                        <w:lang w:val="en-US"/>
                      </w:rPr>
                      <w:t>-$ 2.000,00</w:t>
                    </w:r>
                  </w:p>
                </w:txbxContent>
              </v:textbox>
            </v:rect>
            <v:rect id="_x0000_s1303" style="position:absolute;left:1050;top:2430;width:557;height:460" filled="f" stroked="f">
              <v:textbox inset="0,0,0,0">
                <w:txbxContent>
                  <w:p w:rsidR="004126F7" w:rsidRDefault="004126F7">
                    <w:r>
                      <w:rPr>
                        <w:rFonts w:ascii="Arial" w:hAnsi="Arial"/>
                        <w:color w:val="000000"/>
                        <w:lang w:val="en-US"/>
                      </w:rPr>
                      <w:t>$ 0,00</w:t>
                    </w:r>
                  </w:p>
                </w:txbxContent>
              </v:textbox>
            </v:rect>
            <v:rect id="_x0000_s1304" style="position:absolute;left:675;top:2010;width:946;height:460" filled="f" stroked="f">
              <v:textbox inset="0,0,0,0">
                <w:txbxContent>
                  <w:p w:rsidR="004126F7" w:rsidRDefault="004126F7">
                    <w:r>
                      <w:rPr>
                        <w:rFonts w:ascii="Arial" w:hAnsi="Arial"/>
                        <w:color w:val="000000"/>
                        <w:lang w:val="en-US"/>
                      </w:rPr>
                      <w:t>$ 2.000,00</w:t>
                    </w:r>
                  </w:p>
                </w:txbxContent>
              </v:textbox>
            </v:rect>
            <v:rect id="_x0000_s1305" style="position:absolute;left:675;top:1605;width:946;height:460" filled="f" stroked="f">
              <v:textbox inset="0,0,0,0">
                <w:txbxContent>
                  <w:p w:rsidR="004126F7" w:rsidRDefault="004126F7">
                    <w:r>
                      <w:rPr>
                        <w:rFonts w:ascii="Arial" w:hAnsi="Arial"/>
                        <w:color w:val="000000"/>
                        <w:lang w:val="en-US"/>
                      </w:rPr>
                      <w:t>$ 4.000,00</w:t>
                    </w:r>
                  </w:p>
                </w:txbxContent>
              </v:textbox>
            </v:rect>
            <v:rect id="_x0000_s1306" style="position:absolute;left:675;top:1200;width:946;height:460" filled="f" stroked="f">
              <v:textbox inset="0,0,0,0">
                <w:txbxContent>
                  <w:p w:rsidR="004126F7" w:rsidRDefault="004126F7">
                    <w:r>
                      <w:rPr>
                        <w:rFonts w:ascii="Arial" w:hAnsi="Arial"/>
                        <w:color w:val="000000"/>
                        <w:lang w:val="en-US"/>
                      </w:rPr>
                      <w:t>$ 6.000,00</w:t>
                    </w:r>
                  </w:p>
                </w:txbxContent>
              </v:textbox>
            </v:rect>
            <v:rect id="_x0000_s1307" style="position:absolute;left:1815;top:2685;width:623;height:368" filled="f" stroked="f">
              <v:textbox inset="0,0,0,0">
                <w:txbxContent>
                  <w:p w:rsidR="004126F7" w:rsidRDefault="004126F7">
                    <w:r>
                      <w:rPr>
                        <w:rFonts w:ascii="Arial" w:hAnsi="Arial"/>
                        <w:color w:val="000000"/>
                        <w:sz w:val="16"/>
                        <w:lang w:val="en-US"/>
                      </w:rPr>
                      <w:t>$ 759,00</w:t>
                    </w:r>
                  </w:p>
                </w:txbxContent>
              </v:textbox>
            </v:rect>
            <v:rect id="_x0000_s1308" style="position:absolute;left:2580;top:2685;width:623;height:368" filled="f" stroked="f">
              <v:textbox inset="0,0,0,0">
                <w:txbxContent>
                  <w:p w:rsidR="004126F7" w:rsidRDefault="004126F7">
                    <w:r>
                      <w:rPr>
                        <w:rFonts w:ascii="Arial" w:hAnsi="Arial"/>
                        <w:color w:val="000000"/>
                        <w:sz w:val="16"/>
                        <w:lang w:val="en-US"/>
                      </w:rPr>
                      <w:t>$ 709,00</w:t>
                    </w:r>
                  </w:p>
                </w:txbxContent>
              </v:textbox>
            </v:rect>
            <v:rect id="_x0000_s1309" style="position:absolute;left:3360;top:2685;width:623;height:368" filled="f" stroked="f">
              <v:textbox inset="0,0,0,0">
                <w:txbxContent>
                  <w:p w:rsidR="004126F7" w:rsidRDefault="004126F7">
                    <w:r>
                      <w:rPr>
                        <w:rFonts w:ascii="Arial" w:hAnsi="Arial"/>
                        <w:color w:val="000000"/>
                        <w:sz w:val="16"/>
                        <w:lang w:val="en-US"/>
                      </w:rPr>
                      <w:t>$ 659,00</w:t>
                    </w:r>
                  </w:p>
                </w:txbxContent>
              </v:textbox>
            </v:rect>
            <v:rect id="_x0000_s1310" style="position:absolute;left:4125;top:2685;width:623;height:368" filled="f" stroked="f">
              <v:textbox inset="0,0,0,0">
                <w:txbxContent>
                  <w:p w:rsidR="004126F7" w:rsidRDefault="004126F7">
                    <w:r>
                      <w:rPr>
                        <w:rFonts w:ascii="Arial" w:hAnsi="Arial"/>
                        <w:color w:val="000000"/>
                        <w:sz w:val="16"/>
                        <w:lang w:val="en-US"/>
                      </w:rPr>
                      <w:t>$ 638,00</w:t>
                    </w:r>
                  </w:p>
                </w:txbxContent>
              </v:textbox>
            </v:rect>
            <v:rect id="_x0000_s1311" style="position:absolute;left:4890;top:2685;width:623;height:368" filled="f" stroked="f">
              <v:textbox inset="0,0,0,0">
                <w:txbxContent>
                  <w:p w:rsidR="004126F7" w:rsidRDefault="004126F7">
                    <w:r>
                      <w:rPr>
                        <w:rFonts w:ascii="Arial" w:hAnsi="Arial"/>
                        <w:color w:val="000000"/>
                        <w:sz w:val="16"/>
                        <w:lang w:val="en-US"/>
                      </w:rPr>
                      <w:t>$ 609,00</w:t>
                    </w:r>
                  </w:p>
                </w:txbxContent>
              </v:textbox>
            </v:rect>
            <v:rect id="_x0000_s1312" style="position:absolute;left:5670;top:2685;width:623;height:368" filled="f" stroked="f">
              <v:textbox inset="0,0,0,0">
                <w:txbxContent>
                  <w:p w:rsidR="004126F7" w:rsidRDefault="004126F7">
                    <w:r>
                      <w:rPr>
                        <w:rFonts w:ascii="Arial" w:hAnsi="Arial"/>
                        <w:color w:val="000000"/>
                        <w:sz w:val="16"/>
                        <w:lang w:val="en-US"/>
                      </w:rPr>
                      <w:t>$ 559,00</w:t>
                    </w:r>
                  </w:p>
                </w:txbxContent>
              </v:textbox>
            </v:rect>
            <v:rect id="_x0000_s1313" style="position:absolute;left:6435;top:2685;width:623;height:368" filled="f" stroked="f">
              <v:textbox inset="0,0,0,0">
                <w:txbxContent>
                  <w:p w:rsidR="004126F7" w:rsidRDefault="004126F7">
                    <w:r>
                      <w:rPr>
                        <w:rFonts w:ascii="Arial" w:hAnsi="Arial"/>
                        <w:color w:val="000000"/>
                        <w:sz w:val="16"/>
                        <w:lang w:val="en-US"/>
                      </w:rPr>
                      <w:t>$ 509,00</w:t>
                    </w:r>
                  </w:p>
                </w:txbxContent>
              </v:textbox>
            </v:rect>
            <v:rect id="_x0000_s1314" style="position:absolute;left:2700;top:3960;width:2760;height:253" filled="f" stroked="f">
              <v:textbox inset="0,0,0,0">
                <w:txbxContent>
                  <w:p w:rsidR="004126F7" w:rsidRDefault="004126F7">
                    <w:pPr>
                      <w:rPr>
                        <w:sz w:val="22"/>
                      </w:rPr>
                    </w:pPr>
                    <w:r>
                      <w:rPr>
                        <w:b/>
                        <w:color w:val="000000"/>
                        <w:sz w:val="22"/>
                        <w:lang w:val="en-US"/>
                      </w:rPr>
                      <w:t>No. de Pólizas de Vida</w:t>
                    </w:r>
                  </w:p>
                </w:txbxContent>
              </v:textbox>
            </v:rect>
            <v:rect id="_x0000_s1315" style="position:absolute;left:265;top:2267;width:460;height:423;rotation:270" filled="f" stroked="f">
              <v:textbox inset="0,0,0,0">
                <w:txbxContent>
                  <w:p w:rsidR="004126F7" w:rsidRDefault="004126F7">
                    <w:r>
                      <w:rPr>
                        <w:rFonts w:ascii="Arial" w:hAnsi="Arial"/>
                        <w:b/>
                        <w:color w:val="000000"/>
                        <w:lang w:val="en-US"/>
                      </w:rPr>
                      <w:t>VAN</w:t>
                    </w:r>
                  </w:p>
                </w:txbxContent>
              </v:textbox>
            </v:rect>
            <v:rect id="_x0000_s1316" style="position:absolute;left:75;top:75;width:7200;height:4365" filled="f" strokeweight="0"/>
            <w10:anchorlock/>
          </v:group>
        </w:pict>
      </w:r>
    </w:p>
    <w:p w:rsidR="00FB7C28" w:rsidRDefault="00FB7C28">
      <w:pPr>
        <w:pStyle w:val="Sangradetextonormal"/>
        <w:spacing w:after="120" w:line="480" w:lineRule="auto"/>
        <w:ind w:left="0"/>
        <w:rPr>
          <w:rFonts w:ascii="Times New Roman" w:hAnsi="Times New Roman"/>
          <w:b/>
          <w:sz w:val="22"/>
          <w:lang w:val="es-EC"/>
        </w:rPr>
      </w:pPr>
      <w:r>
        <w:rPr>
          <w:rFonts w:ascii="Times New Roman" w:hAnsi="Times New Roman"/>
          <w:b/>
          <w:sz w:val="22"/>
          <w:lang w:val="es-EC"/>
        </w:rPr>
        <w:t xml:space="preserve">          Elaborado por: Autores del Proyecto</w:t>
      </w:r>
    </w:p>
    <w:p w:rsidR="00FB7C28" w:rsidRDefault="00FB7C28">
      <w:pPr>
        <w:pStyle w:val="Sangradetextonormal"/>
        <w:spacing w:after="120" w:line="480" w:lineRule="auto"/>
        <w:ind w:left="0"/>
        <w:rPr>
          <w:rFonts w:ascii="Times New Roman" w:hAnsi="Times New Roman"/>
          <w:b/>
          <w:sz w:val="22"/>
          <w:lang w:val="es-EC"/>
        </w:rPr>
      </w:pPr>
    </w:p>
    <w:p w:rsidR="00FB7C28" w:rsidRDefault="00FB7C28">
      <w:pPr>
        <w:pStyle w:val="Sangradetextonormal"/>
        <w:spacing w:after="120" w:line="480" w:lineRule="auto"/>
        <w:ind w:left="0"/>
        <w:rPr>
          <w:rFonts w:ascii="Times New Roman" w:hAnsi="Times New Roman"/>
          <w:b/>
          <w:sz w:val="22"/>
          <w:lang w:val="es-EC"/>
        </w:rPr>
      </w:pPr>
    </w:p>
    <w:p w:rsidR="00FB7C28" w:rsidRDefault="00FB7C28">
      <w:pPr>
        <w:pStyle w:val="Textoindependiente2"/>
        <w:spacing w:after="0" w:line="240" w:lineRule="auto"/>
        <w:ind w:left="1620"/>
        <w:rPr>
          <w:rFonts w:ascii="Verdana" w:hAnsi="Verdana"/>
          <w:b/>
          <w:sz w:val="20"/>
          <w:lang w:val="es-EC"/>
        </w:rPr>
      </w:pPr>
    </w:p>
    <w:p w:rsidR="00FB7C28" w:rsidRDefault="00FB7C28"/>
    <w:p w:rsidR="00FB7C28" w:rsidRDefault="00FB7C28">
      <w:pPr>
        <w:spacing w:after="240" w:line="480" w:lineRule="auto"/>
        <w:jc w:val="center"/>
        <w:rPr>
          <w:rFonts w:ascii="Arial" w:hAnsi="Arial"/>
          <w:b/>
          <w:sz w:val="40"/>
          <w:lang w:val="es-EC"/>
        </w:rPr>
      </w:pPr>
      <w:r>
        <w:rPr>
          <w:rFonts w:ascii="Arial" w:hAnsi="Arial"/>
          <w:b/>
          <w:sz w:val="40"/>
          <w:lang w:val="es-EC"/>
        </w:rPr>
        <w:lastRenderedPageBreak/>
        <w:t>CONCLUSIONES</w:t>
      </w:r>
    </w:p>
    <w:p w:rsidR="00FB7C28" w:rsidRDefault="00FB7C28">
      <w:pPr>
        <w:numPr>
          <w:ilvl w:val="0"/>
          <w:numId w:val="23"/>
        </w:numPr>
        <w:tabs>
          <w:tab w:val="clear" w:pos="720"/>
          <w:tab w:val="num" w:pos="567"/>
        </w:tabs>
        <w:spacing w:after="240" w:line="480" w:lineRule="auto"/>
        <w:ind w:left="567" w:hanging="567"/>
        <w:jc w:val="both"/>
        <w:rPr>
          <w:rFonts w:ascii="Arial" w:hAnsi="Arial"/>
          <w:sz w:val="24"/>
        </w:rPr>
      </w:pPr>
      <w:r>
        <w:rPr>
          <w:rFonts w:ascii="Arial" w:hAnsi="Arial"/>
          <w:sz w:val="24"/>
        </w:rPr>
        <w:t>El APS tiene la facultad de intermediar y asesorar la contratación de una póliza de seguros entre el beneficiario o asegurado y la compañía aseguradora.</w:t>
      </w:r>
    </w:p>
    <w:p w:rsidR="00FB7C28" w:rsidRDefault="00FB7C28">
      <w:pPr>
        <w:numPr>
          <w:ilvl w:val="0"/>
          <w:numId w:val="23"/>
        </w:numPr>
        <w:tabs>
          <w:tab w:val="clear" w:pos="720"/>
          <w:tab w:val="num" w:pos="567"/>
        </w:tabs>
        <w:spacing w:after="240" w:line="480" w:lineRule="auto"/>
        <w:ind w:left="567" w:hanging="567"/>
        <w:jc w:val="both"/>
        <w:rPr>
          <w:rFonts w:ascii="Arial" w:hAnsi="Arial"/>
          <w:sz w:val="24"/>
        </w:rPr>
      </w:pPr>
      <w:r>
        <w:rPr>
          <w:rFonts w:ascii="Arial" w:hAnsi="Arial"/>
          <w:sz w:val="24"/>
        </w:rPr>
        <w:t xml:space="preserve">La demanda actual en el mercado por adquirir una póliza de seguros es creciente, principalmente se contratan pólizas de vehículo, vida, asistencia médica y accidentes personales, según </w:t>
      </w:r>
      <w:smartTag w:uri="urn:schemas-microsoft-com:office:smarttags" w:element="PersonName">
        <w:smartTagPr>
          <w:attr w:name="ProductID" w:val="la Superintendencia"/>
        </w:smartTagPr>
        <w:r>
          <w:rPr>
            <w:rFonts w:ascii="Arial" w:hAnsi="Arial"/>
            <w:sz w:val="24"/>
          </w:rPr>
          <w:t>la Superintendencia</w:t>
        </w:r>
      </w:smartTag>
      <w:r>
        <w:rPr>
          <w:rFonts w:ascii="Arial" w:hAnsi="Arial"/>
          <w:sz w:val="24"/>
        </w:rPr>
        <w:t xml:space="preserve"> de Bancos y Seguros.</w:t>
      </w:r>
    </w:p>
    <w:p w:rsidR="00FB7C28" w:rsidRDefault="00FB7C28">
      <w:pPr>
        <w:numPr>
          <w:ilvl w:val="0"/>
          <w:numId w:val="23"/>
        </w:numPr>
        <w:tabs>
          <w:tab w:val="clear" w:pos="720"/>
          <w:tab w:val="num" w:pos="567"/>
        </w:tabs>
        <w:spacing w:after="240" w:line="480" w:lineRule="auto"/>
        <w:ind w:left="567" w:hanging="567"/>
        <w:jc w:val="both"/>
        <w:rPr>
          <w:rFonts w:ascii="Arial" w:hAnsi="Arial"/>
          <w:sz w:val="24"/>
        </w:rPr>
      </w:pPr>
      <w:r>
        <w:rPr>
          <w:rFonts w:ascii="Arial" w:hAnsi="Arial"/>
          <w:sz w:val="24"/>
        </w:rPr>
        <w:t>Según la encuesta realizada a los empleados de una empresa ubicada en la ciudad de Guayaquil donde se ofrecerá el servicio, dieron como resultado un alto porcentaje de aceptación para adquirir una póliza de seguros a través de un APS.</w:t>
      </w:r>
    </w:p>
    <w:p w:rsidR="00FB7C28" w:rsidRDefault="00FB7C28">
      <w:pPr>
        <w:numPr>
          <w:ilvl w:val="0"/>
          <w:numId w:val="23"/>
        </w:numPr>
        <w:tabs>
          <w:tab w:val="clear" w:pos="720"/>
          <w:tab w:val="num" w:pos="567"/>
        </w:tabs>
        <w:spacing w:after="240" w:line="480" w:lineRule="auto"/>
        <w:ind w:left="567" w:hanging="567"/>
        <w:jc w:val="both"/>
        <w:rPr>
          <w:rFonts w:ascii="Arial" w:hAnsi="Arial"/>
          <w:sz w:val="24"/>
        </w:rPr>
      </w:pPr>
      <w:r>
        <w:rPr>
          <w:rFonts w:ascii="Arial" w:hAnsi="Arial"/>
          <w:sz w:val="24"/>
        </w:rPr>
        <w:t>El  APS realizará una inversión inicial para el proyecto en equipos de computación, equipos de oficina y muebles de oficina, en lo que a activos se refiere para la ejecución del proyecto.</w:t>
      </w:r>
    </w:p>
    <w:p w:rsidR="00FB7C28" w:rsidRDefault="00FB7C28">
      <w:pPr>
        <w:numPr>
          <w:ilvl w:val="0"/>
          <w:numId w:val="23"/>
        </w:numPr>
        <w:tabs>
          <w:tab w:val="clear" w:pos="720"/>
          <w:tab w:val="num" w:pos="567"/>
        </w:tabs>
        <w:spacing w:after="240" w:line="480" w:lineRule="auto"/>
        <w:ind w:left="567" w:hanging="567"/>
        <w:jc w:val="both"/>
        <w:rPr>
          <w:rFonts w:ascii="Arial" w:hAnsi="Arial"/>
          <w:sz w:val="24"/>
        </w:rPr>
      </w:pPr>
      <w:r>
        <w:rPr>
          <w:rFonts w:ascii="Arial" w:hAnsi="Arial"/>
          <w:sz w:val="24"/>
        </w:rPr>
        <w:t>Todos los activos en los que se invertirá serán utilizados por el ejecutivo de cuenta en la empresa donde se ofrecerá el servicio ubicado en la ciudad de Guayaquil.</w:t>
      </w:r>
    </w:p>
    <w:p w:rsidR="00FB7C28" w:rsidRDefault="00FB7C28">
      <w:pPr>
        <w:numPr>
          <w:ilvl w:val="0"/>
          <w:numId w:val="23"/>
        </w:numPr>
        <w:tabs>
          <w:tab w:val="clear" w:pos="720"/>
          <w:tab w:val="num" w:pos="567"/>
        </w:tabs>
        <w:spacing w:after="240" w:line="480" w:lineRule="auto"/>
        <w:ind w:left="567" w:hanging="567"/>
        <w:jc w:val="both"/>
        <w:rPr>
          <w:rFonts w:ascii="Arial" w:hAnsi="Arial"/>
          <w:sz w:val="24"/>
        </w:rPr>
      </w:pPr>
      <w:r>
        <w:rPr>
          <w:rFonts w:ascii="Arial" w:hAnsi="Arial"/>
          <w:sz w:val="24"/>
        </w:rPr>
        <w:t>La inversión se realizará vía deuda y vía capital propio.</w:t>
      </w:r>
    </w:p>
    <w:p w:rsidR="00FB7C28" w:rsidRDefault="00FB7C28">
      <w:pPr>
        <w:numPr>
          <w:ilvl w:val="0"/>
          <w:numId w:val="23"/>
        </w:numPr>
        <w:tabs>
          <w:tab w:val="clear" w:pos="720"/>
          <w:tab w:val="num" w:pos="567"/>
        </w:tabs>
        <w:spacing w:after="240" w:line="480" w:lineRule="auto"/>
        <w:ind w:left="567" w:hanging="567"/>
        <w:jc w:val="both"/>
        <w:rPr>
          <w:rFonts w:ascii="Arial" w:hAnsi="Arial"/>
          <w:sz w:val="24"/>
        </w:rPr>
      </w:pPr>
      <w:r>
        <w:rPr>
          <w:rFonts w:ascii="Arial" w:hAnsi="Arial"/>
          <w:sz w:val="24"/>
        </w:rPr>
        <w:lastRenderedPageBreak/>
        <w:t xml:space="preserve">Los ingresos que recibirá el APS producto de intermediación de pólizas seguros se han proyectado para este proyecto a 5 años y su flujo de caja presenta una </w:t>
      </w:r>
      <w:r w:rsidR="00BE564D">
        <w:rPr>
          <w:rFonts w:ascii="Arial" w:hAnsi="Arial"/>
          <w:sz w:val="24"/>
        </w:rPr>
        <w:t>tasa de interna de retorno de 30</w:t>
      </w:r>
      <w:r>
        <w:rPr>
          <w:rFonts w:ascii="Arial" w:hAnsi="Arial"/>
          <w:sz w:val="24"/>
        </w:rPr>
        <w:t>.65% y un VAN de 6,774.91 siendo la tasa de rendimiento exigido del 10.88%.</w:t>
      </w:r>
    </w:p>
    <w:p w:rsidR="00FB7C28" w:rsidRDefault="00FB7C28">
      <w:pPr>
        <w:numPr>
          <w:ilvl w:val="0"/>
          <w:numId w:val="23"/>
        </w:numPr>
        <w:tabs>
          <w:tab w:val="clear" w:pos="720"/>
          <w:tab w:val="num" w:pos="567"/>
        </w:tabs>
        <w:spacing w:after="240" w:line="480" w:lineRule="auto"/>
        <w:ind w:left="567" w:hanging="567"/>
        <w:jc w:val="both"/>
        <w:rPr>
          <w:rFonts w:ascii="Arial" w:hAnsi="Arial"/>
          <w:sz w:val="24"/>
        </w:rPr>
      </w:pPr>
      <w:r>
        <w:rPr>
          <w:rFonts w:ascii="Arial" w:hAnsi="Arial"/>
          <w:sz w:val="24"/>
        </w:rPr>
        <w:t>Este proyecto servirá como soporte para los APS de la ciudad de Guayaquil, que teniendo como clientes a una empresa que asegura a sus empleados, de las características mencionadas en el Capítulo No. 1, para ver la necesidad de dicho empleados a contratar pólizas de seguros sin importan que gocen con coberturas.</w:t>
      </w:r>
    </w:p>
    <w:p w:rsidR="00FB7C28" w:rsidRDefault="00FB7C28">
      <w:pPr>
        <w:numPr>
          <w:ilvl w:val="0"/>
          <w:numId w:val="23"/>
        </w:numPr>
        <w:tabs>
          <w:tab w:val="clear" w:pos="720"/>
          <w:tab w:val="num" w:pos="567"/>
        </w:tabs>
        <w:spacing w:after="240" w:line="480" w:lineRule="auto"/>
        <w:ind w:left="567" w:hanging="567"/>
        <w:jc w:val="both"/>
        <w:rPr>
          <w:rFonts w:ascii="Arial" w:hAnsi="Arial"/>
          <w:sz w:val="24"/>
        </w:rPr>
      </w:pPr>
      <w:r>
        <w:rPr>
          <w:rFonts w:ascii="Arial" w:hAnsi="Arial"/>
          <w:sz w:val="24"/>
        </w:rPr>
        <w:t>El enfoque de este proyecto es de nicho de mercado, ya que se dirige a empresas grandes, que tengan empleados no tercerizados, con profesionales en sus áreas, y con ingresos promedios mensuales mayores a US$500.00</w:t>
      </w:r>
    </w:p>
    <w:p w:rsidR="00FB7C28" w:rsidRDefault="00FB7C28">
      <w:pPr>
        <w:spacing w:after="240" w:line="480" w:lineRule="auto"/>
        <w:jc w:val="both"/>
        <w:rPr>
          <w:rFonts w:ascii="Arial" w:hAnsi="Arial"/>
          <w:sz w:val="24"/>
        </w:rPr>
      </w:pPr>
    </w:p>
    <w:p w:rsidR="00FB7C28" w:rsidRDefault="00FB7C28">
      <w:pPr>
        <w:spacing w:after="240" w:line="480" w:lineRule="auto"/>
        <w:jc w:val="both"/>
        <w:rPr>
          <w:rFonts w:ascii="Arial" w:hAnsi="Arial"/>
          <w:sz w:val="24"/>
        </w:rPr>
      </w:pPr>
    </w:p>
    <w:p w:rsidR="00FB7C28" w:rsidRDefault="00FB7C28">
      <w:pPr>
        <w:spacing w:after="240" w:line="480" w:lineRule="auto"/>
        <w:jc w:val="both"/>
        <w:rPr>
          <w:rFonts w:ascii="Arial" w:hAnsi="Arial"/>
          <w:sz w:val="24"/>
        </w:rPr>
      </w:pPr>
    </w:p>
    <w:p w:rsidR="00FB7C28" w:rsidRDefault="00FB7C28">
      <w:pPr>
        <w:spacing w:after="240" w:line="480" w:lineRule="auto"/>
        <w:jc w:val="both"/>
        <w:rPr>
          <w:rFonts w:ascii="Arial" w:hAnsi="Arial"/>
          <w:sz w:val="24"/>
        </w:rPr>
      </w:pPr>
    </w:p>
    <w:p w:rsidR="00FB7C28" w:rsidRDefault="00FB7C28">
      <w:pPr>
        <w:spacing w:after="240" w:line="480" w:lineRule="auto"/>
        <w:jc w:val="both"/>
        <w:rPr>
          <w:rFonts w:ascii="Arial" w:hAnsi="Arial"/>
          <w:sz w:val="24"/>
        </w:rPr>
      </w:pPr>
    </w:p>
    <w:p w:rsidR="00FB7C28" w:rsidRDefault="00FB7C28">
      <w:pPr>
        <w:spacing w:after="240" w:line="480" w:lineRule="auto"/>
        <w:jc w:val="both"/>
        <w:rPr>
          <w:rFonts w:ascii="Arial" w:hAnsi="Arial"/>
          <w:sz w:val="24"/>
        </w:rPr>
      </w:pPr>
    </w:p>
    <w:p w:rsidR="00FB7C28" w:rsidRDefault="00FB7C28">
      <w:pPr>
        <w:spacing w:after="240" w:line="480" w:lineRule="auto"/>
        <w:jc w:val="both"/>
        <w:rPr>
          <w:rFonts w:ascii="Arial" w:hAnsi="Arial"/>
          <w:sz w:val="24"/>
        </w:rPr>
      </w:pPr>
    </w:p>
    <w:p w:rsidR="00FB7C28" w:rsidRDefault="00FB7C28">
      <w:pPr>
        <w:spacing w:after="240" w:line="480" w:lineRule="auto"/>
        <w:ind w:left="360"/>
        <w:jc w:val="center"/>
        <w:rPr>
          <w:rFonts w:ascii="Arial" w:hAnsi="Arial"/>
          <w:b/>
          <w:sz w:val="40"/>
        </w:rPr>
      </w:pPr>
      <w:r>
        <w:rPr>
          <w:rFonts w:ascii="Arial" w:hAnsi="Arial"/>
          <w:b/>
          <w:sz w:val="40"/>
        </w:rPr>
        <w:lastRenderedPageBreak/>
        <w:t>RECOMENDACIONES</w:t>
      </w:r>
    </w:p>
    <w:p w:rsidR="00FB7C28" w:rsidRDefault="00FB7C28">
      <w:pPr>
        <w:numPr>
          <w:ilvl w:val="0"/>
          <w:numId w:val="23"/>
        </w:numPr>
        <w:tabs>
          <w:tab w:val="clear" w:pos="720"/>
          <w:tab w:val="num" w:pos="567"/>
        </w:tabs>
        <w:spacing w:after="240" w:line="480" w:lineRule="auto"/>
        <w:ind w:left="567" w:hanging="567"/>
        <w:jc w:val="both"/>
        <w:rPr>
          <w:rFonts w:ascii="Arial" w:hAnsi="Arial"/>
          <w:sz w:val="24"/>
        </w:rPr>
      </w:pPr>
      <w:r>
        <w:rPr>
          <w:rFonts w:ascii="Arial" w:hAnsi="Arial"/>
          <w:sz w:val="24"/>
        </w:rPr>
        <w:t>A partir de la implantación del proyecto se debería incentivar la publicidad y comunicación del servicio que brinda un APS y lograr mayores clientes asegurados y satisfechos.</w:t>
      </w:r>
    </w:p>
    <w:p w:rsidR="00FB7C28" w:rsidRDefault="00FB7C28">
      <w:pPr>
        <w:numPr>
          <w:ilvl w:val="0"/>
          <w:numId w:val="23"/>
        </w:numPr>
        <w:tabs>
          <w:tab w:val="clear" w:pos="720"/>
          <w:tab w:val="num" w:pos="567"/>
        </w:tabs>
        <w:spacing w:after="240" w:line="480" w:lineRule="auto"/>
        <w:ind w:left="567" w:hanging="567"/>
        <w:jc w:val="both"/>
        <w:rPr>
          <w:rFonts w:ascii="Arial" w:hAnsi="Arial"/>
          <w:sz w:val="24"/>
        </w:rPr>
      </w:pPr>
      <w:r>
        <w:rPr>
          <w:rFonts w:ascii="Arial" w:hAnsi="Arial"/>
          <w:sz w:val="24"/>
        </w:rPr>
        <w:t>Debido a la demanda creciente de adquisiciones de pólizas de seguros se deben implantar políticas de apoyo para los APS en procura de mejorar las relaciones con las compañías de seguros y obtener un mayor crecimiento.</w:t>
      </w:r>
    </w:p>
    <w:p w:rsidR="00FB7C28" w:rsidRDefault="00FB7C28">
      <w:pPr>
        <w:spacing w:before="240" w:after="240" w:line="360" w:lineRule="auto"/>
        <w:jc w:val="center"/>
        <w:rPr>
          <w:rFonts w:ascii="Arial" w:hAnsi="Arial"/>
          <w:sz w:val="24"/>
        </w:rPr>
      </w:pPr>
    </w:p>
    <w:p w:rsidR="00FB7C28" w:rsidRDefault="00FB7C28">
      <w:pPr>
        <w:spacing w:before="240" w:after="240" w:line="360" w:lineRule="auto"/>
        <w:jc w:val="center"/>
        <w:rPr>
          <w:rFonts w:ascii="Arial" w:hAnsi="Arial"/>
          <w:sz w:val="24"/>
        </w:rPr>
      </w:pPr>
    </w:p>
    <w:p w:rsidR="00FB7C28" w:rsidRDefault="00FB7C28">
      <w:pPr>
        <w:spacing w:before="240" w:after="240" w:line="360" w:lineRule="auto"/>
        <w:jc w:val="center"/>
        <w:rPr>
          <w:rFonts w:ascii="Arial" w:hAnsi="Arial"/>
          <w:sz w:val="24"/>
        </w:rPr>
      </w:pPr>
    </w:p>
    <w:p w:rsidR="00FB7C28" w:rsidRDefault="00FB7C28">
      <w:pPr>
        <w:spacing w:before="240" w:after="240" w:line="360" w:lineRule="auto"/>
        <w:jc w:val="center"/>
        <w:rPr>
          <w:rFonts w:ascii="Arial" w:hAnsi="Arial"/>
          <w:sz w:val="24"/>
        </w:rPr>
      </w:pPr>
    </w:p>
    <w:p w:rsidR="00FB7C28" w:rsidRDefault="00FB7C28">
      <w:pPr>
        <w:spacing w:before="240" w:after="240" w:line="360" w:lineRule="auto"/>
        <w:jc w:val="center"/>
        <w:rPr>
          <w:rFonts w:ascii="Arial" w:hAnsi="Arial"/>
          <w:sz w:val="24"/>
        </w:rPr>
      </w:pPr>
    </w:p>
    <w:p w:rsidR="00FB7C28" w:rsidRDefault="00FB7C28">
      <w:pPr>
        <w:spacing w:before="240" w:after="240" w:line="360" w:lineRule="auto"/>
        <w:jc w:val="center"/>
        <w:rPr>
          <w:rFonts w:ascii="Arial" w:hAnsi="Arial"/>
          <w:sz w:val="24"/>
        </w:rPr>
      </w:pPr>
    </w:p>
    <w:p w:rsidR="00FB7C28" w:rsidRDefault="00FB7C28">
      <w:pPr>
        <w:spacing w:before="240" w:after="240" w:line="360" w:lineRule="auto"/>
        <w:jc w:val="center"/>
        <w:rPr>
          <w:rFonts w:ascii="Arial" w:hAnsi="Arial"/>
          <w:sz w:val="24"/>
        </w:rPr>
      </w:pPr>
    </w:p>
    <w:p w:rsidR="00FB7C28" w:rsidRDefault="00FB7C28">
      <w:pPr>
        <w:spacing w:before="240" w:after="240" w:line="360" w:lineRule="auto"/>
        <w:jc w:val="center"/>
        <w:rPr>
          <w:rFonts w:ascii="Arial" w:hAnsi="Arial"/>
          <w:sz w:val="24"/>
        </w:rPr>
      </w:pPr>
    </w:p>
    <w:p w:rsidR="006C1C4E" w:rsidRDefault="006C1C4E" w:rsidP="006C1C4E">
      <w:pPr>
        <w:spacing w:after="240" w:line="480" w:lineRule="auto"/>
        <w:ind w:left="360"/>
        <w:jc w:val="center"/>
        <w:rPr>
          <w:rFonts w:ascii="Arial" w:hAnsi="Arial"/>
          <w:b/>
          <w:sz w:val="40"/>
        </w:rPr>
      </w:pPr>
    </w:p>
    <w:p w:rsidR="00FB7C28" w:rsidRPr="006C1C4E" w:rsidRDefault="00FB7C28" w:rsidP="006C1C4E">
      <w:pPr>
        <w:spacing w:after="240" w:line="480" w:lineRule="auto"/>
        <w:ind w:left="360"/>
        <w:jc w:val="center"/>
        <w:rPr>
          <w:rFonts w:ascii="Arial" w:hAnsi="Arial"/>
          <w:b/>
          <w:sz w:val="40"/>
        </w:rPr>
      </w:pPr>
      <w:r w:rsidRPr="006C1C4E">
        <w:rPr>
          <w:rFonts w:ascii="Arial" w:hAnsi="Arial"/>
          <w:b/>
          <w:sz w:val="40"/>
        </w:rPr>
        <w:lastRenderedPageBreak/>
        <w:t>BIBLIOGRAFÍA</w:t>
      </w:r>
    </w:p>
    <w:p w:rsidR="00FB7C28" w:rsidRDefault="00FB7C28">
      <w:pPr>
        <w:spacing w:before="240" w:after="240" w:line="360" w:lineRule="auto"/>
        <w:rPr>
          <w:rFonts w:ascii="Arial" w:hAnsi="Arial"/>
          <w:b/>
          <w:sz w:val="24"/>
          <w:lang w:val="es-EC"/>
        </w:rPr>
      </w:pPr>
      <w:r>
        <w:rPr>
          <w:rFonts w:ascii="Arial" w:hAnsi="Arial"/>
          <w:b/>
          <w:sz w:val="24"/>
          <w:lang w:val="es-EC"/>
        </w:rPr>
        <w:t>LIBROS CON EDICIÓN</w:t>
      </w:r>
      <w:r w:rsidR="00CF46D8">
        <w:rPr>
          <w:rFonts w:ascii="Arial" w:hAnsi="Arial"/>
          <w:b/>
          <w:sz w:val="24"/>
          <w:lang w:val="es-EC"/>
        </w:rPr>
        <w:t>:</w:t>
      </w:r>
    </w:p>
    <w:p w:rsidR="00FB7C28" w:rsidRDefault="00FB7C28">
      <w:pPr>
        <w:spacing w:line="360" w:lineRule="auto"/>
        <w:jc w:val="both"/>
        <w:rPr>
          <w:rFonts w:ascii="Arial" w:hAnsi="Arial"/>
          <w:sz w:val="24"/>
          <w:lang w:val="es-EC"/>
        </w:rPr>
      </w:pPr>
      <w:r>
        <w:rPr>
          <w:rFonts w:ascii="Arial" w:hAnsi="Arial"/>
          <w:sz w:val="24"/>
          <w:lang w:val="es-EC"/>
        </w:rPr>
        <w:t>KOTLER, Philip. DIRECCIÓN DE MERCADOTECNIA. 1996. Prentice May.</w:t>
      </w:r>
    </w:p>
    <w:p w:rsidR="00FB7C28" w:rsidRDefault="00FB7C28">
      <w:pPr>
        <w:spacing w:line="360" w:lineRule="auto"/>
        <w:jc w:val="both"/>
        <w:rPr>
          <w:rFonts w:ascii="Arial" w:hAnsi="Arial"/>
          <w:sz w:val="24"/>
          <w:lang w:val="es-EC"/>
        </w:rPr>
      </w:pPr>
    </w:p>
    <w:p w:rsidR="00FB7C28" w:rsidRDefault="00FB7C28">
      <w:pPr>
        <w:spacing w:line="360" w:lineRule="auto"/>
        <w:jc w:val="both"/>
        <w:rPr>
          <w:rFonts w:ascii="Arial" w:hAnsi="Arial"/>
          <w:sz w:val="24"/>
          <w:lang w:val="es-EC"/>
        </w:rPr>
      </w:pPr>
      <w:r>
        <w:rPr>
          <w:rFonts w:ascii="Arial" w:hAnsi="Arial"/>
          <w:sz w:val="24"/>
          <w:lang w:val="en-US"/>
        </w:rPr>
        <w:t xml:space="preserve">Mac Graw Hill. MARKETING ESTRATÉGICO. </w:t>
      </w:r>
      <w:r>
        <w:rPr>
          <w:rFonts w:ascii="Arial" w:hAnsi="Arial"/>
          <w:sz w:val="24"/>
          <w:lang w:val="es-EC"/>
        </w:rPr>
        <w:t>1998. Juan Jacques Lombis Colombia, Tercera Edición.</w:t>
      </w:r>
    </w:p>
    <w:p w:rsidR="00FB7C28" w:rsidRDefault="00FB7C28">
      <w:pPr>
        <w:spacing w:line="360" w:lineRule="auto"/>
        <w:jc w:val="both"/>
        <w:rPr>
          <w:rFonts w:ascii="Arial" w:hAnsi="Arial"/>
          <w:sz w:val="24"/>
          <w:lang w:val="es-EC"/>
        </w:rPr>
      </w:pPr>
    </w:p>
    <w:p w:rsidR="00FB7C28" w:rsidRDefault="00FB7C28">
      <w:pPr>
        <w:spacing w:line="360" w:lineRule="auto"/>
        <w:jc w:val="both"/>
        <w:rPr>
          <w:rFonts w:ascii="Arial" w:hAnsi="Arial"/>
          <w:sz w:val="24"/>
          <w:lang w:val="es-EC"/>
        </w:rPr>
      </w:pPr>
      <w:r>
        <w:rPr>
          <w:rFonts w:ascii="Arial" w:hAnsi="Arial"/>
          <w:sz w:val="24"/>
          <w:lang w:val="es-EC"/>
        </w:rPr>
        <w:t>VAN HORNE, James. ADMINISTRACIÓN FINANCIERA, Pearson 1995, Décima Edición.</w:t>
      </w:r>
    </w:p>
    <w:p w:rsidR="00FB7C28" w:rsidRDefault="00FB7C28">
      <w:pPr>
        <w:spacing w:line="360" w:lineRule="auto"/>
        <w:jc w:val="both"/>
        <w:rPr>
          <w:rFonts w:ascii="Arial" w:hAnsi="Arial"/>
          <w:sz w:val="24"/>
          <w:lang w:val="es-EC"/>
        </w:rPr>
      </w:pPr>
    </w:p>
    <w:p w:rsidR="00FB7C28" w:rsidRDefault="00FB7C28">
      <w:pPr>
        <w:spacing w:line="360" w:lineRule="auto"/>
        <w:jc w:val="both"/>
        <w:rPr>
          <w:rFonts w:ascii="Arial" w:hAnsi="Arial"/>
          <w:sz w:val="24"/>
          <w:lang w:val="es-EC"/>
        </w:rPr>
      </w:pPr>
      <w:r>
        <w:rPr>
          <w:rFonts w:ascii="Arial" w:hAnsi="Arial"/>
          <w:sz w:val="24"/>
          <w:lang w:val="es-EC"/>
        </w:rPr>
        <w:t>Douglas Emery, Administración Financiera Corporativa, Prentice Hall.</w:t>
      </w:r>
    </w:p>
    <w:p w:rsidR="00CF46D8" w:rsidRPr="00CF46D8" w:rsidRDefault="00A2093D" w:rsidP="00CF46D8">
      <w:pPr>
        <w:spacing w:before="240" w:after="240" w:line="360" w:lineRule="auto"/>
        <w:rPr>
          <w:rFonts w:ascii="Arial" w:hAnsi="Arial"/>
          <w:b/>
          <w:sz w:val="24"/>
          <w:lang w:val="es-EC"/>
        </w:rPr>
      </w:pPr>
      <w:r>
        <w:rPr>
          <w:rFonts w:ascii="Arial" w:hAnsi="Arial"/>
          <w:b/>
          <w:sz w:val="24"/>
          <w:lang w:val="es-EC"/>
        </w:rPr>
        <w:t>ENTREVISTAS</w:t>
      </w:r>
    </w:p>
    <w:p w:rsidR="00CF46D8" w:rsidRPr="00BA0E15" w:rsidRDefault="00A2093D" w:rsidP="00CF46D8">
      <w:pPr>
        <w:spacing w:line="360" w:lineRule="auto"/>
        <w:jc w:val="both"/>
        <w:rPr>
          <w:rFonts w:ascii="Arial" w:hAnsi="Arial"/>
          <w:sz w:val="24"/>
        </w:rPr>
      </w:pPr>
      <w:r w:rsidRPr="00BA0E15">
        <w:rPr>
          <w:rFonts w:ascii="Arial" w:hAnsi="Arial"/>
          <w:sz w:val="24"/>
        </w:rPr>
        <w:t xml:space="preserve">Ing. Ricardo Manrique </w:t>
      </w:r>
      <w:r w:rsidR="00B90742" w:rsidRPr="00BA0E15">
        <w:rPr>
          <w:rFonts w:ascii="Arial" w:hAnsi="Arial"/>
          <w:sz w:val="24"/>
        </w:rPr>
        <w:t>M.</w:t>
      </w:r>
    </w:p>
    <w:p w:rsidR="00A2093D" w:rsidRPr="00BA0E15" w:rsidRDefault="00B90742" w:rsidP="00CF46D8">
      <w:pPr>
        <w:spacing w:line="360" w:lineRule="auto"/>
        <w:jc w:val="both"/>
        <w:rPr>
          <w:rFonts w:ascii="Arial" w:hAnsi="Arial"/>
          <w:sz w:val="24"/>
        </w:rPr>
      </w:pPr>
      <w:r w:rsidRPr="00BA0E15">
        <w:rPr>
          <w:rFonts w:ascii="Arial" w:hAnsi="Arial"/>
          <w:sz w:val="24"/>
        </w:rPr>
        <w:t>Gerente</w:t>
      </w:r>
      <w:r w:rsidR="00A2093D" w:rsidRPr="00BA0E15">
        <w:rPr>
          <w:rFonts w:ascii="Arial" w:hAnsi="Arial"/>
          <w:sz w:val="24"/>
        </w:rPr>
        <w:t xml:space="preserve"> Técnico Nacional de un APS</w:t>
      </w:r>
    </w:p>
    <w:p w:rsidR="00A2093D" w:rsidRDefault="00A2093D" w:rsidP="00A2093D">
      <w:pPr>
        <w:spacing w:before="240" w:after="240" w:line="360" w:lineRule="auto"/>
        <w:rPr>
          <w:rFonts w:ascii="Arial" w:hAnsi="Arial"/>
          <w:b/>
          <w:sz w:val="24"/>
          <w:lang w:val="es-EC"/>
        </w:rPr>
      </w:pPr>
      <w:r>
        <w:rPr>
          <w:rFonts w:ascii="Arial" w:hAnsi="Arial"/>
          <w:b/>
          <w:sz w:val="24"/>
          <w:lang w:val="es-EC"/>
        </w:rPr>
        <w:t>PAGINAS WEB:</w:t>
      </w:r>
    </w:p>
    <w:p w:rsidR="00A2093D" w:rsidRDefault="00A2093D" w:rsidP="00A2093D">
      <w:pPr>
        <w:spacing w:line="360" w:lineRule="auto"/>
        <w:rPr>
          <w:rFonts w:ascii="Arial" w:hAnsi="Arial"/>
          <w:sz w:val="24"/>
          <w:lang w:val="es-EC"/>
        </w:rPr>
      </w:pPr>
      <w:r>
        <w:rPr>
          <w:rFonts w:ascii="Arial" w:hAnsi="Arial"/>
          <w:sz w:val="24"/>
          <w:lang w:val="es-EC"/>
        </w:rPr>
        <w:tab/>
      </w:r>
      <w:hyperlink r:id="rId7" w:history="1">
        <w:r>
          <w:rPr>
            <w:rStyle w:val="Hipervnculo"/>
            <w:rFonts w:ascii="Arial" w:hAnsi="Arial"/>
            <w:sz w:val="24"/>
            <w:lang w:val="es-EC"/>
          </w:rPr>
          <w:t>w</w:t>
        </w:r>
        <w:bookmarkStart w:id="0" w:name="_Hlt162157338"/>
        <w:r>
          <w:rPr>
            <w:rStyle w:val="Hipervnculo"/>
            <w:rFonts w:ascii="Arial" w:hAnsi="Arial"/>
            <w:sz w:val="24"/>
            <w:lang w:val="es-EC"/>
          </w:rPr>
          <w:t>w</w:t>
        </w:r>
        <w:bookmarkEnd w:id="0"/>
        <w:r>
          <w:rPr>
            <w:rStyle w:val="Hipervnculo"/>
            <w:rFonts w:ascii="Arial" w:hAnsi="Arial"/>
            <w:sz w:val="24"/>
            <w:lang w:val="es-EC"/>
          </w:rPr>
          <w:t>w.superban.gov.ec</w:t>
        </w:r>
      </w:hyperlink>
    </w:p>
    <w:p w:rsidR="00A2093D" w:rsidRDefault="00A2093D" w:rsidP="00A2093D">
      <w:pPr>
        <w:spacing w:line="360" w:lineRule="auto"/>
        <w:rPr>
          <w:rFonts w:ascii="Arial" w:hAnsi="Arial"/>
          <w:sz w:val="24"/>
          <w:lang w:val="es-EC"/>
        </w:rPr>
      </w:pPr>
      <w:r>
        <w:rPr>
          <w:rFonts w:ascii="Arial" w:hAnsi="Arial"/>
          <w:sz w:val="24"/>
          <w:lang w:val="es-EC"/>
        </w:rPr>
        <w:tab/>
      </w:r>
      <w:hyperlink r:id="rId8" w:history="1">
        <w:r>
          <w:rPr>
            <w:rStyle w:val="Hipervnculo"/>
            <w:rFonts w:ascii="Arial" w:hAnsi="Arial"/>
            <w:sz w:val="24"/>
            <w:lang w:val="es-EC"/>
          </w:rPr>
          <w:t>www.bce.fin.ec</w:t>
        </w:r>
      </w:hyperlink>
    </w:p>
    <w:p w:rsidR="00A2093D" w:rsidRDefault="00A2093D" w:rsidP="00A2093D">
      <w:pPr>
        <w:spacing w:line="360" w:lineRule="auto"/>
        <w:rPr>
          <w:rFonts w:ascii="Arial" w:hAnsi="Arial"/>
          <w:sz w:val="24"/>
          <w:lang w:val="es-EC"/>
        </w:rPr>
      </w:pPr>
      <w:r>
        <w:rPr>
          <w:rFonts w:ascii="Arial" w:hAnsi="Arial"/>
          <w:sz w:val="24"/>
          <w:lang w:val="es-EC"/>
        </w:rPr>
        <w:tab/>
      </w:r>
      <w:hyperlink r:id="rId9" w:history="1">
        <w:r>
          <w:rPr>
            <w:rStyle w:val="Hipervnculo"/>
            <w:rFonts w:ascii="Arial" w:hAnsi="Arial"/>
            <w:sz w:val="24"/>
            <w:lang w:val="es-EC"/>
          </w:rPr>
          <w:t>www.finanzas.yahoo.com</w:t>
        </w:r>
      </w:hyperlink>
      <w:r>
        <w:rPr>
          <w:rFonts w:ascii="Arial" w:hAnsi="Arial"/>
          <w:sz w:val="24"/>
          <w:lang w:val="es-EC"/>
        </w:rPr>
        <w:t xml:space="preserve"> </w:t>
      </w:r>
    </w:p>
    <w:p w:rsidR="00A2093D" w:rsidRDefault="00A2093D" w:rsidP="00A2093D">
      <w:pPr>
        <w:spacing w:line="360" w:lineRule="auto"/>
        <w:ind w:firstLine="708"/>
        <w:rPr>
          <w:rFonts w:ascii="Arial" w:hAnsi="Arial"/>
          <w:sz w:val="24"/>
          <w:lang w:val="es-EC"/>
        </w:rPr>
      </w:pPr>
      <w:hyperlink r:id="rId10" w:history="1">
        <w:r w:rsidRPr="006C511C">
          <w:rPr>
            <w:rStyle w:val="Hipervnculo"/>
            <w:rFonts w:ascii="Arial" w:hAnsi="Arial"/>
            <w:sz w:val="24"/>
            <w:lang w:val="es-EC"/>
          </w:rPr>
          <w:t>www.confianza.com.ec</w:t>
        </w:r>
      </w:hyperlink>
    </w:p>
    <w:p w:rsidR="00A2093D" w:rsidRDefault="00A2093D" w:rsidP="00A2093D">
      <w:pPr>
        <w:spacing w:line="360" w:lineRule="auto"/>
        <w:ind w:firstLine="708"/>
        <w:rPr>
          <w:rFonts w:ascii="Arial" w:hAnsi="Arial"/>
          <w:sz w:val="24"/>
          <w:lang w:val="es-EC"/>
        </w:rPr>
      </w:pPr>
      <w:hyperlink r:id="rId11" w:history="1">
        <w:r w:rsidRPr="006C511C">
          <w:rPr>
            <w:rStyle w:val="Hipervnculo"/>
            <w:rFonts w:ascii="Arial" w:hAnsi="Arial"/>
            <w:sz w:val="24"/>
            <w:lang w:val="es-EC"/>
          </w:rPr>
          <w:t>www.tecniseguros.com.ec</w:t>
        </w:r>
      </w:hyperlink>
    </w:p>
    <w:p w:rsidR="00A2093D" w:rsidRDefault="00A2093D" w:rsidP="00A2093D">
      <w:pPr>
        <w:spacing w:line="360" w:lineRule="auto"/>
        <w:ind w:firstLine="708"/>
        <w:rPr>
          <w:rFonts w:ascii="Arial" w:hAnsi="Arial"/>
          <w:sz w:val="24"/>
          <w:lang w:val="es-EC"/>
        </w:rPr>
      </w:pPr>
      <w:hyperlink r:id="rId12" w:history="1">
        <w:r w:rsidRPr="006C511C">
          <w:rPr>
            <w:rStyle w:val="Hipervnculo"/>
            <w:rFonts w:ascii="Arial" w:hAnsi="Arial"/>
            <w:sz w:val="24"/>
            <w:lang w:val="es-EC"/>
          </w:rPr>
          <w:t>www.segurosequinoccial.com</w:t>
        </w:r>
      </w:hyperlink>
    </w:p>
    <w:p w:rsidR="00A154F4" w:rsidRDefault="00A154F4" w:rsidP="001651F1">
      <w:pPr>
        <w:spacing w:line="360" w:lineRule="auto"/>
        <w:ind w:firstLine="708"/>
        <w:rPr>
          <w:rFonts w:ascii="Arial" w:hAnsi="Arial"/>
          <w:sz w:val="24"/>
          <w:lang w:val="es-EC"/>
        </w:rPr>
      </w:pPr>
      <w:hyperlink r:id="rId13" w:history="1">
        <w:r w:rsidRPr="006C511C">
          <w:rPr>
            <w:rStyle w:val="Hipervnculo"/>
            <w:rFonts w:ascii="Arial" w:hAnsi="Arial"/>
            <w:sz w:val="24"/>
            <w:lang w:val="es-EC"/>
          </w:rPr>
          <w:t>www.ecuasuiza.com.ec</w:t>
        </w:r>
      </w:hyperlink>
    </w:p>
    <w:p w:rsidR="00A2093D" w:rsidRPr="00CF46D8" w:rsidRDefault="00A2093D" w:rsidP="00A2093D">
      <w:pPr>
        <w:spacing w:before="240" w:after="240" w:line="360" w:lineRule="auto"/>
        <w:rPr>
          <w:rFonts w:ascii="Arial" w:hAnsi="Arial"/>
          <w:b/>
          <w:sz w:val="24"/>
          <w:lang w:val="es-EC"/>
        </w:rPr>
      </w:pPr>
      <w:r>
        <w:rPr>
          <w:rFonts w:ascii="Arial" w:hAnsi="Arial"/>
          <w:b/>
          <w:sz w:val="24"/>
          <w:lang w:val="es-EC"/>
        </w:rPr>
        <w:t>REVISTAS</w:t>
      </w:r>
    </w:p>
    <w:p w:rsidR="00CF46D8" w:rsidRPr="00BA0E15" w:rsidRDefault="00A2093D" w:rsidP="00CF46D8">
      <w:pPr>
        <w:spacing w:line="360" w:lineRule="auto"/>
        <w:jc w:val="both"/>
        <w:rPr>
          <w:rFonts w:ascii="Arial" w:hAnsi="Arial"/>
          <w:sz w:val="24"/>
        </w:rPr>
      </w:pPr>
      <w:r w:rsidRPr="00BA0E15">
        <w:rPr>
          <w:rFonts w:ascii="Arial" w:hAnsi="Arial"/>
          <w:sz w:val="24"/>
        </w:rPr>
        <w:t>Circulo Asegurador</w:t>
      </w:r>
      <w:r w:rsidR="00A154F4" w:rsidRPr="00BA0E15">
        <w:rPr>
          <w:rFonts w:ascii="Arial" w:hAnsi="Arial"/>
          <w:sz w:val="24"/>
        </w:rPr>
        <w:t xml:space="preserve">, </w:t>
      </w:r>
      <w:r w:rsidR="00FC3B7E" w:rsidRPr="00BA0E15">
        <w:rPr>
          <w:rFonts w:ascii="Arial" w:hAnsi="Arial"/>
          <w:sz w:val="24"/>
        </w:rPr>
        <w:t xml:space="preserve">La revista de seguros y reaseguros del Ecuador, </w:t>
      </w:r>
      <w:r w:rsidR="00A154F4" w:rsidRPr="00BA0E15">
        <w:rPr>
          <w:rFonts w:ascii="Arial" w:hAnsi="Arial"/>
          <w:sz w:val="24"/>
        </w:rPr>
        <w:t>edición No. 9, Agosto del 2005</w:t>
      </w:r>
    </w:p>
    <w:sectPr w:rsidR="00CF46D8" w:rsidRPr="00BA0E15">
      <w:headerReference w:type="even" r:id="rId14"/>
      <w:headerReference w:type="default" r:id="rId15"/>
      <w:pgSz w:w="11906" w:h="16838" w:code="9"/>
      <w:pgMar w:top="1985" w:right="1418" w:bottom="1701" w:left="2268" w:header="720" w:footer="720" w:gutter="0"/>
      <w:pgNumType w:start="10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761" w:rsidRDefault="00DD7761">
      <w:r>
        <w:separator/>
      </w:r>
    </w:p>
  </w:endnote>
  <w:endnote w:type="continuationSeparator" w:id="1">
    <w:p w:rsidR="00DD7761" w:rsidRDefault="00DD7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761" w:rsidRDefault="00DD7761">
      <w:r>
        <w:separator/>
      </w:r>
    </w:p>
  </w:footnote>
  <w:footnote w:type="continuationSeparator" w:id="1">
    <w:p w:rsidR="00DD7761" w:rsidRDefault="00DD7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F7" w:rsidRDefault="004126F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26F7" w:rsidRDefault="004126F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F7" w:rsidRDefault="004126F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0E15">
      <w:rPr>
        <w:rStyle w:val="Nmerodepgina"/>
        <w:noProof/>
      </w:rPr>
      <w:t>122</w:t>
    </w:r>
    <w:r>
      <w:rPr>
        <w:rStyle w:val="Nmerodepgina"/>
      </w:rPr>
      <w:fldChar w:fldCharType="end"/>
    </w:r>
  </w:p>
  <w:p w:rsidR="004126F7" w:rsidRDefault="004126F7">
    <w:pPr>
      <w:pStyle w:val="Encabezado"/>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288"/>
    <w:multiLevelType w:val="multilevel"/>
    <w:tmpl w:val="88C43B4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788"/>
        </w:tabs>
        <w:ind w:left="1788" w:hanging="720"/>
      </w:pPr>
      <w:rPr>
        <w:rFonts w:hint="default"/>
      </w:rPr>
    </w:lvl>
    <w:lvl w:ilvl="2">
      <w:start w:val="1"/>
      <w:numFmt w:val="decimal"/>
      <w:isLgl/>
      <w:lvlText w:val="%1.%2.%3"/>
      <w:lvlJc w:val="left"/>
      <w:pPr>
        <w:tabs>
          <w:tab w:val="num" w:pos="2148"/>
        </w:tabs>
        <w:ind w:left="2148" w:hanging="720"/>
      </w:pPr>
      <w:rPr>
        <w:rFonts w:hint="default"/>
        <w:color w:val="auto"/>
      </w:rPr>
    </w:lvl>
    <w:lvl w:ilvl="3">
      <w:start w:val="1"/>
      <w:numFmt w:val="decimal"/>
      <w:isLgl/>
      <w:lvlText w:val="%1.%2.%3.%4"/>
      <w:lvlJc w:val="left"/>
      <w:pPr>
        <w:tabs>
          <w:tab w:val="num" w:pos="2868"/>
        </w:tabs>
        <w:ind w:left="2868" w:hanging="108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388"/>
        </w:tabs>
        <w:ind w:left="5388" w:hanging="216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1">
    <w:nsid w:val="01FF355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
    <w:nsid w:val="02DB3494"/>
    <w:multiLevelType w:val="multilevel"/>
    <w:tmpl w:val="027221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4986A2C"/>
    <w:multiLevelType w:val="multilevel"/>
    <w:tmpl w:val="D4F42B94"/>
    <w:lvl w:ilvl="0">
      <w:start w:val="1"/>
      <w:numFmt w:val="lowerLetter"/>
      <w:lvlText w:val="%1)"/>
      <w:lvlJc w:val="left"/>
      <w:pPr>
        <w:tabs>
          <w:tab w:val="num" w:pos="2688"/>
        </w:tabs>
        <w:ind w:left="2688"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B37196"/>
    <w:multiLevelType w:val="singleLevel"/>
    <w:tmpl w:val="1C02F3E8"/>
    <w:lvl w:ilvl="0">
      <w:start w:val="1"/>
      <w:numFmt w:val="decimal"/>
      <w:lvlText w:val="%1."/>
      <w:lvlJc w:val="left"/>
      <w:pPr>
        <w:tabs>
          <w:tab w:val="num" w:pos="360"/>
        </w:tabs>
        <w:ind w:left="360" w:hanging="360"/>
      </w:pPr>
    </w:lvl>
  </w:abstractNum>
  <w:abstractNum w:abstractNumId="5">
    <w:nsid w:val="0D9D60A4"/>
    <w:multiLevelType w:val="multilevel"/>
    <w:tmpl w:val="7012E616"/>
    <w:lvl w:ilvl="0">
      <w:start w:val="1"/>
      <w:numFmt w:val="lowerLetter"/>
      <w:lvlText w:val="%1)"/>
      <w:lvlJc w:val="left"/>
      <w:pPr>
        <w:tabs>
          <w:tab w:val="num" w:pos="2127"/>
        </w:tabs>
        <w:ind w:left="2127" w:hanging="61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DDC6DF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0E3950B9"/>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8">
    <w:nsid w:val="0E4F12BC"/>
    <w:multiLevelType w:val="multilevel"/>
    <w:tmpl w:val="C018E17C"/>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14EF4B5E"/>
    <w:multiLevelType w:val="multilevel"/>
    <w:tmpl w:val="58DC70AA"/>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157150CF"/>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1">
    <w:nsid w:val="22A0139E"/>
    <w:multiLevelType w:val="singleLevel"/>
    <w:tmpl w:val="A58455C4"/>
    <w:lvl w:ilvl="0">
      <w:start w:val="1"/>
      <w:numFmt w:val="lowerLetter"/>
      <w:lvlText w:val="%1)"/>
      <w:lvlJc w:val="left"/>
      <w:pPr>
        <w:tabs>
          <w:tab w:val="num" w:pos="2127"/>
        </w:tabs>
        <w:ind w:left="2127" w:hanging="615"/>
      </w:pPr>
      <w:rPr>
        <w:rFonts w:hint="default"/>
      </w:rPr>
    </w:lvl>
  </w:abstractNum>
  <w:abstractNum w:abstractNumId="12">
    <w:nsid w:val="28586C93"/>
    <w:multiLevelType w:val="singleLevel"/>
    <w:tmpl w:val="0C0A0017"/>
    <w:lvl w:ilvl="0">
      <w:start w:val="1"/>
      <w:numFmt w:val="lowerLetter"/>
      <w:lvlText w:val="%1)"/>
      <w:lvlJc w:val="left"/>
      <w:pPr>
        <w:tabs>
          <w:tab w:val="num" w:pos="360"/>
        </w:tabs>
        <w:ind w:left="360" w:hanging="360"/>
      </w:pPr>
    </w:lvl>
  </w:abstractNum>
  <w:abstractNum w:abstractNumId="13">
    <w:nsid w:val="2AA657F5"/>
    <w:multiLevelType w:val="multilevel"/>
    <w:tmpl w:val="44DE8982"/>
    <w:lvl w:ilvl="0">
      <w:start w:val="1"/>
      <w:numFmt w:val="decimal"/>
      <w:lvlText w:val="%1."/>
      <w:lvlJc w:val="left"/>
      <w:pPr>
        <w:tabs>
          <w:tab w:val="num" w:pos="1920"/>
        </w:tabs>
        <w:ind w:left="1920" w:hanging="360"/>
      </w:pPr>
    </w:lvl>
    <w:lvl w:ilvl="1" w:tentative="1">
      <w:start w:val="1"/>
      <w:numFmt w:val="lowerLetter"/>
      <w:lvlText w:val="%2."/>
      <w:lvlJc w:val="left"/>
      <w:pPr>
        <w:tabs>
          <w:tab w:val="num" w:pos="2640"/>
        </w:tabs>
        <w:ind w:left="2640" w:hanging="360"/>
      </w:pPr>
    </w:lvl>
    <w:lvl w:ilvl="2" w:tentative="1">
      <w:start w:val="1"/>
      <w:numFmt w:val="lowerRoman"/>
      <w:lvlText w:val="%3."/>
      <w:lvlJc w:val="right"/>
      <w:pPr>
        <w:tabs>
          <w:tab w:val="num" w:pos="3360"/>
        </w:tabs>
        <w:ind w:left="3360" w:hanging="180"/>
      </w:pPr>
    </w:lvl>
    <w:lvl w:ilvl="3" w:tentative="1">
      <w:start w:val="1"/>
      <w:numFmt w:val="decimal"/>
      <w:lvlText w:val="%4."/>
      <w:lvlJc w:val="left"/>
      <w:pPr>
        <w:tabs>
          <w:tab w:val="num" w:pos="4080"/>
        </w:tabs>
        <w:ind w:left="4080" w:hanging="360"/>
      </w:pPr>
    </w:lvl>
    <w:lvl w:ilvl="4" w:tentative="1">
      <w:start w:val="1"/>
      <w:numFmt w:val="lowerLetter"/>
      <w:lvlText w:val="%5."/>
      <w:lvlJc w:val="left"/>
      <w:pPr>
        <w:tabs>
          <w:tab w:val="num" w:pos="4800"/>
        </w:tabs>
        <w:ind w:left="4800" w:hanging="360"/>
      </w:pPr>
    </w:lvl>
    <w:lvl w:ilvl="5" w:tentative="1">
      <w:start w:val="1"/>
      <w:numFmt w:val="lowerRoman"/>
      <w:lvlText w:val="%6."/>
      <w:lvlJc w:val="right"/>
      <w:pPr>
        <w:tabs>
          <w:tab w:val="num" w:pos="5520"/>
        </w:tabs>
        <w:ind w:left="5520" w:hanging="180"/>
      </w:pPr>
    </w:lvl>
    <w:lvl w:ilvl="6" w:tentative="1">
      <w:start w:val="1"/>
      <w:numFmt w:val="decimal"/>
      <w:lvlText w:val="%7."/>
      <w:lvlJc w:val="left"/>
      <w:pPr>
        <w:tabs>
          <w:tab w:val="num" w:pos="6240"/>
        </w:tabs>
        <w:ind w:left="6240" w:hanging="360"/>
      </w:pPr>
    </w:lvl>
    <w:lvl w:ilvl="7" w:tentative="1">
      <w:start w:val="1"/>
      <w:numFmt w:val="lowerLetter"/>
      <w:lvlText w:val="%8."/>
      <w:lvlJc w:val="left"/>
      <w:pPr>
        <w:tabs>
          <w:tab w:val="num" w:pos="6960"/>
        </w:tabs>
        <w:ind w:left="6960" w:hanging="360"/>
      </w:pPr>
    </w:lvl>
    <w:lvl w:ilvl="8" w:tentative="1">
      <w:start w:val="1"/>
      <w:numFmt w:val="lowerRoman"/>
      <w:lvlText w:val="%9."/>
      <w:lvlJc w:val="right"/>
      <w:pPr>
        <w:tabs>
          <w:tab w:val="num" w:pos="7680"/>
        </w:tabs>
        <w:ind w:left="7680" w:hanging="180"/>
      </w:pPr>
    </w:lvl>
  </w:abstractNum>
  <w:abstractNum w:abstractNumId="14">
    <w:nsid w:val="2C31181D"/>
    <w:multiLevelType w:val="multilevel"/>
    <w:tmpl w:val="855E03B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b/>
      </w:rPr>
    </w:lvl>
    <w:lvl w:ilvl="4">
      <w:start w:val="1"/>
      <w:numFmt w:val="decimal"/>
      <w:isLgl/>
      <w:lvlText w:val="%1.%2.%3.%4.%5"/>
      <w:lvlJc w:val="left"/>
      <w:pPr>
        <w:tabs>
          <w:tab w:val="num" w:pos="732"/>
        </w:tabs>
        <w:ind w:left="732" w:hanging="1440"/>
      </w:pPr>
      <w:rPr>
        <w:rFonts w:hint="default"/>
        <w:b/>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5">
    <w:nsid w:val="2ED31642"/>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6">
    <w:nsid w:val="302F30E5"/>
    <w:multiLevelType w:val="multilevel"/>
    <w:tmpl w:val="1D860AF0"/>
    <w:lvl w:ilvl="0">
      <w:start w:val="1"/>
      <w:numFmt w:val="lowerLetter"/>
      <w:lvlText w:val="%1)"/>
      <w:lvlJc w:val="left"/>
      <w:pPr>
        <w:tabs>
          <w:tab w:val="num" w:pos="2688"/>
        </w:tabs>
        <w:ind w:left="2688"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251084E"/>
    <w:multiLevelType w:val="singleLevel"/>
    <w:tmpl w:val="1C02F3E8"/>
    <w:lvl w:ilvl="0">
      <w:start w:val="1"/>
      <w:numFmt w:val="decimal"/>
      <w:lvlText w:val="%1."/>
      <w:lvlJc w:val="left"/>
      <w:pPr>
        <w:tabs>
          <w:tab w:val="num" w:pos="360"/>
        </w:tabs>
        <w:ind w:left="360" w:hanging="360"/>
      </w:pPr>
    </w:lvl>
  </w:abstractNum>
  <w:abstractNum w:abstractNumId="18">
    <w:nsid w:val="327E5169"/>
    <w:multiLevelType w:val="singleLevel"/>
    <w:tmpl w:val="1C02F3E8"/>
    <w:lvl w:ilvl="0">
      <w:start w:val="1"/>
      <w:numFmt w:val="decimal"/>
      <w:lvlText w:val="%1."/>
      <w:lvlJc w:val="left"/>
      <w:pPr>
        <w:tabs>
          <w:tab w:val="num" w:pos="360"/>
        </w:tabs>
        <w:ind w:left="360" w:hanging="360"/>
      </w:pPr>
    </w:lvl>
  </w:abstractNum>
  <w:abstractNum w:abstractNumId="19">
    <w:nsid w:val="3C583E52"/>
    <w:multiLevelType w:val="multilevel"/>
    <w:tmpl w:val="0EF409AA"/>
    <w:lvl w:ilvl="0">
      <w:start w:val="1"/>
      <w:numFmt w:val="lowerLetter"/>
      <w:lvlText w:val="%1)"/>
      <w:lvlJc w:val="left"/>
      <w:pPr>
        <w:tabs>
          <w:tab w:val="num" w:pos="2127"/>
        </w:tabs>
        <w:ind w:left="2127" w:hanging="61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E835D87"/>
    <w:multiLevelType w:val="multilevel"/>
    <w:tmpl w:val="A0264BAC"/>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cs="Wingdings"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Wingdings"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Wingdings"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1">
    <w:nsid w:val="40594F2C"/>
    <w:multiLevelType w:val="multilevel"/>
    <w:tmpl w:val="FBFEDC84"/>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cs="Wingdings"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Wingdings"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Wingdings"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2">
    <w:nsid w:val="405A735C"/>
    <w:multiLevelType w:val="multilevel"/>
    <w:tmpl w:val="657CE6A4"/>
    <w:lvl w:ilvl="0">
      <w:start w:val="1"/>
      <w:numFmt w:val="bullet"/>
      <w:lvlText w:val=""/>
      <w:lvlJc w:val="left"/>
      <w:pPr>
        <w:tabs>
          <w:tab w:val="num" w:pos="2508"/>
        </w:tabs>
        <w:ind w:left="2508" w:hanging="360"/>
      </w:pPr>
      <w:rPr>
        <w:rFonts w:ascii="Wingdings" w:hAnsi="Wingdings" w:hint="default"/>
        <w:sz w:val="24"/>
        <w:szCs w:val="24"/>
      </w:rPr>
    </w:lvl>
    <w:lvl w:ilvl="1">
      <w:start w:val="1"/>
      <w:numFmt w:val="bullet"/>
      <w:lvlText w:val=""/>
      <w:lvlJc w:val="left"/>
      <w:pPr>
        <w:tabs>
          <w:tab w:val="num" w:pos="3228"/>
        </w:tabs>
        <w:ind w:left="3228" w:hanging="360"/>
      </w:pPr>
      <w:rPr>
        <w:rFonts w:ascii="Wingdings" w:hAnsi="Wingdings" w:hint="default"/>
        <w:sz w:val="24"/>
        <w:szCs w:val="24"/>
      </w:rPr>
    </w:lvl>
    <w:lvl w:ilvl="2" w:tentative="1">
      <w:start w:val="1"/>
      <w:numFmt w:val="bullet"/>
      <w:lvlText w:val=""/>
      <w:lvlJc w:val="left"/>
      <w:pPr>
        <w:tabs>
          <w:tab w:val="num" w:pos="3948"/>
        </w:tabs>
        <w:ind w:left="3948" w:hanging="360"/>
      </w:pPr>
      <w:rPr>
        <w:rFonts w:ascii="Wingdings" w:hAnsi="Wingdings" w:hint="default"/>
      </w:rPr>
    </w:lvl>
    <w:lvl w:ilvl="3" w:tentative="1">
      <w:start w:val="1"/>
      <w:numFmt w:val="bullet"/>
      <w:lvlText w:val=""/>
      <w:lvlJc w:val="left"/>
      <w:pPr>
        <w:tabs>
          <w:tab w:val="num" w:pos="4668"/>
        </w:tabs>
        <w:ind w:left="4668" w:hanging="360"/>
      </w:pPr>
      <w:rPr>
        <w:rFonts w:ascii="Symbol" w:hAnsi="Symbol" w:hint="default"/>
      </w:rPr>
    </w:lvl>
    <w:lvl w:ilvl="4" w:tentative="1">
      <w:start w:val="1"/>
      <w:numFmt w:val="bullet"/>
      <w:lvlText w:val="o"/>
      <w:lvlJc w:val="left"/>
      <w:pPr>
        <w:tabs>
          <w:tab w:val="num" w:pos="5388"/>
        </w:tabs>
        <w:ind w:left="5388" w:hanging="360"/>
      </w:pPr>
      <w:rPr>
        <w:rFonts w:ascii="Courier New" w:hAnsi="Courier New" w:cs="SimSun" w:hint="default"/>
      </w:rPr>
    </w:lvl>
    <w:lvl w:ilvl="5" w:tentative="1">
      <w:start w:val="1"/>
      <w:numFmt w:val="bullet"/>
      <w:lvlText w:val=""/>
      <w:lvlJc w:val="left"/>
      <w:pPr>
        <w:tabs>
          <w:tab w:val="num" w:pos="6108"/>
        </w:tabs>
        <w:ind w:left="6108" w:hanging="360"/>
      </w:pPr>
      <w:rPr>
        <w:rFonts w:ascii="Wingdings" w:hAnsi="Wingdings" w:hint="default"/>
      </w:rPr>
    </w:lvl>
    <w:lvl w:ilvl="6" w:tentative="1">
      <w:start w:val="1"/>
      <w:numFmt w:val="bullet"/>
      <w:lvlText w:val=""/>
      <w:lvlJc w:val="left"/>
      <w:pPr>
        <w:tabs>
          <w:tab w:val="num" w:pos="6828"/>
        </w:tabs>
        <w:ind w:left="6828" w:hanging="360"/>
      </w:pPr>
      <w:rPr>
        <w:rFonts w:ascii="Symbol" w:hAnsi="Symbol" w:hint="default"/>
      </w:rPr>
    </w:lvl>
    <w:lvl w:ilvl="7" w:tentative="1">
      <w:start w:val="1"/>
      <w:numFmt w:val="bullet"/>
      <w:lvlText w:val="o"/>
      <w:lvlJc w:val="left"/>
      <w:pPr>
        <w:tabs>
          <w:tab w:val="num" w:pos="7548"/>
        </w:tabs>
        <w:ind w:left="7548" w:hanging="360"/>
      </w:pPr>
      <w:rPr>
        <w:rFonts w:ascii="Courier New" w:hAnsi="Courier New" w:cs="SimSun" w:hint="default"/>
      </w:rPr>
    </w:lvl>
    <w:lvl w:ilvl="8" w:tentative="1">
      <w:start w:val="1"/>
      <w:numFmt w:val="bullet"/>
      <w:lvlText w:val=""/>
      <w:lvlJc w:val="left"/>
      <w:pPr>
        <w:tabs>
          <w:tab w:val="num" w:pos="8268"/>
        </w:tabs>
        <w:ind w:left="8268" w:hanging="360"/>
      </w:pPr>
      <w:rPr>
        <w:rFonts w:ascii="Wingdings" w:hAnsi="Wingdings" w:hint="default"/>
      </w:rPr>
    </w:lvl>
  </w:abstractNum>
  <w:abstractNum w:abstractNumId="23">
    <w:nsid w:val="40A657D9"/>
    <w:multiLevelType w:val="multilevel"/>
    <w:tmpl w:val="E2765CB6"/>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41050C65"/>
    <w:multiLevelType w:val="multilevel"/>
    <w:tmpl w:val="A9C21D58"/>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1"/>
      <w:numFmt w:val="lowerLetter"/>
      <w:lvlText w:val="%3)"/>
      <w:lvlJc w:val="left"/>
      <w:pPr>
        <w:tabs>
          <w:tab w:val="num" w:pos="2688"/>
        </w:tabs>
        <w:ind w:left="2688" w:hanging="360"/>
      </w:pPr>
      <w:rPr>
        <w:rFonts w:hint="default"/>
      </w:rPr>
    </w:lvl>
    <w:lvl w:ilvl="3">
      <w:start w:val="1"/>
      <w:numFmt w:val="bullet"/>
      <w:lvlText w:val=""/>
      <w:lvlJc w:val="left"/>
      <w:pPr>
        <w:tabs>
          <w:tab w:val="num" w:pos="3228"/>
        </w:tabs>
        <w:ind w:left="3228" w:hanging="360"/>
      </w:pPr>
      <w:rPr>
        <w:rFonts w:ascii="Wingdings" w:hAnsi="Wingdings" w:hint="default"/>
      </w:r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5">
    <w:nsid w:val="43542304"/>
    <w:multiLevelType w:val="singleLevel"/>
    <w:tmpl w:val="1C02F3E8"/>
    <w:lvl w:ilvl="0">
      <w:start w:val="1"/>
      <w:numFmt w:val="decimal"/>
      <w:lvlText w:val="%1."/>
      <w:lvlJc w:val="left"/>
      <w:pPr>
        <w:tabs>
          <w:tab w:val="num" w:pos="360"/>
        </w:tabs>
        <w:ind w:left="360" w:hanging="360"/>
      </w:pPr>
    </w:lvl>
  </w:abstractNum>
  <w:abstractNum w:abstractNumId="26">
    <w:nsid w:val="475A0D81"/>
    <w:multiLevelType w:val="multilevel"/>
    <w:tmpl w:val="94A2A9B0"/>
    <w:lvl w:ilvl="0">
      <w:start w:val="1"/>
      <w:numFmt w:val="bullet"/>
      <w:lvlText w:val=""/>
      <w:lvlJc w:val="left"/>
      <w:pPr>
        <w:tabs>
          <w:tab w:val="num" w:pos="3048"/>
        </w:tabs>
        <w:ind w:left="3048" w:hanging="360"/>
      </w:pPr>
      <w:rPr>
        <w:rFonts w:ascii="Wingdings" w:hAnsi="Wingdings" w:hint="default"/>
      </w:rPr>
    </w:lvl>
    <w:lvl w:ilvl="1" w:tentative="1">
      <w:start w:val="1"/>
      <w:numFmt w:val="bullet"/>
      <w:lvlText w:val="o"/>
      <w:lvlJc w:val="left"/>
      <w:pPr>
        <w:tabs>
          <w:tab w:val="num" w:pos="4128"/>
        </w:tabs>
        <w:ind w:left="4128" w:hanging="360"/>
      </w:pPr>
      <w:rPr>
        <w:rFonts w:ascii="Courier New" w:hAnsi="Courier New" w:cs="Wingdings" w:hint="default"/>
      </w:rPr>
    </w:lvl>
    <w:lvl w:ilvl="2" w:tentative="1">
      <w:start w:val="1"/>
      <w:numFmt w:val="bullet"/>
      <w:lvlText w:val=""/>
      <w:lvlJc w:val="left"/>
      <w:pPr>
        <w:tabs>
          <w:tab w:val="num" w:pos="4848"/>
        </w:tabs>
        <w:ind w:left="4848" w:hanging="360"/>
      </w:pPr>
      <w:rPr>
        <w:rFonts w:ascii="Wingdings" w:hAnsi="Wingdings" w:hint="default"/>
      </w:rPr>
    </w:lvl>
    <w:lvl w:ilvl="3" w:tentative="1">
      <w:start w:val="1"/>
      <w:numFmt w:val="bullet"/>
      <w:lvlText w:val=""/>
      <w:lvlJc w:val="left"/>
      <w:pPr>
        <w:tabs>
          <w:tab w:val="num" w:pos="5568"/>
        </w:tabs>
        <w:ind w:left="5568" w:hanging="360"/>
      </w:pPr>
      <w:rPr>
        <w:rFonts w:ascii="Symbol" w:hAnsi="Symbol" w:hint="default"/>
      </w:rPr>
    </w:lvl>
    <w:lvl w:ilvl="4" w:tentative="1">
      <w:start w:val="1"/>
      <w:numFmt w:val="bullet"/>
      <w:lvlText w:val="o"/>
      <w:lvlJc w:val="left"/>
      <w:pPr>
        <w:tabs>
          <w:tab w:val="num" w:pos="6288"/>
        </w:tabs>
        <w:ind w:left="6288" w:hanging="360"/>
      </w:pPr>
      <w:rPr>
        <w:rFonts w:ascii="Courier New" w:hAnsi="Courier New" w:cs="Wingdings" w:hint="default"/>
      </w:rPr>
    </w:lvl>
    <w:lvl w:ilvl="5" w:tentative="1">
      <w:start w:val="1"/>
      <w:numFmt w:val="bullet"/>
      <w:lvlText w:val=""/>
      <w:lvlJc w:val="left"/>
      <w:pPr>
        <w:tabs>
          <w:tab w:val="num" w:pos="7008"/>
        </w:tabs>
        <w:ind w:left="7008" w:hanging="360"/>
      </w:pPr>
      <w:rPr>
        <w:rFonts w:ascii="Wingdings" w:hAnsi="Wingdings" w:hint="default"/>
      </w:rPr>
    </w:lvl>
    <w:lvl w:ilvl="6" w:tentative="1">
      <w:start w:val="1"/>
      <w:numFmt w:val="bullet"/>
      <w:lvlText w:val=""/>
      <w:lvlJc w:val="left"/>
      <w:pPr>
        <w:tabs>
          <w:tab w:val="num" w:pos="7728"/>
        </w:tabs>
        <w:ind w:left="7728" w:hanging="360"/>
      </w:pPr>
      <w:rPr>
        <w:rFonts w:ascii="Symbol" w:hAnsi="Symbol" w:hint="default"/>
      </w:rPr>
    </w:lvl>
    <w:lvl w:ilvl="7" w:tentative="1">
      <w:start w:val="1"/>
      <w:numFmt w:val="bullet"/>
      <w:lvlText w:val="o"/>
      <w:lvlJc w:val="left"/>
      <w:pPr>
        <w:tabs>
          <w:tab w:val="num" w:pos="8448"/>
        </w:tabs>
        <w:ind w:left="8448" w:hanging="360"/>
      </w:pPr>
      <w:rPr>
        <w:rFonts w:ascii="Courier New" w:hAnsi="Courier New" w:cs="Wingdings" w:hint="default"/>
      </w:rPr>
    </w:lvl>
    <w:lvl w:ilvl="8" w:tentative="1">
      <w:start w:val="1"/>
      <w:numFmt w:val="bullet"/>
      <w:lvlText w:val=""/>
      <w:lvlJc w:val="left"/>
      <w:pPr>
        <w:tabs>
          <w:tab w:val="num" w:pos="9168"/>
        </w:tabs>
        <w:ind w:left="9168" w:hanging="360"/>
      </w:pPr>
      <w:rPr>
        <w:rFonts w:ascii="Wingdings" w:hAnsi="Wingdings" w:hint="default"/>
      </w:rPr>
    </w:lvl>
  </w:abstractNum>
  <w:abstractNum w:abstractNumId="27">
    <w:nsid w:val="4BDB61C9"/>
    <w:multiLevelType w:val="singleLevel"/>
    <w:tmpl w:val="1C02F3E8"/>
    <w:lvl w:ilvl="0">
      <w:start w:val="1"/>
      <w:numFmt w:val="decimal"/>
      <w:lvlText w:val="%1."/>
      <w:lvlJc w:val="left"/>
      <w:pPr>
        <w:tabs>
          <w:tab w:val="num" w:pos="360"/>
        </w:tabs>
        <w:ind w:left="360" w:hanging="360"/>
      </w:pPr>
    </w:lvl>
  </w:abstractNum>
  <w:abstractNum w:abstractNumId="28">
    <w:nsid w:val="50603407"/>
    <w:multiLevelType w:val="multilevel"/>
    <w:tmpl w:val="530C78B4"/>
    <w:lvl w:ilvl="0">
      <w:start w:val="1"/>
      <w:numFmt w:val="decimal"/>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9">
    <w:nsid w:val="574370CD"/>
    <w:multiLevelType w:val="multilevel"/>
    <w:tmpl w:val="504E52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nsid w:val="589A6197"/>
    <w:multiLevelType w:val="singleLevel"/>
    <w:tmpl w:val="CA6C2944"/>
    <w:lvl w:ilvl="0">
      <w:start w:val="1"/>
      <w:numFmt w:val="bullet"/>
      <w:lvlText w:val=""/>
      <w:lvlJc w:val="left"/>
      <w:pPr>
        <w:tabs>
          <w:tab w:val="num" w:pos="360"/>
        </w:tabs>
        <w:ind w:left="360" w:hanging="360"/>
      </w:pPr>
      <w:rPr>
        <w:rFonts w:ascii="Wingdings" w:hAnsi="Wingdings" w:hint="default"/>
      </w:rPr>
    </w:lvl>
  </w:abstractNum>
  <w:abstractNum w:abstractNumId="31">
    <w:nsid w:val="5B5B03BF"/>
    <w:multiLevelType w:val="multilevel"/>
    <w:tmpl w:val="D940E6DC"/>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cs="Wingdings"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Wingdings"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Wingdings"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2">
    <w:nsid w:val="65280E40"/>
    <w:multiLevelType w:val="multilevel"/>
    <w:tmpl w:val="3022E396"/>
    <w:lvl w:ilvl="0">
      <w:start w:val="1"/>
      <w:numFmt w:val="bullet"/>
      <w:lvlText w:val=""/>
      <w:lvlJc w:val="left"/>
      <w:pPr>
        <w:tabs>
          <w:tab w:val="num" w:pos="2508"/>
        </w:tabs>
        <w:ind w:left="2508" w:hanging="360"/>
      </w:pPr>
      <w:rPr>
        <w:rFonts w:ascii="Wingdings" w:hAnsi="Wingdings" w:hint="default"/>
      </w:rPr>
    </w:lvl>
    <w:lvl w:ilvl="1">
      <w:start w:val="1"/>
      <w:numFmt w:val="bullet"/>
      <w:lvlText w:val="o"/>
      <w:lvlJc w:val="left"/>
      <w:pPr>
        <w:tabs>
          <w:tab w:val="num" w:pos="3228"/>
        </w:tabs>
        <w:ind w:left="3228" w:hanging="360"/>
      </w:pPr>
      <w:rPr>
        <w:rFonts w:ascii="Courier New" w:hAnsi="Courier New" w:cs="SimSun" w:hint="default"/>
      </w:rPr>
    </w:lvl>
    <w:lvl w:ilvl="2" w:tentative="1">
      <w:start w:val="1"/>
      <w:numFmt w:val="bullet"/>
      <w:lvlText w:val=""/>
      <w:lvlJc w:val="left"/>
      <w:pPr>
        <w:tabs>
          <w:tab w:val="num" w:pos="3948"/>
        </w:tabs>
        <w:ind w:left="3948" w:hanging="360"/>
      </w:pPr>
      <w:rPr>
        <w:rFonts w:ascii="Wingdings" w:hAnsi="Wingdings" w:hint="default"/>
      </w:rPr>
    </w:lvl>
    <w:lvl w:ilvl="3" w:tentative="1">
      <w:start w:val="1"/>
      <w:numFmt w:val="bullet"/>
      <w:lvlText w:val=""/>
      <w:lvlJc w:val="left"/>
      <w:pPr>
        <w:tabs>
          <w:tab w:val="num" w:pos="4668"/>
        </w:tabs>
        <w:ind w:left="4668" w:hanging="360"/>
      </w:pPr>
      <w:rPr>
        <w:rFonts w:ascii="Symbol" w:hAnsi="Symbol" w:hint="default"/>
      </w:rPr>
    </w:lvl>
    <w:lvl w:ilvl="4" w:tentative="1">
      <w:start w:val="1"/>
      <w:numFmt w:val="bullet"/>
      <w:lvlText w:val="o"/>
      <w:lvlJc w:val="left"/>
      <w:pPr>
        <w:tabs>
          <w:tab w:val="num" w:pos="5388"/>
        </w:tabs>
        <w:ind w:left="5388" w:hanging="360"/>
      </w:pPr>
      <w:rPr>
        <w:rFonts w:ascii="Courier New" w:hAnsi="Courier New" w:cs="SimSun" w:hint="default"/>
      </w:rPr>
    </w:lvl>
    <w:lvl w:ilvl="5" w:tentative="1">
      <w:start w:val="1"/>
      <w:numFmt w:val="bullet"/>
      <w:lvlText w:val=""/>
      <w:lvlJc w:val="left"/>
      <w:pPr>
        <w:tabs>
          <w:tab w:val="num" w:pos="6108"/>
        </w:tabs>
        <w:ind w:left="6108" w:hanging="360"/>
      </w:pPr>
      <w:rPr>
        <w:rFonts w:ascii="Wingdings" w:hAnsi="Wingdings" w:hint="default"/>
      </w:rPr>
    </w:lvl>
    <w:lvl w:ilvl="6" w:tentative="1">
      <w:start w:val="1"/>
      <w:numFmt w:val="bullet"/>
      <w:lvlText w:val=""/>
      <w:lvlJc w:val="left"/>
      <w:pPr>
        <w:tabs>
          <w:tab w:val="num" w:pos="6828"/>
        </w:tabs>
        <w:ind w:left="6828" w:hanging="360"/>
      </w:pPr>
      <w:rPr>
        <w:rFonts w:ascii="Symbol" w:hAnsi="Symbol" w:hint="default"/>
      </w:rPr>
    </w:lvl>
    <w:lvl w:ilvl="7" w:tentative="1">
      <w:start w:val="1"/>
      <w:numFmt w:val="bullet"/>
      <w:lvlText w:val="o"/>
      <w:lvlJc w:val="left"/>
      <w:pPr>
        <w:tabs>
          <w:tab w:val="num" w:pos="7548"/>
        </w:tabs>
        <w:ind w:left="7548" w:hanging="360"/>
      </w:pPr>
      <w:rPr>
        <w:rFonts w:ascii="Courier New" w:hAnsi="Courier New" w:cs="SimSun" w:hint="default"/>
      </w:rPr>
    </w:lvl>
    <w:lvl w:ilvl="8" w:tentative="1">
      <w:start w:val="1"/>
      <w:numFmt w:val="bullet"/>
      <w:lvlText w:val=""/>
      <w:lvlJc w:val="left"/>
      <w:pPr>
        <w:tabs>
          <w:tab w:val="num" w:pos="8268"/>
        </w:tabs>
        <w:ind w:left="8268" w:hanging="360"/>
      </w:pPr>
      <w:rPr>
        <w:rFonts w:ascii="Wingdings" w:hAnsi="Wingdings" w:hint="default"/>
      </w:rPr>
    </w:lvl>
  </w:abstractNum>
  <w:abstractNum w:abstractNumId="33">
    <w:nsid w:val="65C20AA7"/>
    <w:multiLevelType w:val="multilevel"/>
    <w:tmpl w:val="FFF02982"/>
    <w:lvl w:ilvl="0">
      <w:start w:val="3"/>
      <w:numFmt w:val="decimal"/>
      <w:lvlText w:val="%1."/>
      <w:lvlJc w:val="left"/>
      <w:pPr>
        <w:tabs>
          <w:tab w:val="num" w:pos="1068"/>
        </w:tabs>
        <w:ind w:left="1068" w:hanging="360"/>
      </w:pPr>
      <w:rPr>
        <w:rFonts w:hint="default"/>
      </w:rPr>
    </w:lvl>
    <w:lvl w:ilvl="1">
      <w:start w:val="1"/>
      <w:numFmt w:val="decimal"/>
      <w:isLgl/>
      <w:lvlText w:val="%1.%2"/>
      <w:lvlJc w:val="left"/>
      <w:pPr>
        <w:tabs>
          <w:tab w:val="num" w:pos="1788"/>
        </w:tabs>
        <w:ind w:left="1788" w:hanging="720"/>
      </w:pPr>
      <w:rPr>
        <w:rFonts w:hint="default"/>
        <w:b w:val="0"/>
      </w:rPr>
    </w:lvl>
    <w:lvl w:ilvl="2">
      <w:start w:val="1"/>
      <w:numFmt w:val="decimal"/>
      <w:isLgl/>
      <w:lvlText w:val="%1.%2.%3"/>
      <w:lvlJc w:val="left"/>
      <w:pPr>
        <w:tabs>
          <w:tab w:val="num" w:pos="2148"/>
        </w:tabs>
        <w:ind w:left="2148" w:hanging="720"/>
      </w:pPr>
      <w:rPr>
        <w:rFonts w:hint="default"/>
        <w:b w:val="0"/>
        <w:color w:val="auto"/>
        <w:sz w:val="24"/>
        <w:szCs w:val="24"/>
      </w:rPr>
    </w:lvl>
    <w:lvl w:ilvl="3">
      <w:start w:val="1"/>
      <w:numFmt w:val="decimal"/>
      <w:isLgl/>
      <w:lvlText w:val="%1.%2.%3.%4"/>
      <w:lvlJc w:val="left"/>
      <w:pPr>
        <w:tabs>
          <w:tab w:val="num" w:pos="2868"/>
        </w:tabs>
        <w:ind w:left="2868" w:hanging="1080"/>
      </w:pPr>
      <w:rPr>
        <w:rFonts w:hint="default"/>
        <w:b w:val="0"/>
      </w:rPr>
    </w:lvl>
    <w:lvl w:ilvl="4">
      <w:start w:val="1"/>
      <w:numFmt w:val="decimal"/>
      <w:isLgl/>
      <w:lvlText w:val="%1.%2.%3.%4.%5"/>
      <w:lvlJc w:val="left"/>
      <w:pPr>
        <w:tabs>
          <w:tab w:val="num" w:pos="3588"/>
        </w:tabs>
        <w:ind w:left="3588" w:hanging="144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388"/>
        </w:tabs>
        <w:ind w:left="5388" w:hanging="216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34">
    <w:nsid w:val="6B1979AA"/>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5">
    <w:nsid w:val="6CF957F1"/>
    <w:multiLevelType w:val="singleLevel"/>
    <w:tmpl w:val="CA6C2944"/>
    <w:lvl w:ilvl="0">
      <w:start w:val="1"/>
      <w:numFmt w:val="bullet"/>
      <w:lvlText w:val=""/>
      <w:lvlJc w:val="left"/>
      <w:pPr>
        <w:tabs>
          <w:tab w:val="num" w:pos="360"/>
        </w:tabs>
        <w:ind w:left="360" w:hanging="360"/>
      </w:pPr>
      <w:rPr>
        <w:rFonts w:ascii="Wingdings" w:hAnsi="Wingdings" w:hint="default"/>
      </w:rPr>
    </w:lvl>
  </w:abstractNum>
  <w:abstractNum w:abstractNumId="36">
    <w:nsid w:val="74105F22"/>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7">
    <w:nsid w:val="7643412E"/>
    <w:multiLevelType w:val="multilevel"/>
    <w:tmpl w:val="815E5592"/>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38">
    <w:nsid w:val="787F687C"/>
    <w:multiLevelType w:val="multilevel"/>
    <w:tmpl w:val="579A0AB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b w:val="0"/>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nsid w:val="7A751AC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7BC75E5F"/>
    <w:multiLevelType w:val="multilevel"/>
    <w:tmpl w:val="63F8A45A"/>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Wingding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Wingdings"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Wingdings"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1">
    <w:nsid w:val="7D015100"/>
    <w:multiLevelType w:val="singleLevel"/>
    <w:tmpl w:val="1C02F3E8"/>
    <w:lvl w:ilvl="0">
      <w:start w:val="1"/>
      <w:numFmt w:val="decimal"/>
      <w:lvlText w:val="%1."/>
      <w:lvlJc w:val="left"/>
      <w:pPr>
        <w:tabs>
          <w:tab w:val="num" w:pos="360"/>
        </w:tabs>
        <w:ind w:left="360" w:hanging="360"/>
      </w:pPr>
    </w:lvl>
  </w:abstractNum>
  <w:num w:numId="1">
    <w:abstractNumId w:val="0"/>
  </w:num>
  <w:num w:numId="2">
    <w:abstractNumId w:val="33"/>
  </w:num>
  <w:num w:numId="3">
    <w:abstractNumId w:val="28"/>
  </w:num>
  <w:num w:numId="4">
    <w:abstractNumId w:val="24"/>
  </w:num>
  <w:num w:numId="5">
    <w:abstractNumId w:val="37"/>
  </w:num>
  <w:num w:numId="6">
    <w:abstractNumId w:val="11"/>
  </w:num>
  <w:num w:numId="7">
    <w:abstractNumId w:val="35"/>
  </w:num>
  <w:num w:numId="8">
    <w:abstractNumId w:val="26"/>
  </w:num>
  <w:num w:numId="9">
    <w:abstractNumId w:val="40"/>
  </w:num>
  <w:num w:numId="10">
    <w:abstractNumId w:val="13"/>
  </w:num>
  <w:num w:numId="11">
    <w:abstractNumId w:val="5"/>
  </w:num>
  <w:num w:numId="12">
    <w:abstractNumId w:val="19"/>
  </w:num>
  <w:num w:numId="13">
    <w:abstractNumId w:val="3"/>
  </w:num>
  <w:num w:numId="14">
    <w:abstractNumId w:val="25"/>
  </w:num>
  <w:num w:numId="15">
    <w:abstractNumId w:val="4"/>
  </w:num>
  <w:num w:numId="16">
    <w:abstractNumId w:val="27"/>
  </w:num>
  <w:num w:numId="17">
    <w:abstractNumId w:val="18"/>
  </w:num>
  <w:num w:numId="18">
    <w:abstractNumId w:val="41"/>
  </w:num>
  <w:num w:numId="19">
    <w:abstractNumId w:val="17"/>
  </w:num>
  <w:num w:numId="20">
    <w:abstractNumId w:val="38"/>
  </w:num>
  <w:num w:numId="21">
    <w:abstractNumId w:val="12"/>
  </w:num>
  <w:num w:numId="22">
    <w:abstractNumId w:val="16"/>
  </w:num>
  <w:num w:numId="23">
    <w:abstractNumId w:val="2"/>
  </w:num>
  <w:num w:numId="24">
    <w:abstractNumId w:val="29"/>
  </w:num>
  <w:num w:numId="25">
    <w:abstractNumId w:val="14"/>
  </w:num>
  <w:num w:numId="26">
    <w:abstractNumId w:val="32"/>
  </w:num>
  <w:num w:numId="27">
    <w:abstractNumId w:val="22"/>
  </w:num>
  <w:num w:numId="28">
    <w:abstractNumId w:val="21"/>
  </w:num>
  <w:num w:numId="29">
    <w:abstractNumId w:val="31"/>
  </w:num>
  <w:num w:numId="30">
    <w:abstractNumId w:val="20"/>
  </w:num>
  <w:num w:numId="31">
    <w:abstractNumId w:val="23"/>
  </w:num>
  <w:num w:numId="32">
    <w:abstractNumId w:val="9"/>
  </w:num>
  <w:num w:numId="33">
    <w:abstractNumId w:val="8"/>
  </w:num>
  <w:num w:numId="34">
    <w:abstractNumId w:val="1"/>
  </w:num>
  <w:num w:numId="35">
    <w:abstractNumId w:val="39"/>
  </w:num>
  <w:num w:numId="36">
    <w:abstractNumId w:val="6"/>
  </w:num>
  <w:num w:numId="37">
    <w:abstractNumId w:val="7"/>
  </w:num>
  <w:num w:numId="38">
    <w:abstractNumId w:val="10"/>
  </w:num>
  <w:num w:numId="39">
    <w:abstractNumId w:val="34"/>
  </w:num>
  <w:num w:numId="40">
    <w:abstractNumId w:val="15"/>
  </w:num>
  <w:num w:numId="41">
    <w:abstractNumId w:val="36"/>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B7C28"/>
    <w:rsid w:val="001651F1"/>
    <w:rsid w:val="004126F7"/>
    <w:rsid w:val="004665CF"/>
    <w:rsid w:val="0049081B"/>
    <w:rsid w:val="00495B0D"/>
    <w:rsid w:val="00540D60"/>
    <w:rsid w:val="006C1C4E"/>
    <w:rsid w:val="00873EE2"/>
    <w:rsid w:val="00A154F4"/>
    <w:rsid w:val="00A2093D"/>
    <w:rsid w:val="00B813B5"/>
    <w:rsid w:val="00B90742"/>
    <w:rsid w:val="00BA0E15"/>
    <w:rsid w:val="00BE564D"/>
    <w:rsid w:val="00CF46D8"/>
    <w:rsid w:val="00D60A5B"/>
    <w:rsid w:val="00DD7761"/>
    <w:rsid w:val="00FB7C28"/>
    <w:rsid w:val="00FC3B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spacing w:line="360" w:lineRule="auto"/>
      <w:ind w:left="1622"/>
      <w:jc w:val="center"/>
      <w:outlineLvl w:val="0"/>
    </w:pPr>
    <w:rPr>
      <w:rFonts w:ascii="Verdana" w:hAnsi="Verdana"/>
      <w:b/>
      <w:lang w:val="es-EC"/>
    </w:rPr>
  </w:style>
  <w:style w:type="paragraph" w:styleId="Ttulo2">
    <w:name w:val="heading 2"/>
    <w:basedOn w:val="Normal"/>
    <w:next w:val="Normal"/>
    <w:qFormat/>
    <w:pPr>
      <w:keepNext/>
      <w:widowControl w:val="0"/>
      <w:tabs>
        <w:tab w:val="left" w:pos="568"/>
      </w:tabs>
      <w:autoSpaceDE w:val="0"/>
      <w:autoSpaceDN w:val="0"/>
      <w:adjustRightInd w:val="0"/>
      <w:ind w:right="-23"/>
      <w:outlineLvl w:val="1"/>
    </w:pPr>
    <w:rPr>
      <w:rFonts w:ascii="Arial" w:hAnsi="Arial"/>
      <w:b/>
      <w:sz w:val="24"/>
      <w:lang w:val="es-EC"/>
    </w:rPr>
  </w:style>
  <w:style w:type="paragraph" w:styleId="Ttulo3">
    <w:name w:val="heading 3"/>
    <w:basedOn w:val="Normal"/>
    <w:next w:val="Normal"/>
    <w:qFormat/>
    <w:pPr>
      <w:keepNext/>
      <w:tabs>
        <w:tab w:val="left" w:pos="568"/>
      </w:tabs>
      <w:autoSpaceDE w:val="0"/>
      <w:autoSpaceDN w:val="0"/>
      <w:adjustRightInd w:val="0"/>
      <w:spacing w:line="480" w:lineRule="auto"/>
      <w:ind w:left="1788" w:right="-22"/>
      <w:jc w:val="both"/>
      <w:outlineLvl w:val="2"/>
    </w:pPr>
    <w:rPr>
      <w:b/>
      <w:sz w:val="2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tabs>
        <w:tab w:val="left" w:pos="568"/>
      </w:tabs>
      <w:autoSpaceDE w:val="0"/>
      <w:autoSpaceDN w:val="0"/>
      <w:adjustRightInd w:val="0"/>
      <w:spacing w:line="480" w:lineRule="auto"/>
      <w:ind w:right="-22"/>
      <w:jc w:val="center"/>
      <w:outlineLvl w:val="4"/>
    </w:pPr>
    <w:rPr>
      <w:color w:val="0000FF"/>
      <w:sz w:val="24"/>
    </w:rPr>
  </w:style>
  <w:style w:type="paragraph" w:styleId="Ttulo6">
    <w:name w:val="heading 6"/>
    <w:basedOn w:val="Normal"/>
    <w:next w:val="Normal"/>
    <w:qFormat/>
    <w:pPr>
      <w:keepNext/>
      <w:jc w:val="center"/>
      <w:outlineLvl w:val="5"/>
    </w:pPr>
    <w:rPr>
      <w:rFonts w:ascii="Arial" w:hAnsi="Arial"/>
      <w:b/>
      <w:color w:val="FFFFFF"/>
      <w:sz w:val="24"/>
      <w:lang w:val="es-ES_tradnl"/>
    </w:rPr>
  </w:style>
  <w:style w:type="paragraph" w:styleId="Ttulo7">
    <w:name w:val="heading 7"/>
    <w:basedOn w:val="Normal"/>
    <w:next w:val="Normal"/>
    <w:qFormat/>
    <w:pPr>
      <w:keepNext/>
      <w:tabs>
        <w:tab w:val="left" w:pos="568"/>
        <w:tab w:val="left" w:pos="993"/>
        <w:tab w:val="left" w:pos="1418"/>
      </w:tabs>
      <w:autoSpaceDE w:val="0"/>
      <w:autoSpaceDN w:val="0"/>
      <w:adjustRightInd w:val="0"/>
      <w:spacing w:line="360" w:lineRule="auto"/>
      <w:ind w:right="-22"/>
      <w:jc w:val="center"/>
      <w:outlineLvl w:val="6"/>
    </w:pPr>
    <w:rPr>
      <w:rFonts w:ascii="Century Gothic" w:hAnsi="Century Gothic"/>
      <w:b/>
      <w:color w:val="FFFFFF"/>
      <w:lang w:val="pt-BR"/>
    </w:rPr>
  </w:style>
  <w:style w:type="paragraph" w:styleId="Ttulo8">
    <w:name w:val="heading 8"/>
    <w:basedOn w:val="Normal"/>
    <w:next w:val="Normal"/>
    <w:qFormat/>
    <w:pPr>
      <w:keepNext/>
      <w:tabs>
        <w:tab w:val="left" w:pos="568"/>
      </w:tabs>
      <w:autoSpaceDE w:val="0"/>
      <w:autoSpaceDN w:val="0"/>
      <w:adjustRightInd w:val="0"/>
      <w:spacing w:line="480" w:lineRule="auto"/>
      <w:ind w:left="567" w:right="-22"/>
      <w:jc w:val="both"/>
      <w:outlineLvl w:val="7"/>
    </w:pPr>
    <w:rPr>
      <w:b/>
      <w:sz w:val="24"/>
    </w:rPr>
  </w:style>
  <w:style w:type="paragraph" w:styleId="Ttulo9">
    <w:name w:val="heading 9"/>
    <w:basedOn w:val="Normal"/>
    <w:next w:val="Normal"/>
    <w:qFormat/>
    <w:pPr>
      <w:keepNext/>
      <w:tabs>
        <w:tab w:val="left" w:pos="568"/>
      </w:tabs>
      <w:autoSpaceDE w:val="0"/>
      <w:autoSpaceDN w:val="0"/>
      <w:adjustRightInd w:val="0"/>
      <w:spacing w:line="480" w:lineRule="auto"/>
      <w:ind w:left="1276" w:right="-22"/>
      <w:jc w:val="both"/>
      <w:outlineLvl w:val="8"/>
    </w:pPr>
    <w:rPr>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Pr>
      <w:rFonts w:ascii="Arial" w:eastAsia="SimSun" w:hAnsi="Arial"/>
      <w:color w:val="808080"/>
      <w:sz w:val="18"/>
      <w:lang w:val="es-EC" w:eastAsia="zh-CN"/>
    </w:rPr>
  </w:style>
  <w:style w:type="paragraph" w:styleId="Sangradetextonormal">
    <w:name w:val="Body Text Indent"/>
    <w:basedOn w:val="Normal"/>
    <w:pPr>
      <w:spacing w:line="360" w:lineRule="auto"/>
      <w:ind w:left="708"/>
      <w:jc w:val="both"/>
    </w:pPr>
    <w:rPr>
      <w:rFonts w:ascii="Tahoma" w:hAnsi="Tahoma"/>
      <w:sz w:val="24"/>
    </w:r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rPr>
      <w:sz w:val="24"/>
    </w:rPr>
  </w:style>
  <w:style w:type="character" w:styleId="Hipervnculo">
    <w:name w:val="Hyperlink"/>
    <w:basedOn w:val="Fuentedeprrafopredeter"/>
    <w:rPr>
      <w:color w:val="0248B0"/>
      <w:u w:val="single"/>
    </w:rPr>
  </w:style>
  <w:style w:type="paragraph" w:styleId="Textodebloque">
    <w:name w:val="Block Text"/>
    <w:basedOn w:val="Normal"/>
    <w:pPr>
      <w:tabs>
        <w:tab w:val="left" w:pos="568"/>
      </w:tabs>
      <w:autoSpaceDE w:val="0"/>
      <w:autoSpaceDN w:val="0"/>
      <w:adjustRightInd w:val="0"/>
      <w:spacing w:line="480" w:lineRule="auto"/>
      <w:ind w:left="2148" w:right="-22"/>
      <w:jc w:val="both"/>
    </w:pPr>
    <w:rPr>
      <w:sz w:val="24"/>
    </w:rPr>
  </w:style>
  <w:style w:type="paragraph" w:styleId="Textoindependiente3">
    <w:name w:val="Body Text 3"/>
    <w:basedOn w:val="Normal"/>
    <w:pPr>
      <w:tabs>
        <w:tab w:val="left" w:pos="1547"/>
      </w:tabs>
      <w:spacing w:line="480" w:lineRule="auto"/>
      <w:jc w:val="both"/>
    </w:pPr>
    <w:rPr>
      <w:sz w:val="24"/>
      <w:lang w:val="es-EC"/>
    </w:rPr>
  </w:style>
  <w:style w:type="character" w:styleId="Hipervnculovisitado">
    <w:name w:val="FollowedHyperlink"/>
    <w:basedOn w:val="Fuentedeprrafopredeter"/>
    <w:rPr>
      <w:color w:val="800080"/>
      <w:u w:val="single"/>
    </w:rPr>
  </w:style>
  <w:style w:type="paragraph" w:styleId="Encabezado">
    <w:name w:val="header"/>
    <w:basedOn w:val="Normal"/>
    <w:pPr>
      <w:tabs>
        <w:tab w:val="center" w:pos="4252"/>
        <w:tab w:val="right" w:pos="8504"/>
      </w:tabs>
    </w:pPr>
    <w:rPr>
      <w:sz w:val="24"/>
    </w:rPr>
  </w:style>
  <w:style w:type="paragraph" w:styleId="Piedepgina">
    <w:name w:val="footer"/>
    <w:basedOn w:val="Normal"/>
    <w:pPr>
      <w:tabs>
        <w:tab w:val="center" w:pos="4252"/>
        <w:tab w:val="right" w:pos="8504"/>
      </w:tabs>
    </w:pPr>
    <w:rPr>
      <w:sz w:val="24"/>
    </w:rPr>
  </w:style>
  <w:style w:type="character" w:styleId="Nmerodepgina">
    <w:name w:val="page number"/>
    <w:basedOn w:val="Fuentedeprrafopredete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rPr>
  </w:style>
  <w:style w:type="paragraph" w:styleId="Textodeglobo">
    <w:name w:val="Balloon Text"/>
    <w:basedOn w:val="Normal"/>
    <w:semiHidden/>
    <w:rPr>
      <w:rFonts w:ascii="Tahoma" w:hAnsi="Tahoma"/>
      <w:sz w:val="16"/>
    </w:rPr>
  </w:style>
  <w:style w:type="paragraph" w:styleId="Sangra2detindependiente">
    <w:name w:val="Body Text Indent 2"/>
    <w:basedOn w:val="Normal"/>
    <w:pPr>
      <w:tabs>
        <w:tab w:val="left" w:pos="1547"/>
      </w:tabs>
      <w:ind w:left="1260"/>
    </w:pPr>
    <w:rPr>
      <w:rFonts w:ascii="Arial" w:hAnsi="Arial"/>
      <w:sz w:val="22"/>
      <w:lang w:val="es-EC"/>
    </w:rPr>
  </w:style>
  <w:style w:type="paragraph" w:styleId="Sangra3detindependiente">
    <w:name w:val="Body Text Indent 3"/>
    <w:basedOn w:val="Normal"/>
    <w:pPr>
      <w:tabs>
        <w:tab w:val="left" w:pos="1260"/>
      </w:tabs>
      <w:ind w:left="1260" w:hanging="1260"/>
    </w:pPr>
    <w:rPr>
      <w:rFonts w:ascii="Arial" w:hAnsi="Arial"/>
      <w:sz w:val="22"/>
      <w:lang w:val="es-EC"/>
    </w:rPr>
  </w:style>
  <w:style w:type="paragraph" w:styleId="Epgrafe">
    <w:name w:val="caption"/>
    <w:basedOn w:val="Normal"/>
    <w:next w:val="Normal"/>
    <w:qFormat/>
    <w:pPr>
      <w:tabs>
        <w:tab w:val="left" w:pos="1440"/>
      </w:tabs>
      <w:spacing w:after="120" w:line="480" w:lineRule="auto"/>
      <w:ind w:left="1440"/>
    </w:pPr>
    <w:rPr>
      <w:b/>
      <w:sz w:val="22"/>
      <w:lang w:val="es-EC"/>
    </w:rPr>
  </w:style>
</w:styles>
</file>

<file path=word/webSettings.xml><?xml version="1.0" encoding="utf-8"?>
<w:webSettings xmlns:r="http://schemas.openxmlformats.org/officeDocument/2006/relationships" xmlns:w="http://schemas.openxmlformats.org/wordprocessingml/2006/main">
  <w:divs>
    <w:div w:id="97664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e.fin.ec" TargetMode="External"/><Relationship Id="rId13" Type="http://schemas.openxmlformats.org/officeDocument/2006/relationships/hyperlink" Target="http://www.ecuasuiza.com.ec" TargetMode="External"/><Relationship Id="rId3" Type="http://schemas.openxmlformats.org/officeDocument/2006/relationships/settings" Target="settings.xml"/><Relationship Id="rId7" Type="http://schemas.openxmlformats.org/officeDocument/2006/relationships/hyperlink" Target="http://www.superban.gov.ec" TargetMode="External"/><Relationship Id="rId12" Type="http://schemas.openxmlformats.org/officeDocument/2006/relationships/hyperlink" Target="http://www.segurosequinoccia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cniseguros.com.e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onfianza.com.ec" TargetMode="External"/><Relationship Id="rId4" Type="http://schemas.openxmlformats.org/officeDocument/2006/relationships/webSettings" Target="webSettings.xml"/><Relationship Id="rId9" Type="http://schemas.openxmlformats.org/officeDocument/2006/relationships/hyperlink" Target="http://www.finanzas.yahoo.co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3775</Words>
  <Characters>20767</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CAPITULO III</vt:lpstr>
    </vt:vector>
  </TitlesOfParts>
  <Company>conecel</Company>
  <LinksUpToDate>false</LinksUpToDate>
  <CharactersWithSpaces>24494</CharactersWithSpaces>
  <SharedDoc>false</SharedDoc>
  <HLinks>
    <vt:vector size="42" baseType="variant">
      <vt:variant>
        <vt:i4>262225</vt:i4>
      </vt:variant>
      <vt:variant>
        <vt:i4>30</vt:i4>
      </vt:variant>
      <vt:variant>
        <vt:i4>0</vt:i4>
      </vt:variant>
      <vt:variant>
        <vt:i4>5</vt:i4>
      </vt:variant>
      <vt:variant>
        <vt:lpwstr>http://www.ecuasuiza.com.ec/</vt:lpwstr>
      </vt:variant>
      <vt:variant>
        <vt:lpwstr/>
      </vt:variant>
      <vt:variant>
        <vt:i4>2424889</vt:i4>
      </vt:variant>
      <vt:variant>
        <vt:i4>27</vt:i4>
      </vt:variant>
      <vt:variant>
        <vt:i4>0</vt:i4>
      </vt:variant>
      <vt:variant>
        <vt:i4>5</vt:i4>
      </vt:variant>
      <vt:variant>
        <vt:lpwstr>http://www.segurosequinoccial.com/</vt:lpwstr>
      </vt:variant>
      <vt:variant>
        <vt:lpwstr/>
      </vt:variant>
      <vt:variant>
        <vt:i4>2490405</vt:i4>
      </vt:variant>
      <vt:variant>
        <vt:i4>24</vt:i4>
      </vt:variant>
      <vt:variant>
        <vt:i4>0</vt:i4>
      </vt:variant>
      <vt:variant>
        <vt:i4>5</vt:i4>
      </vt:variant>
      <vt:variant>
        <vt:lpwstr>http://www.tecniseguros.com.ec/</vt:lpwstr>
      </vt:variant>
      <vt:variant>
        <vt:lpwstr/>
      </vt:variant>
      <vt:variant>
        <vt:i4>262222</vt:i4>
      </vt:variant>
      <vt:variant>
        <vt:i4>21</vt:i4>
      </vt:variant>
      <vt:variant>
        <vt:i4>0</vt:i4>
      </vt:variant>
      <vt:variant>
        <vt:i4>5</vt:i4>
      </vt:variant>
      <vt:variant>
        <vt:lpwstr>http://www.confianza.com.ec/</vt:lpwstr>
      </vt:variant>
      <vt:variant>
        <vt:lpwstr/>
      </vt:variant>
      <vt:variant>
        <vt:i4>6422561</vt:i4>
      </vt:variant>
      <vt:variant>
        <vt:i4>18</vt:i4>
      </vt:variant>
      <vt:variant>
        <vt:i4>0</vt:i4>
      </vt:variant>
      <vt:variant>
        <vt:i4>5</vt:i4>
      </vt:variant>
      <vt:variant>
        <vt:lpwstr>http://www.finanzas.yahoo.com/</vt:lpwstr>
      </vt:variant>
      <vt:variant>
        <vt:lpwstr/>
      </vt:variant>
      <vt:variant>
        <vt:i4>7209017</vt:i4>
      </vt:variant>
      <vt:variant>
        <vt:i4>15</vt:i4>
      </vt:variant>
      <vt:variant>
        <vt:i4>0</vt:i4>
      </vt:variant>
      <vt:variant>
        <vt:i4>5</vt:i4>
      </vt:variant>
      <vt:variant>
        <vt:lpwstr>http://www.bce.fin.ec/</vt:lpwstr>
      </vt:variant>
      <vt:variant>
        <vt:lpwstr/>
      </vt:variant>
      <vt:variant>
        <vt:i4>3604536</vt:i4>
      </vt:variant>
      <vt:variant>
        <vt:i4>12</vt:i4>
      </vt:variant>
      <vt:variant>
        <vt:i4>0</vt:i4>
      </vt:variant>
      <vt:variant>
        <vt:i4>5</vt:i4>
      </vt:variant>
      <vt:variant>
        <vt:lpwstr>http://www.superban.gov.ec/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III</dc:title>
  <dc:subject/>
  <dc:creator>seguros</dc:creator>
  <cp:keywords/>
  <dc:description/>
  <cp:lastModifiedBy>Administrador</cp:lastModifiedBy>
  <cp:revision>2</cp:revision>
  <cp:lastPrinted>2007-06-11T17:53:00Z</cp:lastPrinted>
  <dcterms:created xsi:type="dcterms:W3CDTF">2009-11-10T14:50:00Z</dcterms:created>
  <dcterms:modified xsi:type="dcterms:W3CDTF">2009-11-10T14:50:00Z</dcterms:modified>
</cp:coreProperties>
</file>