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0366">
      <w:pPr>
        <w:pStyle w:val="Ttulo"/>
        <w:rPr>
          <w:sz w:val="20"/>
        </w:rPr>
      </w:pPr>
      <w:r>
        <w:rPr>
          <w:sz w:val="20"/>
        </w:rPr>
        <w:t xml:space="preserve">SOLCA </w:t>
      </w:r>
    </w:p>
    <w:p w:rsidR="00000000" w:rsidRDefault="00F20366">
      <w:pPr>
        <w:pStyle w:val="Ttulo"/>
        <w:jc w:val="righ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EL TELÉGRAFO, octubre 20 y 27 del 2001                         Por Hugo Tobar Vega</w:t>
      </w:r>
    </w:p>
    <w:p w:rsidR="00000000" w:rsidRDefault="00F20366">
      <w:pPr>
        <w:jc w:val="center"/>
        <w:rPr>
          <w:sz w:val="20"/>
        </w:rPr>
      </w:pP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El Congreso Nacional en la sesión del pasado 8 de octubre en homenaje a Guayaquil, en el Salón de Honor de la Municipalidad; tuvo uno de los pocos aciertos que se le</w:t>
      </w:r>
      <w:r>
        <w:rPr>
          <w:sz w:val="20"/>
        </w:rPr>
        <w:t xml:space="preserve"> puede atribuir; condecoró al Dr. Carlos Julio Arosemena Monrroy, a la Sra. Leonor Febres Cordero de Trujillo y en especial al Dr. Gustavo Calderón  Von Buchwald.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 La condecoración al Dr. Calderón fue por su labor en  la Sociedad de Lucha Contra el Cáncer </w:t>
      </w:r>
      <w:r>
        <w:rPr>
          <w:sz w:val="20"/>
        </w:rPr>
        <w:t>(SOLCA), quien al agradecer hizo referencia a la absurda  pretendida municipalización de los servicios  de salud y en particular de SOLCA. Pero resulta que no es solo esto preocupa al Dr. calderón; sino también lo que el Gobierno Central intenta. Como es c</w:t>
      </w:r>
      <w:r>
        <w:rPr>
          <w:sz w:val="20"/>
        </w:rPr>
        <w:t>ostumbre quiere burocratizar y centralizar todo, en este caso casi lo único  bueno que en materia de salud tiene el Ecuador; SOLCA. Se trata del Proyecto de Disciplina y Prudencia Fiscal; que el anterior ministro de economía presentó al Congreso Nacional.</w:t>
      </w:r>
    </w:p>
    <w:p w:rsidR="00000000" w:rsidRDefault="00F20366">
      <w:pPr>
        <w:pStyle w:val="Sangradetextonormal"/>
      </w:pPr>
      <w:r>
        <w:t>Este proyecto dizque tiene por objeto, “establecer las normas que disciplinen la gestión de la finanzas públicas, con prudencia y transparencia fiscal, a fin de lograr  la estabilidad económica; el uso óptimo y la asignación equitativa de los recursos públ</w:t>
      </w:r>
      <w:r>
        <w:t>icos necesarios, para alcanzar un crecimiento económico sostenible y con ello el bienestar de la comunidad”. Pero a más de esta verborrea y del significado de estas frases rebuscadas tipo kikuyo capitalino; lo  grave del asunto es lo que el artículo 22 dic</w:t>
      </w:r>
      <w:r>
        <w:t>e: “ se derogan todas las disposiciones legales o reglamentarias que se opongan especialmente las que establezcan PREASIGNACIONES, de cualquier manera en que se hubiesen establecido. El presupuesto General del Estado del año 2002 compensará en la misma can</w:t>
      </w:r>
      <w:r>
        <w:t xml:space="preserve">tidad a las entidades y organismos del sector público las asignaciones   recibidas efectivamente por ellas en el ultimo año. Por lo tanto quedan derogadas entre otras las siguientes disposiciones:  </w:t>
      </w:r>
    </w:p>
    <w:p w:rsidR="00000000" w:rsidRDefault="00F20366">
      <w:pPr>
        <w:ind w:firstLine="708"/>
        <w:jc w:val="both"/>
        <w:rPr>
          <w:sz w:val="20"/>
        </w:rPr>
      </w:pPr>
      <w:r>
        <w:rPr>
          <w:sz w:val="20"/>
        </w:rPr>
        <w:t>- Art. 50 de la Ley de Universidades y Escuelas Politécni</w:t>
      </w:r>
      <w:r>
        <w:rPr>
          <w:sz w:val="20"/>
        </w:rPr>
        <w:t>cas.</w:t>
      </w:r>
    </w:p>
    <w:p w:rsidR="00000000" w:rsidRDefault="00F20366">
      <w:pPr>
        <w:ind w:firstLine="708"/>
        <w:jc w:val="both"/>
        <w:rPr>
          <w:sz w:val="20"/>
        </w:rPr>
      </w:pPr>
      <w:r>
        <w:rPr>
          <w:sz w:val="20"/>
        </w:rPr>
        <w:t>- Disposición Transitoria Décimo Octava de la Ley 2000-4 de SOLCA, etc. etc”</w:t>
      </w:r>
    </w:p>
    <w:p w:rsidR="00000000" w:rsidRDefault="00F20366">
      <w:pPr>
        <w:pStyle w:val="Sangradetextonormal"/>
      </w:pPr>
      <w:r>
        <w:t>La preocupación del Dr. Calderón es porque, con la preasignación que esta  disposición transitoria le otorga, SOLCA tiene rentas directas. Se la quiere cambiar con una asigna</w:t>
      </w:r>
      <w:r>
        <w:t>ción en el Presupuesto  General del Estado; que el centralizado y burocrático Ministerio de Finanzas entrega poco,  tarde o nunca.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SOLCA cuya labor es un orgullo del país, no solo por el servicio que presta a lo largo y ancho de todo el Ecuador. Es  un cen</w:t>
      </w:r>
      <w:r>
        <w:rPr>
          <w:sz w:val="20"/>
        </w:rPr>
        <w:t>tro científico de investigación y enseñanza de reconocida prestancia en América; ya que vienen a entrenarse profesionales de  muchos países. Pero para entender el alcance de la municipalización y la centralización de sus recursos, es necesario conocer SOLC</w:t>
      </w:r>
      <w:r>
        <w:rPr>
          <w:sz w:val="20"/>
        </w:rPr>
        <w:t xml:space="preserve">A:      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Allá en los años 1940s, el Dr. Juan Tanca Marengo distinguido guayaquileño, preocupado por la salud publica y en especial por las enfermedades cancerosas, concibió la necesidad de difundir conocimientos para la prevención y curación de esta enferm</w:t>
      </w:r>
      <w:r>
        <w:rPr>
          <w:sz w:val="20"/>
        </w:rPr>
        <w:t>edad, creando una institución para este fin. En este contexto el 7 de diciembre de 1951, se reúnen un grupo de profesionales médicos, para fundar una de las instituciones privadas de salud publica de la mayor trascendencia en la historia  nacional; LA SOCI</w:t>
      </w:r>
      <w:r>
        <w:rPr>
          <w:sz w:val="20"/>
        </w:rPr>
        <w:t>EDAD DE LUCHA CONTRA EL CÁNCER (SOLCA). EL 15 DE Octubre de 1953 con un decreto legislativo, se encarga a SOLCA la campaña anticancerosa de todo el país, mediante la investigación, enseñanza, curación y paliación de esta enfermedad.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En lo que se refiere a </w:t>
      </w:r>
      <w:r>
        <w:rPr>
          <w:sz w:val="20"/>
        </w:rPr>
        <w:t>su infraestructura, el 20 de abril de 1954 inaugura su primer dispensario e ingresa a la Unión Internacional Contra el Cáncer. Luego adquiere de la Junta de Beneficencia un terreno de 5000 metros en la Atarazana donde en 1991 inaugura su actual moderno hos</w:t>
      </w:r>
      <w:r>
        <w:rPr>
          <w:sz w:val="20"/>
        </w:rPr>
        <w:t xml:space="preserve">pital; completo en equipamiento, servicios y tecnología médica de punta.  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SOLCA es por tanto una institución de derecho privado con finalidad del servicio público, creada con el propósito de conducir la campaña nacional contra el cáncer en la República de</w:t>
      </w:r>
      <w:r>
        <w:rPr>
          <w:sz w:val="20"/>
        </w:rPr>
        <w:t>l Ecuador. Sus objetivos por tanto son la enseñanza e investigación, con el objeto para obtener la prevención, el diagnostico, el tratamiento y la paliación de estas enfermedades.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SOLCA alcanza sus objetivos por haber establecido una estructura orgánica  a</w:t>
      </w:r>
      <w:r>
        <w:rPr>
          <w:sz w:val="20"/>
        </w:rPr>
        <w:t xml:space="preserve"> nivel nacional; representada por la Matriz de Guayaquil, los Núcleos y los Comités de Amigos en casi todo el territorio nacional. Los Núcleos están en Quito, Cuenca, </w:t>
      </w:r>
      <w:r>
        <w:rPr>
          <w:sz w:val="20"/>
        </w:rPr>
        <w:lastRenderedPageBreak/>
        <w:t>Loja y Portoviejo. Los Comités en Ambato, en la Península de Santa Elena, Guaranda, Rioba</w:t>
      </w:r>
      <w:r>
        <w:rPr>
          <w:sz w:val="20"/>
        </w:rPr>
        <w:t>mba, Machala y Quevedo.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La administración con base en Guayaquil es conducida por el Consejo Directivo Nacional, que lo presiden el Sr. Juan Paulson Andrade y el Dr. Gustavo Calderón Von Buchwald. Lo que es materia hospitalaria y médica, está  cargo del Con</w:t>
      </w:r>
      <w:r>
        <w:rPr>
          <w:sz w:val="20"/>
        </w:rPr>
        <w:t>sejo Hospitalario, dirigido por los Doctores Calderón y Teodoro Maldonado Riera. El Consejo Técnico, es asimismo  dirigido por los Doctores Santiago Contreras y Francisco Cevallos.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Los departamentos que prestan la real atención al publico son: el auxiliar </w:t>
      </w:r>
      <w:r>
        <w:rPr>
          <w:sz w:val="20"/>
        </w:rPr>
        <w:t>de diagnostico; imaginología; medicina nuclear; laboratorio clínico; citología; anatomía patológica; anestesiología y cuidados paliativos; cirugía oncológica que tiene dos arreas consulta externa y quirófano; gastroenterología quirúrgica; neurooncología; t</w:t>
      </w:r>
      <w:r>
        <w:rPr>
          <w:sz w:val="20"/>
        </w:rPr>
        <w:t>umores óseos; emergencia; urología; y cabeza y cuello.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 xml:space="preserve">El departamento de física médica y seguridad radiológica, trabaja en coordinación con radio terapia, radio diagnostico, medicina nuclear; incluyendo los cursos de residencia y maestría en esta materia </w:t>
      </w:r>
      <w:r>
        <w:rPr>
          <w:sz w:val="20"/>
        </w:rPr>
        <w:t xml:space="preserve">con la ESPOL. También está a cargo del postgrado de radiooncología y el postgrado de radiodiagnóstico. Esta gestión justamente hace que SOLCA sea uno de los centro de entrenamiento del mas alto nivel en Latinoamérica. 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SOLCA atiende a todos los ecuatoriano</w:t>
      </w:r>
      <w:r>
        <w:rPr>
          <w:sz w:val="20"/>
        </w:rPr>
        <w:t>s que requieran sus servicios, ya en su Matriz de guayaquil o en sus Núcleos o Comités de cualquier región de la patria sin distinción de clases. Sus servicios en su mayoría son para las grandes masas de escasos recursos casi sin costo. Para los ecuatorian</w:t>
      </w:r>
      <w:r>
        <w:rPr>
          <w:sz w:val="20"/>
        </w:rPr>
        <w:t>os de medios y altos recursos, existe un pensionado con 19 habitaciones. Pagan una pensión completamente cómoda en comparación con las clínicas privadas; así se obtienen recursos para ayudar a financiar la atención a los ecuatorianos pobres.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El hospital de</w:t>
      </w:r>
      <w:r>
        <w:rPr>
          <w:sz w:val="20"/>
        </w:rPr>
        <w:t xml:space="preserve"> SOLCA de Guayaquil para atención de los pacientes hospitalizados, tiene 155 camas. El índice de ocupación es muy alto el 63%, con un promedio de estadía de alrededor de 6 días; es decir que, este hospital sirve alrededor de 7.000 pacientes anualmente, que</w:t>
      </w:r>
      <w:r>
        <w:rPr>
          <w:sz w:val="20"/>
        </w:rPr>
        <w:t xml:space="preserve"> generalmente han pasado por el quirófano luego de haber recibido la mejor atención tanto en el aspecto médico como en todo el tramite y proceso   desde su ingreso, el diagnostico,  la operación o tratamiento y la recuperación. Asimismo, anualmente atiende</w:t>
      </w:r>
      <w:r>
        <w:rPr>
          <w:sz w:val="20"/>
        </w:rPr>
        <w:t xml:space="preserve"> a mas de 175.000 personas en consulta externa, especialmente en tratamientos que no requieren de hospitalización.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El Dr. calderón ha sido condecorado por sus servicios a SOLCA por cerca de 50 años, casi desde  su fundación. Le ha dado no solo su experienc</w:t>
      </w:r>
      <w:r>
        <w:rPr>
          <w:sz w:val="20"/>
        </w:rPr>
        <w:t xml:space="preserve">ia y capacidad profesional; sino además su abnegación e identificación en servir a los demás. Pero su preocupación expresada debe ser atendida, por que constituye una real amenaza a una institución casi única en el país y América.  </w:t>
      </w:r>
    </w:p>
    <w:p w:rsidR="00000000" w:rsidRDefault="00F20366">
      <w:pPr>
        <w:pStyle w:val="Textoindependiente"/>
        <w:ind w:firstLine="708"/>
        <w:rPr>
          <w:sz w:val="20"/>
        </w:rPr>
      </w:pPr>
      <w:r>
        <w:rPr>
          <w:sz w:val="20"/>
        </w:rPr>
        <w:t>Hace poco, tuve la opor</w:t>
      </w:r>
      <w:r>
        <w:rPr>
          <w:sz w:val="20"/>
        </w:rPr>
        <w:t>tunidad de conocer a SOLCA por la atención que dieron a un familiar muy cercano; y analizando y observando como funciona SOLCA y como sirven sus cirujanos, médicos, auxiliares y el grupo de damas voluntarias; y recordé la frase de John Kennedy cuando asumi</w:t>
      </w:r>
      <w:r>
        <w:rPr>
          <w:sz w:val="20"/>
        </w:rPr>
        <w:t>ó la presidencia de los Estados Unidos: “PREGUNTA QUE PUEDES HACER POR TU PATRIA, Y NO QUE TU PATRIA PUEDE HACER POR TI”... esta  frase describe en la forma  lo mas simple a todos quienes hacen SOLCA.</w:t>
      </w:r>
    </w:p>
    <w:p w:rsidR="00000000" w:rsidRDefault="00F20366">
      <w:pPr>
        <w:pStyle w:val="Textoindependiente"/>
        <w:rPr>
          <w:sz w:val="20"/>
        </w:rPr>
      </w:pPr>
      <w:r>
        <w:rPr>
          <w:sz w:val="20"/>
        </w:rPr>
        <w:t xml:space="preserve">              </w:t>
      </w:r>
    </w:p>
    <w:p w:rsidR="00F20366" w:rsidRDefault="00F20366">
      <w:pPr>
        <w:pStyle w:val="Textoindependiente"/>
        <w:rPr>
          <w:sz w:val="20"/>
        </w:rPr>
      </w:pPr>
    </w:p>
    <w:sectPr w:rsidR="00F20366">
      <w:pgSz w:w="11907" w:h="16840" w:code="9"/>
      <w:pgMar w:top="1418" w:right="851" w:bottom="1134" w:left="1134" w:header="720" w:footer="720" w:gutter="0"/>
      <w:paperSrc w:first="4" w:other="4"/>
      <w:cols w:space="720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compat/>
  <w:rsids>
    <w:rsidRoot w:val="00492571"/>
    <w:rsid w:val="00492571"/>
    <w:rsid w:val="00F20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urier New" w:hAnsi="Courier New"/>
      <w:sz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</w:style>
  <w:style w:type="paragraph" w:styleId="Ttulo">
    <w:name w:val="Title"/>
    <w:basedOn w:val="Normal"/>
    <w:qFormat/>
    <w:pPr>
      <w:jc w:val="center"/>
    </w:pPr>
    <w:rPr>
      <w:b/>
      <w:bCs/>
      <w:sz w:val="30"/>
    </w:rPr>
  </w:style>
  <w:style w:type="paragraph" w:styleId="Sangradetextonormal">
    <w:name w:val="Body Text Indent"/>
    <w:basedOn w:val="Normal"/>
    <w:semiHidden/>
    <w:pPr>
      <w:ind w:firstLine="708"/>
      <w:jc w:val="both"/>
    </w:pPr>
    <w:rPr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1214</Words>
  <Characters>6683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SOLCA CONDECORADO</vt:lpstr>
    </vt:vector>
  </TitlesOfParts>
  <Company>tacti</Company>
  <LinksUpToDate>false</LinksUpToDate>
  <CharactersWithSpaces>7882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SOLCA CONDECORADO</dc:title>
  <dc:subject/>
  <dc:creator>Ing. Hugo Tobar</dc:creator>
  <cp:keywords/>
  <dc:description/>
  <cp:lastModifiedBy>Administrador</cp:lastModifiedBy>
  <cp:revision>2</cp:revision>
  <cp:lastPrinted>2001-10-16T22:02:00Z</cp:lastPrinted>
  <dcterms:created xsi:type="dcterms:W3CDTF">2009-08-18T16:38:00Z</dcterms:created>
  <dcterms:modified xsi:type="dcterms:W3CDTF">2009-08-18T16:38:00Z</dcterms:modified>
</cp:coreProperties>
</file>