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3212">
      <w:pPr>
        <w:pStyle w:val="Textoindependiente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EL MOP Y SUS CARRETERAS </w:t>
      </w:r>
    </w:p>
    <w:p w:rsidR="00000000" w:rsidRDefault="005F3212">
      <w:pPr>
        <w:pStyle w:val="Textoindependiente"/>
        <w:jc w:val="right"/>
        <w:rPr>
          <w:sz w:val="20"/>
        </w:rPr>
      </w:pPr>
      <w:r>
        <w:rPr>
          <w:sz w:val="20"/>
        </w:rPr>
        <w:t xml:space="preserve"> EL </w:t>
      </w:r>
      <w:r>
        <w:rPr>
          <w:sz w:val="20"/>
        </w:rPr>
        <w:t>TELÉGRAFO</w:t>
      </w:r>
      <w:r>
        <w:rPr>
          <w:sz w:val="20"/>
        </w:rPr>
        <w:t xml:space="preserve">, 2 DE FEBRERO DEL 2002            </w:t>
      </w:r>
      <w:r>
        <w:rPr>
          <w:sz w:val="20"/>
        </w:rPr>
        <w:t>Por Hugo Tobar Vega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 xml:space="preserve">El elemento fundamental para el desarrollo de un país, son sus carreteras nacionales. La calidad y disponibilidad de autopistas, carreteras nacionales, interprovinciales, cantonales y caminos vecinales, son una </w:t>
      </w:r>
      <w:r>
        <w:rPr>
          <w:sz w:val="20"/>
        </w:rPr>
        <w:t>medida de cuan desarrollado es un país.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 xml:space="preserve"> El actual señor Ministro de Obras Públicas, está haciendo una labor adecuada; por esto ha visitado este Diario. “El Telégrafo” el día domingo 13 de enero del 2002, relata su intervención. </w:t>
      </w:r>
      <w:r>
        <w:rPr>
          <w:sz w:val="20"/>
        </w:rPr>
        <w:tab/>
        <w:t xml:space="preserve">         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>Hace poco  el se</w:t>
      </w:r>
      <w:r>
        <w:rPr>
          <w:sz w:val="20"/>
        </w:rPr>
        <w:t>ñor Ministro tuvo una agria discusión con el señor Prefecto del Guayas, respecto a la vía Guayaquil a Salinas.  Una discusión absurda- se construye una AUTOPISTA o una AUTOVÍA-.  Al final el señor Ministro expresó:  “En el lo vial y carreteras; quien manda</w:t>
      </w:r>
      <w:r>
        <w:rPr>
          <w:sz w:val="20"/>
        </w:rPr>
        <w:t xml:space="preserve"> en el país es el Ministerio de Obras Públicas. Se construirá a Salinas una vía con el aporte total del Gobierno y PUNTO”.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>Señor Ministro le felicito, así debe ser el sistema vial nacional; que incluye todas las carreteras interprovinciales y nacionales, l</w:t>
      </w:r>
      <w:r>
        <w:rPr>
          <w:sz w:val="20"/>
        </w:rPr>
        <w:t>as que el señor Ministro llama CORREDORES NACIONALES de su PLAN MAESTRO. Todo este sistema debe estar bajo la jurisdicción y responsabilidad del MOP; por medio de SUBSECRETARIAS REGIONALES, descentralizadas con capacidad de gestión; pero en total coordinac</w:t>
      </w:r>
      <w:r>
        <w:rPr>
          <w:sz w:val="20"/>
        </w:rPr>
        <w:t xml:space="preserve">ión. 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>Señor Ministro, creo que muchos ecuatorianos opinamos que usted sobresale en medio de la politiquería y mediocridad de cómo se gobierna.  Pero su labor siendo adecuada  NO ES SUFICIENTE para cubrir los defectos e irregularidades que existen en su PLA</w:t>
      </w:r>
      <w:r>
        <w:rPr>
          <w:sz w:val="20"/>
        </w:rPr>
        <w:t xml:space="preserve">N MAESTRO; y me voy a referir a dos asuntos fundamentales: 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 xml:space="preserve">El primero se trata de la metodología, filosofía y mejor dicho, normas y estándares de construcción de carreteras; sean autopistas, autovías y caminos. El sector más vulnerable es el de la costa, </w:t>
      </w:r>
      <w:r>
        <w:rPr>
          <w:sz w:val="20"/>
        </w:rPr>
        <w:t>por los periódicos fenómenos El Niño, que destruyeron el sistema vial en 1982 y  en 1997.  Sobre esto escribí mucho en el “El Telégrafo”, desde 1997 hasta el 2000. Y me voy a dirigir a usted de ingeniero a ingeniero: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>Recomendé con insistencia que se cree e</w:t>
      </w:r>
      <w:r>
        <w:rPr>
          <w:sz w:val="20"/>
        </w:rPr>
        <w:t>l Instituto Nacional del Fenómeno de El Niño, como un organismo técnico y de investigación para que produzca normas y estándares de construcción, de carreteras, sistemas de riego, etc;  en base de las estadísticas y expectativas del posible impacto de esto</w:t>
      </w:r>
      <w:r>
        <w:rPr>
          <w:sz w:val="20"/>
        </w:rPr>
        <w:t xml:space="preserve">s fenómenos.  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>Una recomendación fue que los puentes en los ríos que más se inundan, se los reconstruya DE UNA SOLA LUZ. Las aguas arrastran árboles, basura y hasta casas; y en los puentes con pilas en la mitad del río, forman una gran represa hasta que...</w:t>
      </w:r>
      <w:r>
        <w:rPr>
          <w:sz w:val="20"/>
        </w:rPr>
        <w:t>!ESTALLA!. Vi esto suceder en el puente Banchal en Cascol Manabí.  CORPECUADOR y COPEFEN, creados para resolver el problema de la Costa por El Niño de 1997; construyeron un nuevo puente.  Lo hicieron un poco más grande, pero con el mismo error con una pila</w:t>
      </w:r>
      <w:r>
        <w:rPr>
          <w:sz w:val="20"/>
        </w:rPr>
        <w:t xml:space="preserve"> en el medio.  Cuando se presente el próximo El Niño, rogaré al Todopoderoso. A propósito la creación de estos organismos burocráticos; me pareció como un acto de desconfianza hacia el MOP; hoy ya no tienen espacio.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 xml:space="preserve"> Señor Ministro le ruego que en el tiemp</w:t>
      </w:r>
      <w:r>
        <w:rPr>
          <w:sz w:val="20"/>
        </w:rPr>
        <w:t>o que le falta; trate de establecer los estándares de construcción del MOP, para las vías e infraestructura de riesgo de El Niño.</w:t>
      </w:r>
    </w:p>
    <w:p w:rsidR="00000000" w:rsidRDefault="005F3212">
      <w:pPr>
        <w:pStyle w:val="Textoindependiente"/>
        <w:ind w:firstLine="510"/>
        <w:jc w:val="both"/>
        <w:rPr>
          <w:sz w:val="20"/>
        </w:rPr>
      </w:pPr>
      <w:r>
        <w:rPr>
          <w:sz w:val="20"/>
        </w:rPr>
        <w:lastRenderedPageBreak/>
        <w:t xml:space="preserve">  El segundo asunto es el de los peajes. Usted  espera concesionar la vía desde la Cadena donde comienza Manabí hasta Manta. E</w:t>
      </w:r>
      <w:r>
        <w:rPr>
          <w:sz w:val="20"/>
        </w:rPr>
        <w:t>l sector de Colimes a Jipijapa se destruyó totalmente durante en 1997; lo reconstruyeron con una ligera capa de asfalto que en muchos sectores ya está destruida. Pero sabe señor Ministro que ésta misma CARRETERA INTERPROVINCIAL, hace rato concesionó el Con</w:t>
      </w:r>
      <w:r>
        <w:rPr>
          <w:sz w:val="20"/>
        </w:rPr>
        <w:t xml:space="preserve">sejo Provincial del Guayas a CONORTE, el tramo de “La Peni” a La Cadena.  Estos son los datos de esta concesión:   </w:t>
      </w:r>
    </w:p>
    <w:p w:rsidR="00000000" w:rsidRDefault="005F3212">
      <w:pPr>
        <w:pStyle w:val="Textoindependiente"/>
        <w:ind w:firstLine="510"/>
        <w:jc w:val="both"/>
        <w:rPr>
          <w:sz w:val="20"/>
        </w:rPr>
      </w:pPr>
      <w:r>
        <w:rPr>
          <w:sz w:val="20"/>
        </w:rPr>
        <w:t>La primera caseta de peaje está cerca de Nobol a 14 Km.  de la “</w:t>
      </w:r>
      <w:proofErr w:type="spellStart"/>
      <w:r>
        <w:rPr>
          <w:sz w:val="20"/>
        </w:rPr>
        <w:t>Peni</w:t>
      </w:r>
      <w:proofErr w:type="spellEnd"/>
      <w:r>
        <w:rPr>
          <w:sz w:val="20"/>
        </w:rPr>
        <w:t>”. A 36  de esta caseta en marzo del 2001 instalaron otra; faltando solo</w:t>
      </w:r>
      <w:r>
        <w:rPr>
          <w:sz w:val="20"/>
        </w:rPr>
        <w:t xml:space="preserve"> 6 kilómetros para llegar de la Cadena. </w:t>
      </w:r>
    </w:p>
    <w:p w:rsidR="00000000" w:rsidRDefault="005F3212">
      <w:pPr>
        <w:pStyle w:val="Textoindependiente"/>
        <w:ind w:firstLine="510"/>
        <w:jc w:val="both"/>
        <w:rPr>
          <w:sz w:val="20"/>
        </w:rPr>
      </w:pPr>
      <w:r>
        <w:rPr>
          <w:sz w:val="20"/>
        </w:rPr>
        <w:t>CONORTE lo único que hizo en ese camino angosto de dos vías que ya había; fue colocar una ligera capa de asfalto de tres o cuatro centímetros. Por estos motivos el 31 de marzo del 2001 en mi artículo “El abuso y atr</w:t>
      </w:r>
      <w:r>
        <w:rPr>
          <w:sz w:val="20"/>
        </w:rPr>
        <w:t xml:space="preserve">aco de los peajes y bacheo a Manabí” protesté ante el Consejo Provincial; ya que desde el puente Bachillero hasta La Cadena, CONORTE cobraba ya peaje; sin haber hecho obra y recién empezaba un BACHEO BARATO.  </w:t>
      </w:r>
    </w:p>
    <w:p w:rsidR="00000000" w:rsidRDefault="005F3212">
      <w:pPr>
        <w:pStyle w:val="Textoindependiente"/>
        <w:ind w:firstLine="510"/>
        <w:jc w:val="both"/>
        <w:rPr>
          <w:sz w:val="20"/>
        </w:rPr>
      </w:pPr>
      <w:r>
        <w:rPr>
          <w:sz w:val="20"/>
        </w:rPr>
        <w:t>Aquí quiero hacerle una pregunta señor Ministr</w:t>
      </w:r>
      <w:r>
        <w:rPr>
          <w:sz w:val="20"/>
        </w:rPr>
        <w:t>o: ¿La primera estación de peaje en su concesión de La Cadena por 100 Km. a Manta, la ubicará a 6 kilómetros de La Cadena?.  Si esto sucede para llegar hasta Manta se deberán instalar cuatro más... ¿No le parece señor Ministro que esto es absurdo?.  La úni</w:t>
      </w:r>
      <w:r>
        <w:rPr>
          <w:sz w:val="20"/>
        </w:rPr>
        <w:t>ca solución racional es que todas las vías nacionales que comunican provincias entre sí, DEBEN ESTAR BAJO UN ÚNICO SISTEMA DE CONCESIÓN; y a cargo del MOP con sus Subsecretarías...!de usted señor Ministro!.</w:t>
      </w:r>
    </w:p>
    <w:p w:rsidR="00000000" w:rsidRDefault="005F3212">
      <w:pPr>
        <w:pStyle w:val="Textoindependiente"/>
        <w:ind w:firstLine="510"/>
        <w:jc w:val="both"/>
        <w:rPr>
          <w:sz w:val="20"/>
        </w:rPr>
      </w:pPr>
      <w:r>
        <w:rPr>
          <w:sz w:val="20"/>
        </w:rPr>
        <w:t>Usted indica que el país pierde 600 millones de d</w:t>
      </w:r>
      <w:r>
        <w:rPr>
          <w:sz w:val="20"/>
        </w:rPr>
        <w:t>ólares por las malas carreteras. Estos melones deben ir en beneficio de todos...PERO NO a los bolsillos de los “agraciados concesionarios”, que por colocar capitas angostas de asfalto en las vías ya construidas cobran peajes absurdos; como pasa en el Guaya</w:t>
      </w:r>
      <w:r>
        <w:rPr>
          <w:sz w:val="20"/>
        </w:rPr>
        <w:t xml:space="preserve">s. </w:t>
      </w:r>
    </w:p>
    <w:p w:rsidR="00000000" w:rsidRDefault="005F3212">
      <w:pPr>
        <w:pStyle w:val="Textoindependiente"/>
        <w:ind w:firstLine="708"/>
        <w:jc w:val="both"/>
        <w:rPr>
          <w:sz w:val="20"/>
        </w:rPr>
      </w:pPr>
      <w:r>
        <w:rPr>
          <w:sz w:val="20"/>
        </w:rPr>
        <w:t xml:space="preserve">  Una caseta instalaron para cobrar peaje a la entrada a Babahoyo. Los transportistas pesados con palos y piedras echaron abajo este abuso; ya que a pocos kilómetros se paga peaje al concesionario del Guayas.</w:t>
      </w:r>
    </w:p>
    <w:p w:rsidR="00000000" w:rsidRDefault="005F3212">
      <w:pPr>
        <w:pStyle w:val="Textoindependiente"/>
        <w:ind w:firstLine="708"/>
        <w:jc w:val="both"/>
        <w:rPr>
          <w:b/>
          <w:bCs/>
          <w:sz w:val="20"/>
        </w:rPr>
      </w:pPr>
      <w:r>
        <w:rPr>
          <w:sz w:val="20"/>
        </w:rPr>
        <w:t xml:space="preserve"> Por último me refiero al absurdo y abusivo</w:t>
      </w:r>
      <w:r>
        <w:rPr>
          <w:sz w:val="20"/>
        </w:rPr>
        <w:t xml:space="preserve"> manejo   que actualmente existe en la autopista a Salinas; y que el MOP la  va a transformar en una AUTOVÍA. Actualmente consiste en una buena vía, se paga por peaje 25 centavos por ida y vuelta.  En el caminito angosto de Guayaquil hasta La Cadena; solo </w:t>
      </w:r>
      <w:r>
        <w:rPr>
          <w:sz w:val="20"/>
        </w:rPr>
        <w:t>con  dos peajes un vehículo liviano paga 3.60 dólares ida y vuelta, pero un pesado casi 15. La una muy buena, sirve principalmente a los poderosos que tienen sus residencias  vacacionales en la Península; pagan un ridículo peaje. La otra sirve a los cholos</w:t>
      </w:r>
      <w:r>
        <w:rPr>
          <w:sz w:val="20"/>
        </w:rPr>
        <w:t xml:space="preserve"> que comercian y transportan su producción entre dos de las provincias mas importantes; pagan un peaje leonino. Señor Ministro, ecuatorianos y ecuatorianas...¿ ES ESTO JUSTO?.     </w:t>
      </w:r>
    </w:p>
    <w:p w:rsidR="005F3212" w:rsidRDefault="005F3212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5F3212">
      <w:pgSz w:w="11907" w:h="16840" w:code="9"/>
      <w:pgMar w:top="1945" w:right="1469" w:bottom="1797" w:left="1843" w:header="720" w:footer="720" w:gutter="0"/>
      <w:paperSrc w:first="1" w:other="1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10FC"/>
    <w:multiLevelType w:val="hybridMultilevel"/>
    <w:tmpl w:val="86ECA9EC"/>
    <w:lvl w:ilvl="0" w:tplc="2738D45C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21432"/>
    <w:rsid w:val="00521432"/>
    <w:rsid w:val="005F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MOP, sus carreteras y los peajes</vt:lpstr>
    </vt:vector>
  </TitlesOfParts>
  <Company>tacti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MOP, sus carreteras y los peajes</dc:title>
  <dc:subject/>
  <dc:creator>Administrador</dc:creator>
  <cp:keywords/>
  <dc:description/>
  <cp:lastModifiedBy>Administrador</cp:lastModifiedBy>
  <cp:revision>2</cp:revision>
  <cp:lastPrinted>2002-01-23T21:12:00Z</cp:lastPrinted>
  <dcterms:created xsi:type="dcterms:W3CDTF">2009-08-18T16:50:00Z</dcterms:created>
  <dcterms:modified xsi:type="dcterms:W3CDTF">2009-08-18T16:50:00Z</dcterms:modified>
</cp:coreProperties>
</file>