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1A7" w:rsidRPr="008F3672" w:rsidRDefault="000571A7">
      <w:pPr>
        <w:pStyle w:val="Textoindependiente"/>
        <w:jc w:val="center"/>
        <w:rPr>
          <w:rFonts w:ascii="Times New Roman" w:hAnsi="Times New Roman"/>
          <w:b/>
          <w:bCs/>
          <w:szCs w:val="24"/>
        </w:rPr>
      </w:pPr>
      <w:r w:rsidRPr="008F3672">
        <w:rPr>
          <w:rFonts w:ascii="Times New Roman" w:hAnsi="Times New Roman"/>
          <w:b/>
          <w:bCs/>
          <w:szCs w:val="24"/>
        </w:rPr>
        <w:t>GUAYAQUIL SIGLO XXI Y SU CARTA A LA DIRECCIÓN</w:t>
      </w:r>
    </w:p>
    <w:p w:rsidR="000571A7" w:rsidRPr="008F3672" w:rsidRDefault="008F3672">
      <w:pPr>
        <w:pStyle w:val="Textoindependiente"/>
        <w:jc w:val="right"/>
        <w:rPr>
          <w:rFonts w:ascii="Times New Roman" w:hAnsi="Times New Roman"/>
          <w:szCs w:val="24"/>
        </w:rPr>
      </w:pPr>
      <w:r w:rsidRPr="008F3672">
        <w:rPr>
          <w:rFonts w:ascii="Times New Roman" w:hAnsi="Times New Roman"/>
          <w:szCs w:val="24"/>
        </w:rPr>
        <w:t xml:space="preserve">EL TELÉGRAFO, 28 DE DICIEMBRE DEL 2002                </w:t>
      </w:r>
      <w:r w:rsidR="000571A7" w:rsidRPr="008F3672">
        <w:rPr>
          <w:rFonts w:ascii="Times New Roman" w:hAnsi="Times New Roman"/>
          <w:szCs w:val="24"/>
        </w:rPr>
        <w:t>Por Hugo Tobar Vega</w:t>
      </w:r>
    </w:p>
    <w:p w:rsidR="000571A7" w:rsidRDefault="000571A7">
      <w:pPr>
        <w:pStyle w:val="Textoindependiente"/>
        <w:rPr>
          <w:rFonts w:ascii="Times New Roman" w:hAnsi="Times New Roman"/>
          <w:szCs w:val="24"/>
        </w:rPr>
      </w:pPr>
      <w:r w:rsidRPr="008F3672">
        <w:rPr>
          <w:rFonts w:ascii="Times New Roman" w:hAnsi="Times New Roman"/>
          <w:szCs w:val="24"/>
        </w:rPr>
        <w:tab/>
      </w:r>
    </w:p>
    <w:p w:rsidR="000571A7" w:rsidRPr="008F3672" w:rsidRDefault="000571A7">
      <w:pPr>
        <w:pStyle w:val="Textoindependiente"/>
        <w:rPr>
          <w:rFonts w:ascii="Times New Roman" w:hAnsi="Times New Roman"/>
          <w:szCs w:val="24"/>
        </w:rPr>
      </w:pPr>
      <w:r>
        <w:rPr>
          <w:rFonts w:ascii="Times New Roman" w:hAnsi="Times New Roman"/>
          <w:szCs w:val="24"/>
        </w:rPr>
        <w:t xml:space="preserve">Diario </w:t>
      </w:r>
      <w:r w:rsidRPr="008F3672">
        <w:rPr>
          <w:rFonts w:ascii="Times New Roman" w:hAnsi="Times New Roman"/>
          <w:szCs w:val="24"/>
        </w:rPr>
        <w:t>EL TELÉGRAFO, publica el pasado 19 de este mes, una Carta a la Dirección del Gerente de Guayaquil Siglo XXI; en contestación a mi artículo: “SOS Señor Alcalde...¡Vivo en centro, ya  no aguanto más!”, del día 14.</w:t>
      </w:r>
    </w:p>
    <w:p w:rsidR="000571A7" w:rsidRPr="008F3672" w:rsidRDefault="000571A7">
      <w:pPr>
        <w:pStyle w:val="Textoindependiente"/>
        <w:rPr>
          <w:rFonts w:ascii="Times New Roman" w:hAnsi="Times New Roman"/>
          <w:szCs w:val="24"/>
        </w:rPr>
      </w:pPr>
      <w:r w:rsidRPr="008F3672">
        <w:rPr>
          <w:rFonts w:ascii="Times New Roman" w:hAnsi="Times New Roman"/>
          <w:szCs w:val="24"/>
        </w:rPr>
        <w:tab/>
        <w:t xml:space="preserve">El Gerente comienza ofendiéndome y echándome de Guayaquil; me llama: PERSONA AJENA A LA IDIOSINCRASIA Y TRADICIÓN DE LA CIUDAD. Esta calificación es discriminatoria y ofensiva; por que no conoce  quien soy, ni mi arraigo con la tradición y la idiosincrasia de  Guayaquil. </w:t>
      </w:r>
    </w:p>
    <w:p w:rsidR="000571A7" w:rsidRPr="008F3672" w:rsidRDefault="000571A7">
      <w:pPr>
        <w:pStyle w:val="Textoindependiente"/>
        <w:rPr>
          <w:rFonts w:ascii="Times New Roman" w:hAnsi="Times New Roman"/>
          <w:szCs w:val="24"/>
        </w:rPr>
      </w:pPr>
      <w:r w:rsidRPr="008F3672">
        <w:rPr>
          <w:rFonts w:ascii="Times New Roman" w:hAnsi="Times New Roman"/>
          <w:szCs w:val="24"/>
        </w:rPr>
        <w:tab/>
        <w:t xml:space="preserve">Soy Doctor en Ciencias del Mar del Instituto Tecnológico de Massachussets (MIT); donde permanecí por cerca de cuatro años en estudios de postgrado, además  obtuve otros títulos de Magíster. He permanecido por largos períodos de tiempo ya en estudios o gestiones profesionales; en Holanda, Italia, Inglaterra y otros países de los cinco continentes. </w:t>
      </w:r>
    </w:p>
    <w:p w:rsidR="000571A7" w:rsidRPr="008F3672" w:rsidRDefault="000571A7">
      <w:pPr>
        <w:pStyle w:val="Textoindependiente"/>
        <w:rPr>
          <w:rFonts w:ascii="Times New Roman" w:hAnsi="Times New Roman"/>
          <w:szCs w:val="24"/>
        </w:rPr>
      </w:pPr>
      <w:r w:rsidRPr="008F3672">
        <w:rPr>
          <w:rFonts w:ascii="Times New Roman" w:hAnsi="Times New Roman"/>
          <w:szCs w:val="24"/>
        </w:rPr>
        <w:tab/>
        <w:t>Fui desde 1969 a 1977  Director Técnico y Gerente de Autoridad Portuaria de Guayaquil. He sido un gran  impulsador para que Guayaquil se mantenga como el primer Puerto Marítimo.</w:t>
      </w:r>
    </w:p>
    <w:p w:rsidR="000571A7" w:rsidRPr="008F3672" w:rsidRDefault="000571A7">
      <w:pPr>
        <w:pStyle w:val="Textoindependiente"/>
        <w:rPr>
          <w:rFonts w:ascii="Times New Roman" w:hAnsi="Times New Roman"/>
          <w:szCs w:val="24"/>
        </w:rPr>
      </w:pPr>
      <w:r w:rsidRPr="008F3672">
        <w:rPr>
          <w:rFonts w:ascii="Times New Roman" w:hAnsi="Times New Roman"/>
          <w:szCs w:val="24"/>
        </w:rPr>
        <w:tab/>
        <w:t>Para probar Señor Gerente,  voy a relatar algunos comentarios por editorialistas y noticias de diarios de Guayaquil sobre mi apego a la IDIOSINCRASIA Y TRADICIÓN de Guayaquil:</w:t>
      </w:r>
    </w:p>
    <w:p w:rsidR="000571A7" w:rsidRPr="008F3672" w:rsidRDefault="000571A7">
      <w:pPr>
        <w:pStyle w:val="Textoindependiente"/>
        <w:rPr>
          <w:rFonts w:ascii="Times New Roman" w:hAnsi="Times New Roman"/>
          <w:szCs w:val="24"/>
        </w:rPr>
      </w:pPr>
      <w:r w:rsidRPr="008F3672">
        <w:rPr>
          <w:rFonts w:ascii="Times New Roman" w:hAnsi="Times New Roman"/>
          <w:szCs w:val="24"/>
        </w:rPr>
        <w:tab/>
        <w:t>-El 25 de abril de 1976 en EL UNIVERSO en su artículo A SOÑAR SE HA DICHO; el Señor Julio Estrada Icaza, un eminente escritor guayaquileño ya fallecido; entre otras cosas dice expresa:</w:t>
      </w:r>
    </w:p>
    <w:p w:rsidR="000571A7" w:rsidRPr="008F3672" w:rsidRDefault="000571A7">
      <w:pPr>
        <w:pStyle w:val="Textoindependiente"/>
        <w:ind w:firstLine="708"/>
        <w:rPr>
          <w:rFonts w:ascii="Times New Roman" w:hAnsi="Times New Roman"/>
          <w:szCs w:val="24"/>
        </w:rPr>
      </w:pPr>
      <w:r w:rsidRPr="008F3672">
        <w:rPr>
          <w:rFonts w:ascii="Times New Roman" w:hAnsi="Times New Roman"/>
          <w:szCs w:val="24"/>
        </w:rPr>
        <w:t xml:space="preserve"> “A los guayaquileños, otrora altivos, dinámicos y emprendedores, se nos había quitado el derecho a soñar. Sujetos a una dura campaña de vilipendio, de aherrojamiento, de degradación, se nos había quitado el derecho a decidir nuestro propio destino...Pero no hay mal que dure cien años, ni cuerpo que lo resista. </w:t>
      </w:r>
    </w:p>
    <w:p w:rsidR="000571A7" w:rsidRPr="008F3672" w:rsidRDefault="000571A7">
      <w:pPr>
        <w:pStyle w:val="Textoindependiente"/>
        <w:rPr>
          <w:rFonts w:ascii="Times New Roman" w:hAnsi="Times New Roman"/>
          <w:szCs w:val="24"/>
        </w:rPr>
      </w:pPr>
      <w:r w:rsidRPr="008F3672">
        <w:rPr>
          <w:rFonts w:ascii="Times New Roman" w:hAnsi="Times New Roman"/>
          <w:szCs w:val="24"/>
        </w:rPr>
        <w:tab/>
        <w:t>Y, ¡sorpresa!; tenemos un funcionario en la Autoridad Portuaria; que piensa en función de la Gran Guayaquil. No sabemos donde nació el Ing. Hugo Tobar – ni nos importa. Sabemos que vive en Guayaquil y eso lo hace guayaquileño. Y sus declaraciones que constan en EL UNIVERSO del 18, prueban que no sólo es guayaquileño, sino que aspira como tantos otros, a hacerla más grande.</w:t>
      </w:r>
    </w:p>
    <w:p w:rsidR="000571A7" w:rsidRPr="008F3672" w:rsidRDefault="000571A7">
      <w:pPr>
        <w:pStyle w:val="Textoindependiente"/>
        <w:ind w:firstLine="708"/>
        <w:rPr>
          <w:rFonts w:ascii="Times New Roman" w:hAnsi="Times New Roman"/>
          <w:szCs w:val="24"/>
        </w:rPr>
      </w:pPr>
      <w:r w:rsidRPr="008F3672">
        <w:rPr>
          <w:rFonts w:ascii="Times New Roman" w:hAnsi="Times New Roman"/>
          <w:szCs w:val="24"/>
        </w:rPr>
        <w:t>Habla el Comandante Tobar (porque es marino) ya no de un cinturón de castidad o zonas de veda; ni pamplinas por el estilo; piensa ya, como se debe pensar, EN EL GUAYAQUIL NO SIQUIERA DEL AÑO 2000, SINO DEL AÑO 2025, LA QUE IRÁ DE NOBOL A POSORJA Y DE MILAGRO A CHONGÓN.”</w:t>
      </w:r>
    </w:p>
    <w:p w:rsidR="000571A7" w:rsidRPr="008F3672" w:rsidRDefault="000571A7">
      <w:pPr>
        <w:jc w:val="both"/>
      </w:pPr>
      <w:r w:rsidRPr="008F3672">
        <w:tab/>
        <w:t xml:space="preserve">-También en el mismo EL UNIVERSO, el 27 de mayo de 1976 sale una noticia: </w:t>
      </w:r>
    </w:p>
    <w:p w:rsidR="000571A7" w:rsidRPr="008F3672" w:rsidRDefault="000571A7">
      <w:pPr>
        <w:ind w:firstLine="708"/>
        <w:jc w:val="both"/>
      </w:pPr>
      <w:r w:rsidRPr="008F3672">
        <w:t xml:space="preserve">“El Lunes 24 fue firmado en Washington, el contrato del empréstito por 33.5 millones de dólares entre el Banco Mundial y la Autoridad Portuaria de Guayaquil, representada por el Ing. Hugo Tobar Vega, para la construcción de un MODERNO TERMINAL DE CONTENEDORES. El Vicepresidente del Banco, expresó la satisfacción  por haber suscrito este convenio con Portuaria. Se resaltó la gestión del Ing. Tobar  como Jefe del Departamento de Ingeniería, como Jefe de la Unidad Ejecutora del Proyecto; y luego como Gerente General; dirigió todas las gestiones de planeación y financiación para construir esta gran obra”. </w:t>
      </w:r>
    </w:p>
    <w:p w:rsidR="000571A7" w:rsidRPr="008F3672" w:rsidRDefault="000571A7">
      <w:pPr>
        <w:jc w:val="both"/>
      </w:pPr>
      <w:r w:rsidRPr="008F3672">
        <w:lastRenderedPageBreak/>
        <w:tab/>
        <w:t>-LA RAZÓN, el 28 de abril de 1977 en el editorial NO HAY PEOR ENEMIGO DE UN GUAYAQUILEÑO QUE OTRO GUAYAQUILEÑO; indica:</w:t>
      </w:r>
    </w:p>
    <w:p w:rsidR="000571A7" w:rsidRPr="008F3672" w:rsidRDefault="000571A7">
      <w:pPr>
        <w:ind w:firstLine="708"/>
        <w:jc w:val="both"/>
      </w:pPr>
      <w:r w:rsidRPr="008F3672">
        <w:t xml:space="preserve"> “El caso al que quiero referirme, y que es de tanta actualidad, es al MILAGRO de la Ampliación del Puerto Marítimo de Guayaquil, conseguida gracias a la tenacidad del Directorio de Autoridad Portuaria de Guayaquil –excluyendo su Presidente y los consabidos enemigos de la ciudad- y a un no guayaquileño, que luchó más porque esta obra se realice en la capital huancavilca que todos sus hijos: el Ingeniero HUGO TOBAR VEGA, actual Gerente General”.</w:t>
      </w:r>
    </w:p>
    <w:p w:rsidR="000571A7" w:rsidRPr="008F3672" w:rsidRDefault="000571A7">
      <w:pPr>
        <w:jc w:val="both"/>
      </w:pPr>
      <w:r w:rsidRPr="008F3672">
        <w:tab/>
        <w:t>Bueno Señor Gerente de Siglo XXI; yo el Ing. Hugo Tobar Vega soy ecuatoriano de cepa,  estoy al tanto y opino y opinaré en forma objetiva y técnica sobre la TRADICIÓN E IDIOSINCRASIA, de cualquier  rincón ya sea la Costa, la Sierra, el Oriente o Galápagos...!UN CUALQUIER UNO, NO ME VA HA DECIR COMO Y CUANDO OPINO DE NINGÚN LUGAR DE MI PATRIA!.</w:t>
      </w:r>
    </w:p>
    <w:p w:rsidR="000571A7" w:rsidRPr="008F3672" w:rsidRDefault="000571A7">
      <w:pPr>
        <w:jc w:val="both"/>
      </w:pPr>
      <w:r w:rsidRPr="008F3672">
        <w:tab/>
        <w:t>Hecha esta aclaración, demostraré al Gerente las incongruencias de su REGENERACIÓN, a cargo de su Siglo XXI:</w:t>
      </w:r>
    </w:p>
    <w:p w:rsidR="000571A7" w:rsidRPr="008F3672" w:rsidRDefault="000571A7">
      <w:pPr>
        <w:ind w:firstLine="708"/>
        <w:jc w:val="both"/>
      </w:pPr>
      <w:r w:rsidRPr="008F3672">
        <w:t>Desde hace muchos años Guayaquil ha tratado de resolver sus graves problemas de congestión de transito. Así en 1985 León Presidente creó la Unidad  Ejecutora del Transporte Masivo para Guayaquil bajo la Presidencia del Gobernador  Jaime Nebot. Esta unidad llevó a cabo la construcción de la Perimetral y los estudios del Transporte Náutico y de los Túneles.</w:t>
      </w:r>
    </w:p>
    <w:p w:rsidR="000571A7" w:rsidRPr="008F3672" w:rsidRDefault="000571A7">
      <w:pPr>
        <w:jc w:val="both"/>
      </w:pPr>
      <w:r w:rsidRPr="008F3672">
        <w:tab/>
        <w:t>La construcción de la Perimetral tuvo final feliz. La metrópoli Guayaquil necesitaba este ANILLO EXTERIOR DE CIRCULACIÓN. Pero también un ANILLO INTERIOR DE DESCONGESTIÓN para lo cual fueron planificados los túneles. Así, en una ceremonia con el Presidente León y del Gobernador Nebot, en agosto de 1987; la ESPOL firmó el contrato para el estudio de los túneles; y yo Ing. Hugo Tobar en representación de mi empresa TACTI C. Ltda.;  firmé el contrato para el Transporte Náutico.</w:t>
      </w:r>
      <w:r w:rsidRPr="008F3672">
        <w:tab/>
      </w:r>
    </w:p>
    <w:p w:rsidR="000571A7" w:rsidRPr="008F3672" w:rsidRDefault="000571A7">
      <w:pPr>
        <w:ind w:firstLine="708"/>
        <w:jc w:val="both"/>
      </w:pPr>
      <w:r w:rsidRPr="008F3672">
        <w:t>La ESPOL luego de labor extensa y profunda presentó el estudio para la construcción de los túneles. Pero su recomendación final y definitiva fue: QUE SÓLO SE CONSTRUYA EL TÚNEL DE DESAHOGO DEL MALECÓN; Y NO SE CONSTRUYA EL TÚNEL DE ENTRADA DE BOYACÁ; porque su volumen de flujo de tráfico a las horas pico causaría  un congestionamiento  imposible de resolver.</w:t>
      </w:r>
    </w:p>
    <w:p w:rsidR="000571A7" w:rsidRPr="008F3672" w:rsidRDefault="000571A7">
      <w:pPr>
        <w:ind w:firstLine="708"/>
        <w:jc w:val="both"/>
      </w:pPr>
      <w:r w:rsidRPr="008F3672">
        <w:t>Paso el tiempo y se decidió construir los dos túneles; hoy ya son una realidad; son obras magníficas; pero quedo latente la recomendación de la ESPOL. El flujo a las horas pico en la Boyacá se estima en 4000 vehículos ADICIONALES incluyendo buses y camiones.  ¿Señor Gerente donde irán estos vehículos por efecto de su regeneración?.</w:t>
      </w:r>
    </w:p>
    <w:p w:rsidR="000571A7" w:rsidRPr="008F3672" w:rsidRDefault="000571A7">
      <w:pPr>
        <w:ind w:firstLine="708"/>
        <w:jc w:val="both"/>
      </w:pPr>
      <w:r w:rsidRPr="008F3672">
        <w:t xml:space="preserve"> Como de Boyacá hacia Malecón la Nueve de Octubre es una vía, la parte de este flujo que llega por  Córdova hacia el sur antes por Chile tendrá que virar al oeste a Pichincha; y se encontrará con el  que viene por Panamá y seguirán juntos hasta Aguirre; donde no  podrán continuar por la construcción de la PLAZA DE LA ADMINISTRACIÓN; que junto con el tráfico de Malecón seguirán por Aguirre hasta Chile, que ha sido reducida a la mitad; o sea que tendrán que seguir nuevamente en la “vuelta de músico” hasta  Boyacá.</w:t>
      </w:r>
    </w:p>
    <w:p w:rsidR="000571A7" w:rsidRPr="008F3672" w:rsidRDefault="000571A7">
      <w:pPr>
        <w:jc w:val="both"/>
      </w:pPr>
      <w:r w:rsidRPr="008F3672">
        <w:tab/>
        <w:t xml:space="preserve">Estos días se anuncia el impedimento del estacionamiento en el Malecón, ya que MALECÓN 2000 construyó estacionamientos en la planta baja  de esta magnífica obra. Señor Gerente, de Boyacá a Malecón en un lado hay 30 y en el otro 34 estacionamientos que pierden mucho espacio por ser individuales y sus palmeritas. ¿Porque no actúo como Malecón 2000 y construyó edificios de estacionamiento; en vez de reducir a la mitad </w:t>
      </w:r>
      <w:r w:rsidRPr="008F3672">
        <w:lastRenderedPageBreak/>
        <w:t>arterias vitales que recibirán un flujo MAYÚSCULO ADICIONAL cuando este operativo el túnel de Boyacá?.</w:t>
      </w:r>
    </w:p>
    <w:p w:rsidR="000571A7" w:rsidRPr="008F3672" w:rsidRDefault="000571A7">
      <w:pPr>
        <w:ind w:firstLine="708"/>
        <w:jc w:val="both"/>
      </w:pPr>
      <w:r w:rsidRPr="008F3672">
        <w:t>Parece que Siglo XXI es independiente y no coordina con Malecón 2000, con la Dirección de Transporte, con la Dirección de Vía Pública, etc.; dependencias del Municipio que  han tenido como misión resolver el problema de congestión del casco central de la Metrópoli  Guayaquil. Para esto se construyeron las pasos elevados de Chile, Eloy Alfaro y Chimborazo.</w:t>
      </w:r>
    </w:p>
    <w:p w:rsidR="000571A7" w:rsidRPr="008F3672" w:rsidRDefault="000571A7">
      <w:pPr>
        <w:jc w:val="both"/>
      </w:pPr>
      <w:r w:rsidRPr="008F3672">
        <w:tab/>
        <w:t>Señor Gerente, ¿cree que en metrópolis como: Buenos Aires en el Obelisco,  Nueva York en la Plaza Times, Londres en la Plaza Trafalgar, etc.;  permitirían que se hagan este tipo de Obras?. Y en lo que se refiere a sus adoquines, muchas ciudades como Ambato y otras, hace rato que los eliminaron por no ser “amigables” con los vehículos y las señoras  con zapatos de taco, que como mi esposa que se rompió el tobillo.</w:t>
      </w:r>
    </w:p>
    <w:p w:rsidR="000571A7" w:rsidRPr="008F3672" w:rsidRDefault="000571A7" w:rsidP="008F3672">
      <w:pPr>
        <w:ind w:firstLine="708"/>
        <w:jc w:val="both"/>
      </w:pPr>
      <w:r w:rsidRPr="008F3672">
        <w:t xml:space="preserve">Para  no andar mas en dimes y en diretes;  pido a  usted Señor Gerente que me invite y también  a la División de Caminos y Transporte del Colegio de Ingenieros Civiles, a los arquitectos urbanistas del Colegio de Arquitectos y también a un taxista; a un FORO PÚBLICO,  para que  oiga opiniones  cómo otros ven su Siglo XXI...!ESPERO SU LLAMADA!. </w:t>
      </w:r>
      <w:r w:rsidR="008F3672">
        <w:t xml:space="preserve">                   jeugo@espoltel.net</w:t>
      </w:r>
    </w:p>
    <w:sectPr w:rsidR="000571A7" w:rsidRPr="008F3672">
      <w:headerReference w:type="even" r:id="rId6"/>
      <w:head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21AC" w:rsidRDefault="009721AC">
      <w:r>
        <w:separator/>
      </w:r>
    </w:p>
  </w:endnote>
  <w:endnote w:type="continuationSeparator" w:id="1">
    <w:p w:rsidR="009721AC" w:rsidRDefault="009721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21AC" w:rsidRDefault="009721AC">
      <w:r>
        <w:separator/>
      </w:r>
    </w:p>
  </w:footnote>
  <w:footnote w:type="continuationSeparator" w:id="1">
    <w:p w:rsidR="009721AC" w:rsidRDefault="009721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1A7" w:rsidRDefault="000571A7" w:rsidP="000571A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571A7" w:rsidRDefault="000571A7" w:rsidP="008F3672">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1A7" w:rsidRDefault="000571A7" w:rsidP="000571A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256C4">
      <w:rPr>
        <w:rStyle w:val="Nmerodepgina"/>
        <w:noProof/>
      </w:rPr>
      <w:t>1</w:t>
    </w:r>
    <w:r>
      <w:rPr>
        <w:rStyle w:val="Nmerodepgina"/>
      </w:rPr>
      <w:fldChar w:fldCharType="end"/>
    </w:r>
  </w:p>
  <w:p w:rsidR="000571A7" w:rsidRDefault="000571A7" w:rsidP="008F3672">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8F3672"/>
    <w:rsid w:val="000571A7"/>
    <w:rsid w:val="008F3672"/>
    <w:rsid w:val="009721AC"/>
    <w:rsid w:val="00E256C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pPr>
      <w:jc w:val="both"/>
    </w:pPr>
    <w:rPr>
      <w:rFonts w:ascii="Courier New" w:hAnsi="Courier New"/>
      <w:szCs w:val="20"/>
      <w:lang w:val="es-EC"/>
    </w:rPr>
  </w:style>
  <w:style w:type="paragraph" w:styleId="Textoindependiente2">
    <w:name w:val="Body Text 2"/>
    <w:basedOn w:val="Normal"/>
    <w:pPr>
      <w:jc w:val="both"/>
    </w:pPr>
    <w:rPr>
      <w:rFonts w:ascii="Courier New" w:hAnsi="Courier New" w:cs="Courier New"/>
      <w:sz w:val="20"/>
    </w:rPr>
  </w:style>
  <w:style w:type="paragraph" w:styleId="Encabezado">
    <w:name w:val="header"/>
    <w:basedOn w:val="Normal"/>
    <w:rsid w:val="008F3672"/>
    <w:pPr>
      <w:tabs>
        <w:tab w:val="center" w:pos="4320"/>
        <w:tab w:val="right" w:pos="8640"/>
      </w:tabs>
    </w:pPr>
  </w:style>
  <w:style w:type="character" w:styleId="Nmerodepgina">
    <w:name w:val="page number"/>
    <w:basedOn w:val="Fuentedeprrafopredeter"/>
    <w:rsid w:val="008F367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1218</Words>
  <Characters>6701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Guayaquil Siglo XXI y su Carta a la Dirección</vt:lpstr>
    </vt:vector>
  </TitlesOfParts>
  <Company>..</Company>
  <LinksUpToDate>false</LinksUpToDate>
  <CharactersWithSpaces>7904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Guayaquil Siglo XXI y su Carta a la Dirección</dc:title>
  <dc:subject/>
  <dc:creator>.</dc:creator>
  <cp:keywords/>
  <dc:description/>
  <cp:lastModifiedBy>Administrador</cp:lastModifiedBy>
  <cp:revision>2</cp:revision>
  <cp:lastPrinted>2005-07-28T23:05:00Z</cp:lastPrinted>
  <dcterms:created xsi:type="dcterms:W3CDTF">2009-08-18T16:55:00Z</dcterms:created>
  <dcterms:modified xsi:type="dcterms:W3CDTF">2009-08-18T16:55:00Z</dcterms:modified>
</cp:coreProperties>
</file>