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26B2">
      <w:pPr>
        <w:pStyle w:val="Ttulo"/>
      </w:pPr>
      <w:r>
        <w:t>LA DEVALUACIÓN DE ARGENTINA Y LA REEVALUACIÓN DEL BOLILLO</w:t>
      </w:r>
    </w:p>
    <w:p w:rsidR="00000000" w:rsidRDefault="007626B2">
      <w:pPr>
        <w:jc w:val="right"/>
        <w:rPr>
          <w:sz w:val="20"/>
        </w:rPr>
      </w:pPr>
      <w:r>
        <w:rPr>
          <w:sz w:val="20"/>
        </w:rPr>
        <w:t xml:space="preserve">EL </w:t>
      </w:r>
      <w:r>
        <w:rPr>
          <w:sz w:val="20"/>
        </w:rPr>
        <w:t>TELÉGRAFO</w:t>
      </w:r>
      <w:r>
        <w:rPr>
          <w:sz w:val="20"/>
        </w:rPr>
        <w:t xml:space="preserve">, 30 de marzo del 2002                         </w:t>
      </w:r>
      <w:r>
        <w:rPr>
          <w:sz w:val="20"/>
        </w:rPr>
        <w:t xml:space="preserve">Por Hugo Tobar vega </w:t>
      </w:r>
    </w:p>
    <w:p w:rsidR="00000000" w:rsidRDefault="007626B2">
      <w:pPr>
        <w:pStyle w:val="Sangradetextonormal"/>
        <w:spacing w:line="240" w:lineRule="auto"/>
        <w:rPr>
          <w:sz w:val="20"/>
        </w:rPr>
      </w:pPr>
      <w:r>
        <w:rPr>
          <w:sz w:val="20"/>
        </w:rPr>
        <w:t>La crisis argentina se inicia desde hace más de diez años cuando se estableció la convertibilidad. La CNN en estos días  hizo el siguiente comentario de la realidad latinoameric</w:t>
      </w:r>
      <w:r>
        <w:rPr>
          <w:sz w:val="20"/>
        </w:rPr>
        <w:t>ana: “los países que adoptaron una buena disciplina fiscal y una economía de mercado basada en la competitividad, son los que tienen una adecuada estabilidad económica  que son: México, Chile y recientemente Brasil”.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Europa desde el 1 de enero de este año,</w:t>
      </w:r>
      <w:r>
        <w:rPr>
          <w:sz w:val="20"/>
        </w:rPr>
        <w:t xml:space="preserve"> estableció  una moneda común; el EURO.  Fue notorio el lloriqueo y añoranza que hizo Francia a su Franco, que perduró por más de quinientos años.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 xml:space="preserve">En asuntos económicos no hay lugar para añoranzas y falsos nacionalismos.  El Euro se impuso como una medida </w:t>
      </w:r>
      <w:r>
        <w:rPr>
          <w:sz w:val="20"/>
        </w:rPr>
        <w:t>de estabilidad económica.  Su sistema establece un rígido control al gasto público de todos los países con esta moneda.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La realidad económica del mundo tiene espacio solo para tres monedas: el Euro en Europa, el Dólar en América y posiblemente el Yen en to</w:t>
      </w:r>
      <w:r>
        <w:rPr>
          <w:sz w:val="20"/>
        </w:rPr>
        <w:t>da Asia. En otra oportunidad comenté que; en los países tercermundistas plagados por corrupción y desgobierno; la única medida para evitar  mas empobrecimiento por devaluación e inflación; es quitar a los políticos que los desgobiernan; el libertinaje de e</w:t>
      </w:r>
      <w:r>
        <w:rPr>
          <w:sz w:val="20"/>
        </w:rPr>
        <w:t>mitir billetes para cubrir sus despilfarros, atracos y exceso de burocracia, por medio de  Bancos Centrales; y que por ya no tener objeto, deberían eliminarse como en Panamá.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En septiembre de 1998, las instituciones productivas ante la espiral inflacionari</w:t>
      </w:r>
      <w:r>
        <w:rPr>
          <w:sz w:val="20"/>
        </w:rPr>
        <w:t xml:space="preserve">a y devaluatoria recomendaron al Presidente Mahuad que DOLARICE LA ECONOMÍA. El dólar sólo estaba  a 5.500 sucres.  Luego de la crisis financiera, el feriado bancario y  el congelamiento en marzo de 1999; recién un año después en enero del 2000; cuando ya </w:t>
      </w:r>
      <w:r>
        <w:rPr>
          <w:sz w:val="20"/>
        </w:rPr>
        <w:t>estaba caído, Mahuad decretó la dolarización; cuando el dólar valía 25.000.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 xml:space="preserve">En Argentina las cosas pasaron igual.  El excesivo gasto o indisciplina fiscal en una economía dolarizada, camuflada con la “convertibilidad”; produjo un endeudamiento público tan </w:t>
      </w:r>
      <w:r>
        <w:rPr>
          <w:sz w:val="20"/>
        </w:rPr>
        <w:t>grande que el Estado no pudo responder al servicio de esa deuda.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 xml:space="preserve"> Menem que desgobernó argentina por diez años; y uno de los causantes más directos de la indisciplina fiscal, en medio de su mediocridad tuvo una “idea iluminada”; pidió a su Gobierno en dici</w:t>
      </w:r>
      <w:r>
        <w:rPr>
          <w:sz w:val="20"/>
        </w:rPr>
        <w:t>embre del 2001 que DOLARICE.  El peso estaba uno a uno con el dólar.  Pero como siempre la arrogancia y fatuidad típica, rechazó  esta idea aludiendo que: “Argentina es un país, no un paisito como Panamá y El Salvador” (casi dicen también el Ecuador).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La c</w:t>
      </w:r>
      <w:r>
        <w:rPr>
          <w:sz w:val="20"/>
        </w:rPr>
        <w:t>risis argentina, hoy es tal que en estos días el peso pasó la barrera de cuatro a uno de cotización con el dólar...!en solamente tres meses!. Existe desconfianza total con las medidas económicas y restricciones igual que pasó en Ecuador; con el feriado ban</w:t>
      </w:r>
      <w:r>
        <w:rPr>
          <w:sz w:val="20"/>
        </w:rPr>
        <w:t>cario y el  corralito. Tiene una única salida... DOLARIZAR.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Pasando al fútbol, debo referirme forzosamente a su icono más visible; el  tan promocionado, hoy engreído  y estrella de comerciales; “El Bolillo”.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En el Diario El Telégrafo el 24 de noviembre del</w:t>
      </w:r>
      <w:r>
        <w:rPr>
          <w:sz w:val="20"/>
        </w:rPr>
        <w:t xml:space="preserve"> 2001 en mi artículo: “El orgullo de ser como somos y el Fútbol”; resalté el echo que la clasificación de Ecuador al mundial de Corea y Japón, fue el segundo suceso luego de la victoria en la Guerra de Tiwintza en 1995, que nos han hecho sentir a los ecuat</w:t>
      </w:r>
      <w:r>
        <w:rPr>
          <w:sz w:val="20"/>
        </w:rPr>
        <w:t xml:space="preserve">orianos ORGULLOSOS DE SER COMO SOMOS, cuando nació el grito: “ni un paso atrás”.  De 1999 al 2001 que duró la clasificación, nació otro: ”sí se puede”. 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En esa oportunidad felicité a los Directivos de la Federación Ecuatoriana de Fútbol (FEF); resaltando q</w:t>
      </w:r>
      <w:r>
        <w:rPr>
          <w:sz w:val="20"/>
        </w:rPr>
        <w:t>ue lo único que hicieron fue cumplir con su deber. Para esa clasificación tuvo un gran papel el Sr. Hernán Gómez el “Bolillo”, el entrenador; con su personalidad extrovertida e identificación con el pueblo.  Durante todo el trayecto era amable, con carisma</w:t>
      </w:r>
      <w:r>
        <w:rPr>
          <w:sz w:val="20"/>
        </w:rPr>
        <w:t>; salía a la cancha bailaba el “pirulito” y motivaba a hinchada y jugadores.  Tuvo un gran acierto, mantuvo  un grupo  estable:  uno o dos muy buenos, unos pocos buenos y el resto aceptables.  Logra formar equipo, le da identidad y con la motivación y el a</w:t>
      </w:r>
      <w:r>
        <w:rPr>
          <w:sz w:val="20"/>
        </w:rPr>
        <w:t>poyo de las masas lo transforma en un verdadero conjunto.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Hace aproximadamente un año, por politiquería el Presidente de la FEF; quiso obligar a los técnicos que incluyan en la Juvenil al hijo del duro del PRE, a lo que se opuso el Bolillo.  Pronto en el H</w:t>
      </w:r>
      <w:r>
        <w:rPr>
          <w:sz w:val="20"/>
        </w:rPr>
        <w:t xml:space="preserve">ilton le dieron una paliza incluyendo </w:t>
      </w:r>
      <w:r>
        <w:rPr>
          <w:sz w:val="20"/>
        </w:rPr>
        <w:lastRenderedPageBreak/>
        <w:t>bala. Renunció a la selección echando chispas con su Presidente.  Todo el pueblo ecuatoriano y los jugadores lo apoyaron y pidieron que siga; así lo hizo y clasificamos.  El Bolillo seguía bravo con su Presidente, a qu</w:t>
      </w:r>
      <w:r>
        <w:rPr>
          <w:sz w:val="20"/>
        </w:rPr>
        <w:t>ien todos pedían su renuncia por politiquero.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 xml:space="preserve"> Llega enero del 2002, se tenía que elegir una nueva directiva de la FEF;  y ante el sombro de todos, el Bolillo ya estrella de comerciales, declaraba a diestra y siniestra: “SI NO  REELIGEN AL  PRESIENTE DE LA</w:t>
      </w:r>
      <w:r>
        <w:rPr>
          <w:sz w:val="20"/>
        </w:rPr>
        <w:t xml:space="preserve"> FEF DEJO LA SELECCIÓN”. Esta amenaza y chantaje puro asusta a todos,  es bienvenida y motivada por los Directivos; que en efecto son ratificados por cuatro años más.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Cuando yo era pequeño, mi padre me dijo: “si vas a cualquier lugar a una gestión, no te a</w:t>
      </w:r>
      <w:r>
        <w:rPr>
          <w:sz w:val="20"/>
        </w:rPr>
        <w:t>cerques al portero; habla directamente con el Jefe”.  Recordando estas frases me doy cuenta que en el FEF para gestionar algo; la cosa es al revez ... no hay que hablar con el Jefe; hay que hablar con El Bolillo(manda el portero). El Bolillo está súper ree</w:t>
      </w:r>
      <w:r>
        <w:rPr>
          <w:sz w:val="20"/>
        </w:rPr>
        <w:t>valuado, nuestros directivos son manejados y manipulados por este señor que hace y dice lo que quiere; los hechos: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Durante todas las eliminatorias por largos dos años, dijo que no necesitaba asistente.  Pero hoy como es Jefe, decidió que su hermanito chico</w:t>
      </w:r>
      <w:r>
        <w:rPr>
          <w:sz w:val="20"/>
        </w:rPr>
        <w:t xml:space="preserve"> el “Barrabas”, quien fracasó con el Deportivo Quito, sea su asistente para ir a Corea y Japón.  El Presidente de la FEF y sus directivos...!aplaudieron!.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El Bolillo como se siente mas Jefe, hace y dice lo que quiere. Ya no baila el pirulino, no motiva a s</w:t>
      </w:r>
      <w:r>
        <w:rPr>
          <w:sz w:val="20"/>
        </w:rPr>
        <w:t>us jugadores y hace comentarios desmoralizantes de lo que le espera a la selección   en Corea y Japón.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Diario EL TELÉGRAFO en su edición del 4 de marzo pasado, trae una nota de las declaraciones del Sr. Gómez en su país Colombia sobre nuestra selección.  D</w:t>
      </w:r>
      <w:r>
        <w:rPr>
          <w:sz w:val="20"/>
        </w:rPr>
        <w:t>ice: “la selección del Ecuador, no está para grandes triunfos en el mundial.  Obtener un punto está complicado; y no es tan mal que  quede en cuarto puesto y no haga ni un gol”.</w:t>
      </w:r>
    </w:p>
    <w:p w:rsidR="00000000" w:rsidRDefault="007626B2">
      <w:pPr>
        <w:pStyle w:val="Textoindependiente"/>
        <w:ind w:firstLine="708"/>
        <w:rPr>
          <w:sz w:val="20"/>
        </w:rPr>
      </w:pPr>
      <w:r>
        <w:rPr>
          <w:sz w:val="20"/>
        </w:rPr>
        <w:t>Estas declaraciones son desmoralizantes y desmotivantes a la euforia que tiene</w:t>
      </w:r>
      <w:r>
        <w:rPr>
          <w:sz w:val="20"/>
        </w:rPr>
        <w:t xml:space="preserve"> el pueblo ecuatoriano por haber clasificado al mundial. Con esa euforia que vencimos a Brasil, Paraguay y los demás; que nos valió ser segundos en América.</w:t>
      </w:r>
    </w:p>
    <w:p w:rsidR="00000000" w:rsidRDefault="007626B2">
      <w:pPr>
        <w:ind w:firstLine="708"/>
        <w:jc w:val="both"/>
        <w:rPr>
          <w:sz w:val="20"/>
        </w:rPr>
      </w:pPr>
      <w:r>
        <w:rPr>
          <w:sz w:val="20"/>
        </w:rPr>
        <w:t>Nuestra selección va a Corea y Japón a jugar al fútbol; cosa que lo hicieron muy bien en las elimin</w:t>
      </w:r>
      <w:r>
        <w:rPr>
          <w:sz w:val="20"/>
        </w:rPr>
        <w:t xml:space="preserve">atorias; no van a jugar otra cosa que no saben. Deben ir confiados en sí mismos y con esperanza de superarse; ORGULLOSOS DE SER COMO SON, no derrotados de antemano. Allá vamos a luchar con toda el alma y  espíritu.  Como cuando luchamos en </w:t>
      </w:r>
      <w:proofErr w:type="spellStart"/>
      <w:r>
        <w:rPr>
          <w:sz w:val="20"/>
        </w:rPr>
        <w:t>Tiwinza</w:t>
      </w:r>
      <w:proofErr w:type="spellEnd"/>
      <w:r>
        <w:rPr>
          <w:sz w:val="20"/>
        </w:rPr>
        <w:t xml:space="preserve"> y se dij</w:t>
      </w:r>
      <w:r>
        <w:rPr>
          <w:sz w:val="20"/>
        </w:rPr>
        <w:t>o... ni un paso atrás; o cuando clasificamos y se dijo...sí se pudo.</w:t>
      </w:r>
    </w:p>
    <w:p w:rsidR="00000000" w:rsidRDefault="007626B2">
      <w:pPr>
        <w:pStyle w:val="Sangra2detindependiente"/>
      </w:pPr>
      <w:r>
        <w:t>Los directivos de la FEF ante estas declaraciones y engrandecimiento y envanecimiento del Bolillo; están con sus bocas muy cerradas... por qué no aprenden de los paraguayos. Cuando el ent</w:t>
      </w:r>
      <w:r>
        <w:t xml:space="preserve">renador que los clasificó cometió  errores, lo cancelaron de inmediato haciendo valer su jerarquía. Hoy Paraguay tiene un gran entrenador europeo que gustosamente aceptó dirigirlos.  Pero pedirle esto a la FE es imposible; porque sus cargos se lo deben al </w:t>
      </w:r>
      <w:r>
        <w:t xml:space="preserve">Bolillo a quien no pueden mandar... ¡El Portero manda al Presidente!       </w:t>
      </w:r>
    </w:p>
    <w:p w:rsidR="007626B2" w:rsidRDefault="007626B2">
      <w:pPr>
        <w:jc w:val="both"/>
        <w:rPr>
          <w:sz w:val="20"/>
        </w:rPr>
      </w:pPr>
    </w:p>
    <w:sectPr w:rsidR="007626B2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523F6"/>
    <w:rsid w:val="005523F6"/>
    <w:rsid w:val="0076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Sangradetextonormal">
    <w:name w:val="Body Text Indent"/>
    <w:basedOn w:val="Normal"/>
    <w:semiHidden/>
    <w:pPr>
      <w:spacing w:line="360" w:lineRule="auto"/>
      <w:ind w:firstLine="708"/>
      <w:jc w:val="both"/>
    </w:pPr>
  </w:style>
  <w:style w:type="paragraph" w:styleId="Sangra2detindependiente">
    <w:name w:val="Body Text Indent 2"/>
    <w:basedOn w:val="Normal"/>
    <w:semiHidden/>
    <w:pPr>
      <w:ind w:firstLine="708"/>
      <w:jc w:val="both"/>
    </w:pPr>
    <w:rPr>
      <w:sz w:val="20"/>
    </w:rPr>
  </w:style>
  <w:style w:type="paragraph" w:styleId="Ttulo">
    <w:name w:val="Title"/>
    <w:basedOn w:val="Normal"/>
    <w:qFormat/>
    <w:pPr>
      <w:jc w:val="center"/>
    </w:pPr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 Devaluación de Argentina y la Evaluación del Bolillo</vt:lpstr>
    </vt:vector>
  </TitlesOfParts>
  <Company>tacti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Devaluación de Argentina y la Evaluación del Bolillo</dc:title>
  <dc:subject/>
  <dc:creator>Administrador</dc:creator>
  <cp:keywords/>
  <dc:description/>
  <cp:lastModifiedBy>Administrador</cp:lastModifiedBy>
  <cp:revision>2</cp:revision>
  <cp:lastPrinted>2002-03-22T02:45:00Z</cp:lastPrinted>
  <dcterms:created xsi:type="dcterms:W3CDTF">2009-08-18T16:58:00Z</dcterms:created>
  <dcterms:modified xsi:type="dcterms:W3CDTF">2009-08-18T16:58:00Z</dcterms:modified>
</cp:coreProperties>
</file>