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B" w:rsidRPr="003D0B24" w:rsidRDefault="00B32C0B">
      <w:pPr>
        <w:jc w:val="center"/>
        <w:rPr>
          <w:rFonts w:ascii="Times New Roman" w:hAnsi="Times New Roman"/>
          <w:b/>
          <w:bCs/>
          <w:szCs w:val="24"/>
        </w:rPr>
      </w:pPr>
      <w:r w:rsidRPr="003D0B24">
        <w:rPr>
          <w:rFonts w:ascii="Times New Roman" w:hAnsi="Times New Roman"/>
          <w:szCs w:val="24"/>
        </w:rPr>
        <w:t xml:space="preserve"> </w:t>
      </w:r>
      <w:r w:rsidRPr="003D0B24">
        <w:rPr>
          <w:rFonts w:ascii="Times New Roman" w:hAnsi="Times New Roman"/>
          <w:b/>
          <w:bCs/>
          <w:szCs w:val="24"/>
        </w:rPr>
        <w:t>EL ÍNDICE MUNDIAL DE CUMPLIMIENTO DE LA LEY  Y EL SRI</w:t>
      </w:r>
    </w:p>
    <w:p w:rsidR="00B32C0B" w:rsidRPr="003D0B24" w:rsidRDefault="00B32C0B">
      <w:pPr>
        <w:jc w:val="right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 EL TELÉGRAFO, 15 de junio del 2002                            Por Hugo Tobar Vega</w:t>
      </w:r>
    </w:p>
    <w:p w:rsidR="00B32C0B" w:rsidRPr="003D0B24" w:rsidRDefault="00B32C0B">
      <w:pPr>
        <w:pStyle w:val="Sangradetextonormal"/>
        <w:spacing w:line="240" w:lineRule="auto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El pasado lunes 3 de este mes, en la sección Economía y Finanzas de este Diario EL TELÉGRAFO; el Eco. Guillermo Arosemena Arosemena, brillantemente presenta la triste realidad del país con los índices  de lo que es el Ecuador en el mundo en: economía, competitividad, desarrollo humano y lo que es  GOBERNABILIDAD.  Este último índice es el más importante; porque a base de  gobernabilidad es que un país se desarrolla en lo económico, en lo social y en todo. Estos son los datos </w:t>
      </w:r>
      <w:proofErr w:type="gramStart"/>
      <w:r w:rsidRPr="003D0B24">
        <w:rPr>
          <w:rFonts w:ascii="Times New Roman" w:hAnsi="Times New Roman"/>
          <w:szCs w:val="24"/>
        </w:rPr>
        <w:t>mas</w:t>
      </w:r>
      <w:proofErr w:type="gramEnd"/>
      <w:r w:rsidRPr="003D0B24">
        <w:rPr>
          <w:rFonts w:ascii="Times New Roman" w:hAnsi="Times New Roman"/>
          <w:szCs w:val="24"/>
        </w:rPr>
        <w:t xml:space="preserve"> importantes sobre el Ecuador: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- Índice de Libertad Económica es 117 en el mundo, con Hong Kong  y Singapur primeros.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- Índice de Competitividad es 72, con Finlandia y Estados Unidos primeros.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- Índice de Acceso a Capitales es  69, con Estados Unidos y el Reino Unido primeros.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- Índice de Desarrollo Humano es 84, con Australia y Noruega </w:t>
      </w:r>
      <w:proofErr w:type="gramStart"/>
      <w:r w:rsidRPr="003D0B24">
        <w:rPr>
          <w:rFonts w:ascii="Times New Roman" w:hAnsi="Times New Roman"/>
          <w:szCs w:val="24"/>
        </w:rPr>
        <w:t>primeros</w:t>
      </w:r>
      <w:proofErr w:type="gramEnd"/>
      <w:r w:rsidRPr="003D0B24">
        <w:rPr>
          <w:rFonts w:ascii="Times New Roman" w:hAnsi="Times New Roman"/>
          <w:szCs w:val="24"/>
        </w:rPr>
        <w:t>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Pero el </w:t>
      </w:r>
      <w:proofErr w:type="gramStart"/>
      <w:r w:rsidRPr="003D0B24">
        <w:rPr>
          <w:rFonts w:ascii="Times New Roman" w:hAnsi="Times New Roman"/>
          <w:szCs w:val="24"/>
        </w:rPr>
        <w:t>mas</w:t>
      </w:r>
      <w:proofErr w:type="gramEnd"/>
      <w:r w:rsidRPr="003D0B24">
        <w:rPr>
          <w:rFonts w:ascii="Times New Roman" w:hAnsi="Times New Roman"/>
          <w:szCs w:val="24"/>
        </w:rPr>
        <w:t xml:space="preserve"> importante, el Índice de Gobernabilidad  a su vez está compuesto por tres rubros: Estabilidad Política, Efectividad del Gobierno y Cumplimiento de la Ley, estos rubros son como sigue: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En Estabilidad Política el Ecuador es 88, con un puntaje de –0.8 con Finlandia primero con 1.61.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En Efectividad del Gobierno es 91, con un puntaje de –0.94 con Suiza primero con un puntaje de 1.93.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Pero en lo fundamental de lo que significa  Gobernabilidad, el CUMPLIMIENTO DE LA LEY;  está en el puesto 89 con un puntaje de –0.98 con Finlandia primero con un puntaje de 2.25.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  Es que no puede haber Gobernabilidad sino se cumple la Ley. Y si no existe Gobernabilidad, no existe desarrollo, libertad económica, competitividad. Lo que sí existe es un alto índice de corrupción, inestabilidad política y desgobierno; donde  “la ley es sólo para los de poncho”.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Para demostrar  lo que significa un país en el que las leyes no se cumplen, traigo a mi memoria un hecho que ocurrió hace algunos años: 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Una de las últimas grandes obras que se hizo en Guayaquil, fue la ampliación de Puerto Marítimo; la construcción de la Terminal de Contenedores y la de  Granel; gestión que desde su inicio hasta su construcción la llevé a cabo como Funcionario y Gerente General  de  Portuaria desde 1973 hasta 1977, cuando  suscribí el contrato  con la compañía Raymond.  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Durante las negociaciones con Raymond, que había construido la Terminal Marítima original, salió a luz las buenas condiciones que el país tenía para que el seguro OPIC; en ese entonces el Ecuador tenía credibilidad internacional. El OPIC es para las compañías internacionales que trabajan en países subdesarrollados, para garantizar sus equipos e inversiones; en caso de ser afectados por gobiernos inestables e incumplidores de la Ley, como el siguiente caso que me relató el Presidente de Raymond: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 “Ellos habían construido un puerto en África. Terminada la construcción debían desnacionalizar y regresar los equipos; pero el Gobierno local les pidió que donen esos equipos; y como  no era posible los quisieron confiscar.  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3D0B24">
        <w:rPr>
          <w:rFonts w:ascii="Times New Roman" w:hAnsi="Times New Roman"/>
          <w:szCs w:val="24"/>
        </w:rPr>
        <w:t>La</w:t>
      </w:r>
      <w:proofErr w:type="gramEnd"/>
      <w:r w:rsidRPr="003D0B24">
        <w:rPr>
          <w:rFonts w:ascii="Times New Roman" w:hAnsi="Times New Roman"/>
          <w:szCs w:val="24"/>
        </w:rPr>
        <w:t xml:space="preserve"> Raymond argumentó que no existía ninguna Ley en ese país que la obligue  a donar o a ser expropiada  sus equipos. Pero el dictador de turno;  llamo a su secretaria y dijo: </w:t>
      </w:r>
      <w:proofErr w:type="gramStart"/>
      <w:r w:rsidRPr="003D0B24">
        <w:rPr>
          <w:rFonts w:ascii="Times New Roman" w:hAnsi="Times New Roman"/>
          <w:szCs w:val="24"/>
        </w:rPr>
        <w:t>“ si</w:t>
      </w:r>
      <w:proofErr w:type="gramEnd"/>
      <w:r w:rsidRPr="003D0B24">
        <w:rPr>
          <w:rFonts w:ascii="Times New Roman" w:hAnsi="Times New Roman"/>
          <w:szCs w:val="24"/>
        </w:rPr>
        <w:t xml:space="preserve"> no existe una Ley para nacionalizar los equipos de Raymond, en este momento escriba esta Ley que sí lo permite”.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A estos paisitos que tratan así a las leyes, se los llama “BANANA COUNTRIES” (países bananeros); donde no hay ley, no hay gobierno serio y donde no se puede INVERTIR ni trabajar.  Por este índice de Cumplimiento de la Ley, puesto 89 en el mundo; el Ecuador es un BANANA como algunos africanos; y posiblemente otra MEDALLA DE ORO como en corrupción. 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Y para demostrar cuanto BANANA es el Ecuador, voy a relatar un solo caso en que el Estado es el primer delincuente, incumplidor de la Ley: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Nuevamente me refiero al Servicio de Rentas Internas, el PREPOTENTE Y MILITARIZADO SRI; que emite disposiciones ilegales a diestra y siniestra; abusos que han sido denunciados a la Procuraduría General del Estado, al Congreso, a la CCCC, etc.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lastRenderedPageBreak/>
        <w:t>El caso más reciente es el irrespeto a la Ley del Anciano. Su Ley Reformatoria fue publicada el 24 de octubre del 2001; esta ley tiene por objeto cumplir el mandato de la Constitución de la República. Sus Arts. 47 y 54,  demandan que las personas de la Tercera Edad tengan “un tratamiento preferente tributario”. Esta Ley indica que las personas mayores de sesenta y cinco años de edad están exoneradas del pago de TODA CLASE DE IMPUESTOS FISCALES Y MUNICIPALES.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A esa ley especial el SRI la INCUMPLE y ha dictado ENTRE MUCHAS OTRAS las siguientes disposiciones ILEGALES </w:t>
      </w:r>
      <w:proofErr w:type="gramStart"/>
      <w:r w:rsidRPr="003D0B24">
        <w:rPr>
          <w:rFonts w:ascii="Times New Roman" w:hAnsi="Times New Roman"/>
          <w:szCs w:val="24"/>
        </w:rPr>
        <w:t>( bananas</w:t>
      </w:r>
      <w:proofErr w:type="gramEnd"/>
      <w:r w:rsidRPr="003D0B24">
        <w:rPr>
          <w:rFonts w:ascii="Times New Roman" w:hAnsi="Times New Roman"/>
          <w:szCs w:val="24"/>
        </w:rPr>
        <w:t xml:space="preserve"> como del dictador de África):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-En marzo de este año, el SRI publica la GUÍA TRIBUTARIA BÁSICA; en Impuestos sobre la Propiedad de Vehículos en el numeral 7 indica: EXENCIÓN DEL CIEN POR CIENTO del impuesto para los vehículos de propiedad para los choferes profesionales. Pero ecuatorianos, miren lo dice luego: REBAJA DE OCHO MIL DÓLARES PARA PERSONAS DE LA TERCERA EDAD Y DISCAPACITADOS PARA UN SOLO VEHÍCULO. ¿De dónde el SRI saca esta cifra de ocho mil dólares si la Ley del Anciano indica: ningún tipo de impuesto</w:t>
      </w:r>
      <w:proofErr w:type="gramStart"/>
      <w:r w:rsidRPr="003D0B24">
        <w:rPr>
          <w:rFonts w:ascii="Times New Roman" w:hAnsi="Times New Roman"/>
          <w:szCs w:val="24"/>
        </w:rPr>
        <w:t>?.</w:t>
      </w:r>
      <w:proofErr w:type="gramEnd"/>
      <w:r w:rsidRPr="003D0B24">
        <w:rPr>
          <w:rFonts w:ascii="Times New Roman" w:hAnsi="Times New Roman"/>
          <w:szCs w:val="24"/>
        </w:rPr>
        <w:t xml:space="preserve"> Esto es abuso con los débiles  y cobardía con los sindicatos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- Emite disposiciones a todos los organismos y negocios como la circular No 0091-SRI del 27 de enero del 2000, que indica: “Por cuanto las personas de la tercera edad y discapacitados NO ESTÁN EXENTAS DEL IMPUESTO A LA RENTA, sino que se acogen a determinadas rebajas; SI SE DEBERÁ REALIZAR LAS MENCIONADAS RETENCIONES”.  Se refiere al 5% de impuesto a la renta de los intereses que generan los ahorros en los bancos. 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Lo peor de todo esto es que a las instituciones comerciales y públicas que quieren cumplir con la Ley del Anciano, el SRI los aterroriza los amenaza con multa, clausura e incluso la cárcel.</w:t>
      </w:r>
    </w:p>
    <w:p w:rsidR="00B32C0B" w:rsidRPr="003D0B24" w:rsidRDefault="00B32C0B">
      <w:pPr>
        <w:pStyle w:val="Sangra2detindependiente"/>
        <w:rPr>
          <w:rFonts w:ascii="Times New Roman" w:hAnsi="Times New Roman"/>
          <w:sz w:val="24"/>
          <w:szCs w:val="24"/>
        </w:rPr>
      </w:pPr>
      <w:r w:rsidRPr="003D0B24">
        <w:rPr>
          <w:rFonts w:ascii="Times New Roman" w:hAnsi="Times New Roman"/>
          <w:sz w:val="24"/>
          <w:szCs w:val="24"/>
        </w:rPr>
        <w:t xml:space="preserve">La única Institución que cumple con la Ley del Anciano es la Municipalidad de Guayaquil; que desde enero del 2002 a los ciudadanos de la Tercera Edad, con propiedades que valen menos de quinientas remuneraciones básicas (como dice la Ley) no les cobra el Impuesto Predial. 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El SRI sólo abusa de los débiles y de las empresas comerciales que temen su clausura; jamás se va a atrever con la Municipalidad.</w:t>
      </w:r>
    </w:p>
    <w:p w:rsidR="00B32C0B" w:rsidRPr="003D0B24" w:rsidRDefault="00B32C0B">
      <w:pPr>
        <w:pStyle w:val="Textoindependiente"/>
        <w:spacing w:line="240" w:lineRule="auto"/>
        <w:ind w:firstLine="708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>Las denuncias presentadas  son varias; y justamente TC Televisión, el pasado martes 11 de este mes en su Noticiero, el señor José Luis Calderón presentó un reportaje completo de los abusos del SRI; incluyendo los impuestos  que hace cobrar a Pacifictel; y un Informe amplio del Procurador General del Estado, que condena los abusos del SRI y que será presentado al Congreso.  Espero que le impongan al SRI un castigo ejemplar; y que devuelvan los impuestos malamente cobrados a los ciudadanos de la Tercera Edad, desde el 24 de octubre del 2001 que se publicó la Ley Reformatoria.</w:t>
      </w:r>
    </w:p>
    <w:p w:rsidR="00B32C0B" w:rsidRPr="003D0B24" w:rsidRDefault="00B32C0B">
      <w:pPr>
        <w:ind w:firstLine="708"/>
        <w:jc w:val="both"/>
        <w:rPr>
          <w:rFonts w:ascii="Times New Roman" w:hAnsi="Times New Roman"/>
          <w:szCs w:val="24"/>
        </w:rPr>
      </w:pPr>
      <w:r w:rsidRPr="003D0B24">
        <w:rPr>
          <w:rFonts w:ascii="Times New Roman" w:hAnsi="Times New Roman"/>
          <w:szCs w:val="24"/>
        </w:rPr>
        <w:t xml:space="preserve">Ecuatorianos, para tener oportunidad de salir de la peor crisis de nuestra historia tenemos que unirnos; para empezar primero cumpliendo nosotros con la Ley; y para luchar y obligar que el Estado y sus Instituciones en especial el  SRI, también la cumplan; para así dejar de ser un PAISITO BANANA.  </w:t>
      </w:r>
    </w:p>
    <w:sectPr w:rsidR="00B32C0B" w:rsidRPr="003D0B24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3D0B24"/>
    <w:rsid w:val="00006142"/>
    <w:rsid w:val="003D0B24"/>
    <w:rsid w:val="00B3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</w:style>
  <w:style w:type="paragraph" w:styleId="Sangra2detindependiente">
    <w:name w:val="Body Text Indent 2"/>
    <w:basedOn w:val="Normal"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gobernabilidad y el cumplimiento de la Ley</vt:lpstr>
    </vt:vector>
  </TitlesOfParts>
  <Company>tacti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gobernabilidad y el cumplimiento de la Ley</dc:title>
  <dc:subject/>
  <dc:creator>Administrador</dc:creator>
  <cp:keywords/>
  <dc:description/>
  <cp:lastModifiedBy>Administrador</cp:lastModifiedBy>
  <cp:revision>2</cp:revision>
  <cp:lastPrinted>2002-04-06T02:00:00Z</cp:lastPrinted>
  <dcterms:created xsi:type="dcterms:W3CDTF">2009-08-18T16:59:00Z</dcterms:created>
  <dcterms:modified xsi:type="dcterms:W3CDTF">2009-08-18T16:59:00Z</dcterms:modified>
</cp:coreProperties>
</file>