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86" w:rsidRPr="00FA0F86" w:rsidRDefault="00FA0F86" w:rsidP="00FA0F86">
      <w:pPr>
        <w:spacing w:line="360" w:lineRule="auto"/>
        <w:jc w:val="center"/>
        <w:rPr>
          <w:b/>
          <w:sz w:val="28"/>
          <w:lang w:val="es-ES"/>
        </w:rPr>
      </w:pPr>
      <w:r w:rsidRPr="00FA0F86">
        <w:rPr>
          <w:b/>
          <w:sz w:val="28"/>
          <w:lang w:val="es-ES"/>
        </w:rPr>
        <w:t>Diseño y construcción de un vehículo anfibio para 20 pasajeros soport</w:t>
      </w:r>
      <w:r>
        <w:rPr>
          <w:b/>
          <w:sz w:val="28"/>
          <w:lang w:val="es-ES"/>
        </w:rPr>
        <w:t>ado en colchón de aire para el Golfo de Nicoya - Costa R</w:t>
      </w:r>
      <w:r w:rsidRPr="00FA0F86">
        <w:rPr>
          <w:b/>
          <w:sz w:val="28"/>
          <w:lang w:val="es-ES"/>
        </w:rPr>
        <w:t>ica</w:t>
      </w:r>
    </w:p>
    <w:p w:rsidR="00E34F96" w:rsidRDefault="00E34F96">
      <w:pPr>
        <w:autoSpaceDE w:val="0"/>
        <w:autoSpaceDN w:val="0"/>
        <w:adjustRightInd w:val="0"/>
        <w:jc w:val="center"/>
        <w:rPr>
          <w:bCs/>
          <w:sz w:val="20"/>
          <w:szCs w:val="18"/>
          <w:lang w:val="es-ES"/>
        </w:rPr>
      </w:pPr>
    </w:p>
    <w:p w:rsidR="00EE0AE6" w:rsidRPr="00EE0AE6" w:rsidRDefault="00FA0F86" w:rsidP="00EE0AE6">
      <w:pPr>
        <w:autoSpaceDE w:val="0"/>
        <w:autoSpaceDN w:val="0"/>
        <w:adjustRightInd w:val="0"/>
        <w:jc w:val="center"/>
        <w:rPr>
          <w:bCs/>
          <w:sz w:val="20"/>
          <w:szCs w:val="18"/>
          <w:lang w:val="es-ES"/>
        </w:rPr>
      </w:pPr>
      <w:r w:rsidRPr="00EE0AE6">
        <w:rPr>
          <w:bCs/>
          <w:sz w:val="20"/>
          <w:szCs w:val="18"/>
          <w:lang w:val="es-ES"/>
        </w:rPr>
        <w:t>R</w:t>
      </w:r>
      <w:r w:rsidR="00EE0AE6" w:rsidRPr="00EE0AE6">
        <w:rPr>
          <w:bCs/>
          <w:sz w:val="20"/>
          <w:szCs w:val="18"/>
          <w:lang w:val="es-ES"/>
        </w:rPr>
        <w:t>afael</w:t>
      </w:r>
      <w:r w:rsidRPr="00EE0AE6">
        <w:rPr>
          <w:bCs/>
          <w:sz w:val="20"/>
          <w:szCs w:val="18"/>
          <w:lang w:val="es-ES"/>
        </w:rPr>
        <w:t xml:space="preserve"> Espinosa</w:t>
      </w:r>
      <w:r w:rsidR="00EE0AE6" w:rsidRPr="00EE0AE6">
        <w:rPr>
          <w:rFonts w:ascii="Calibri" w:hAnsi="Calibri" w:cs="Arial"/>
          <w:szCs w:val="24"/>
          <w:vertAlign w:val="superscript"/>
          <w:lang w:val="es-EC" w:eastAsia="es-EC"/>
        </w:rPr>
        <w:t>1</w:t>
      </w:r>
      <w:r w:rsidR="00EE0AE6" w:rsidRPr="00EE0AE6">
        <w:rPr>
          <w:bCs/>
          <w:sz w:val="20"/>
          <w:szCs w:val="18"/>
          <w:lang w:val="es-ES"/>
        </w:rPr>
        <w:t>,</w:t>
      </w:r>
      <w:r w:rsidRPr="00EE0AE6">
        <w:rPr>
          <w:bCs/>
          <w:sz w:val="20"/>
          <w:szCs w:val="18"/>
          <w:lang w:val="es-ES"/>
        </w:rPr>
        <w:t xml:space="preserve"> </w:t>
      </w:r>
      <w:r w:rsidR="00EE0AE6" w:rsidRPr="00EE0AE6">
        <w:rPr>
          <w:bCs/>
          <w:sz w:val="20"/>
          <w:szCs w:val="18"/>
          <w:lang w:val="es-ES"/>
        </w:rPr>
        <w:t>Wilmo Jara</w:t>
      </w:r>
      <w:r w:rsidR="00EE0AE6" w:rsidRPr="00EE0AE6">
        <w:rPr>
          <w:rFonts w:ascii="Calibri" w:hAnsi="Calibri" w:cs="Arial"/>
          <w:szCs w:val="24"/>
          <w:vertAlign w:val="superscript"/>
          <w:lang w:val="es-EC" w:eastAsia="es-EC"/>
        </w:rPr>
        <w:t>2</w:t>
      </w:r>
      <w:r w:rsidR="00EE0AE6" w:rsidRPr="00EE0AE6">
        <w:rPr>
          <w:bCs/>
          <w:sz w:val="20"/>
          <w:szCs w:val="18"/>
          <w:lang w:val="es-ES"/>
        </w:rPr>
        <w:t xml:space="preserve"> </w:t>
      </w:r>
    </w:p>
    <w:p w:rsidR="00EE0AE6" w:rsidRPr="00EE0AE6" w:rsidRDefault="00EE0AE6" w:rsidP="00EE0AE6">
      <w:pPr>
        <w:shd w:val="clear" w:color="auto" w:fill="FFFFFF"/>
        <w:jc w:val="center"/>
        <w:rPr>
          <w:rFonts w:ascii="Calibri" w:hAnsi="Calibri" w:cs="Arial"/>
          <w:sz w:val="20"/>
          <w:lang w:val="pt-PT" w:eastAsia="es-EC"/>
        </w:rPr>
      </w:pPr>
      <w:r w:rsidRPr="00EE0AE6">
        <w:rPr>
          <w:rFonts w:ascii="Calibri" w:hAnsi="Calibri" w:cs="Arial"/>
          <w:szCs w:val="24"/>
          <w:lang w:val="es-EC" w:eastAsia="es-EC"/>
        </w:rPr>
        <w:t>Ing. Naval</w:t>
      </w:r>
      <w:r w:rsidRPr="00EE0AE6">
        <w:rPr>
          <w:rFonts w:ascii="Calibri" w:hAnsi="Calibri" w:cs="Arial"/>
          <w:szCs w:val="24"/>
          <w:vertAlign w:val="superscript"/>
          <w:lang w:val="es-EC" w:eastAsia="es-EC"/>
        </w:rPr>
        <w:t>1</w:t>
      </w:r>
      <w:r w:rsidRPr="00EE0AE6">
        <w:rPr>
          <w:rFonts w:ascii="Calibri" w:hAnsi="Calibri" w:cs="Arial"/>
          <w:szCs w:val="24"/>
          <w:lang w:val="es-EC" w:eastAsia="es-EC"/>
        </w:rPr>
        <w:t xml:space="preserve">, </w:t>
      </w:r>
      <w:r w:rsidR="0010412D">
        <w:rPr>
          <w:rFonts w:ascii="Calibri" w:hAnsi="Calibri" w:cs="Arial"/>
          <w:szCs w:val="24"/>
          <w:lang w:val="es-EC" w:eastAsia="es-EC"/>
        </w:rPr>
        <w:t xml:space="preserve">Msc. </w:t>
      </w:r>
      <w:r w:rsidRPr="00EE0AE6">
        <w:rPr>
          <w:rFonts w:ascii="Calibri" w:hAnsi="Calibri" w:cs="Arial"/>
          <w:szCs w:val="24"/>
          <w:lang w:val="es-EC" w:eastAsia="es-EC"/>
        </w:rPr>
        <w:t>Ing. Naval</w:t>
      </w:r>
      <w:r w:rsidRPr="00EE0AE6">
        <w:rPr>
          <w:rFonts w:ascii="Calibri" w:hAnsi="Calibri" w:cs="Arial"/>
          <w:szCs w:val="24"/>
          <w:vertAlign w:val="superscript"/>
          <w:lang w:val="es-EC" w:eastAsia="es-EC"/>
        </w:rPr>
        <w:t>2</w:t>
      </w:r>
      <w:r w:rsidRPr="00EE0AE6">
        <w:rPr>
          <w:rFonts w:ascii="Calibri" w:hAnsi="Calibri" w:cs="Arial"/>
          <w:szCs w:val="24"/>
          <w:lang w:val="es-EC" w:eastAsia="es-EC"/>
        </w:rPr>
        <w:t>, Profesor</w:t>
      </w:r>
    </w:p>
    <w:p w:rsidR="00E34F96" w:rsidRPr="00FA0F86" w:rsidRDefault="00E34F96" w:rsidP="00E34F96">
      <w:pPr>
        <w:autoSpaceDE w:val="0"/>
        <w:autoSpaceDN w:val="0"/>
        <w:adjustRightInd w:val="0"/>
        <w:jc w:val="center"/>
        <w:rPr>
          <w:bCs/>
          <w:sz w:val="20"/>
          <w:szCs w:val="18"/>
          <w:lang w:val="es-ES"/>
        </w:rPr>
      </w:pPr>
      <w:r w:rsidRPr="00FA0F86">
        <w:rPr>
          <w:bCs/>
          <w:sz w:val="20"/>
          <w:szCs w:val="18"/>
          <w:lang w:val="es-ES"/>
        </w:rPr>
        <w:t>Facultad de Ingeniería Marítima y Ciencias del Mar</w:t>
      </w:r>
    </w:p>
    <w:p w:rsidR="00E34F96" w:rsidRPr="00F827C6" w:rsidRDefault="00E34F96" w:rsidP="00E34F96">
      <w:pPr>
        <w:autoSpaceDE w:val="0"/>
        <w:autoSpaceDN w:val="0"/>
        <w:adjustRightInd w:val="0"/>
        <w:jc w:val="center"/>
        <w:rPr>
          <w:sz w:val="16"/>
          <w:szCs w:val="16"/>
          <w:lang w:val="es-MX"/>
        </w:rPr>
      </w:pPr>
      <w:r w:rsidRPr="00FA0F86">
        <w:rPr>
          <w:bCs/>
          <w:sz w:val="20"/>
          <w:szCs w:val="18"/>
          <w:lang w:val="es-ES"/>
        </w:rPr>
        <w:t>Escuela Superior Politécnica del Litoral (ESPOL)</w:t>
      </w:r>
    </w:p>
    <w:p w:rsidR="00EE0AE6" w:rsidRDefault="00E34F96" w:rsidP="00E34F96">
      <w:pPr>
        <w:autoSpaceDE w:val="0"/>
        <w:autoSpaceDN w:val="0"/>
        <w:adjustRightInd w:val="0"/>
        <w:jc w:val="center"/>
        <w:rPr>
          <w:bCs/>
          <w:sz w:val="20"/>
          <w:szCs w:val="18"/>
          <w:lang w:val="es-ES"/>
        </w:rPr>
      </w:pPr>
      <w:r w:rsidRPr="00FA0F86">
        <w:rPr>
          <w:bCs/>
          <w:sz w:val="20"/>
          <w:szCs w:val="18"/>
          <w:lang w:val="es-ES"/>
        </w:rPr>
        <w:t xml:space="preserve">Campus Gustavo Galindo, </w:t>
      </w:r>
    </w:p>
    <w:p w:rsidR="00E34F96" w:rsidRPr="00FA0F86" w:rsidRDefault="00E34F96" w:rsidP="00E34F96">
      <w:pPr>
        <w:autoSpaceDE w:val="0"/>
        <w:autoSpaceDN w:val="0"/>
        <w:adjustRightInd w:val="0"/>
        <w:jc w:val="center"/>
        <w:rPr>
          <w:bCs/>
          <w:sz w:val="20"/>
          <w:szCs w:val="18"/>
          <w:lang w:val="es-ES"/>
        </w:rPr>
      </w:pPr>
      <w:r w:rsidRPr="00FA0F86">
        <w:rPr>
          <w:bCs/>
          <w:sz w:val="20"/>
          <w:szCs w:val="18"/>
          <w:lang w:val="es-ES"/>
        </w:rPr>
        <w:t>Km 30.5 vía Perimetral</w:t>
      </w:r>
    </w:p>
    <w:p w:rsidR="00E34F96" w:rsidRPr="00FA0F86" w:rsidRDefault="00E34F96" w:rsidP="00E34F96">
      <w:pPr>
        <w:autoSpaceDE w:val="0"/>
        <w:autoSpaceDN w:val="0"/>
        <w:adjustRightInd w:val="0"/>
        <w:jc w:val="center"/>
        <w:rPr>
          <w:bCs/>
          <w:sz w:val="20"/>
          <w:szCs w:val="18"/>
          <w:lang w:val="es-ES"/>
        </w:rPr>
      </w:pPr>
      <w:r w:rsidRPr="00FA0F86">
        <w:rPr>
          <w:bCs/>
          <w:sz w:val="20"/>
          <w:szCs w:val="18"/>
          <w:lang w:val="es-ES"/>
        </w:rPr>
        <w:t>Apartado 09-01-5863. Guayaquil, Ecuador</w:t>
      </w:r>
    </w:p>
    <w:p w:rsidR="00E34F96" w:rsidRPr="00EE0AE6" w:rsidRDefault="002D5F5C" w:rsidP="00E34F96">
      <w:pPr>
        <w:jc w:val="center"/>
        <w:rPr>
          <w:bCs/>
          <w:sz w:val="20"/>
          <w:szCs w:val="18"/>
          <w:lang w:val="es-ES"/>
        </w:rPr>
      </w:pPr>
      <w:hyperlink r:id="rId7" w:history="1">
        <w:r w:rsidR="00EE0AE6" w:rsidRPr="00EE0AE6">
          <w:rPr>
            <w:rStyle w:val="Hipervnculo"/>
            <w:bCs/>
            <w:sz w:val="20"/>
            <w:szCs w:val="18"/>
            <w:lang w:val="es-ES"/>
          </w:rPr>
          <w:t>r_espinosa_astillero@hotmail.com</w:t>
        </w:r>
      </w:hyperlink>
      <w:r w:rsidR="00EE0AE6" w:rsidRPr="00EE0AE6">
        <w:rPr>
          <w:bCs/>
          <w:sz w:val="20"/>
          <w:szCs w:val="18"/>
          <w:lang w:val="es-ES"/>
        </w:rPr>
        <w:t>,</w:t>
      </w:r>
      <w:r w:rsidR="00E34F96" w:rsidRPr="00EE0AE6">
        <w:rPr>
          <w:bCs/>
          <w:sz w:val="20"/>
          <w:szCs w:val="18"/>
          <w:lang w:val="es-ES"/>
        </w:rPr>
        <w:t xml:space="preserve"> </w:t>
      </w:r>
      <w:hyperlink r:id="rId8" w:history="1">
        <w:r w:rsidR="00E34F96" w:rsidRPr="00EE0AE6">
          <w:rPr>
            <w:rStyle w:val="Hipervnculo"/>
            <w:bCs/>
            <w:sz w:val="20"/>
            <w:szCs w:val="18"/>
            <w:lang w:val="es-ES"/>
          </w:rPr>
          <w:t>wjara@espol.edu.ec</w:t>
        </w:r>
      </w:hyperlink>
    </w:p>
    <w:p w:rsidR="00E34F96" w:rsidRPr="00EE0AE6" w:rsidRDefault="00E34F96">
      <w:pPr>
        <w:jc w:val="center"/>
        <w:rPr>
          <w:b/>
          <w:lang w:val="es-ES"/>
        </w:rPr>
      </w:pPr>
    </w:p>
    <w:p w:rsidR="00EE0AE6" w:rsidRPr="00EE0AE6" w:rsidRDefault="00EE0AE6" w:rsidP="00EE0AE6">
      <w:pPr>
        <w:shd w:val="clear" w:color="auto" w:fill="FFFFFF"/>
        <w:jc w:val="center"/>
        <w:rPr>
          <w:rFonts w:ascii="Calibri" w:hAnsi="Calibri" w:cs="Arial"/>
          <w:color w:val="444444"/>
          <w:sz w:val="20"/>
          <w:lang w:val="pt-PT" w:eastAsia="es-EC"/>
        </w:rPr>
      </w:pPr>
    </w:p>
    <w:p w:rsidR="00E50F99" w:rsidRPr="00CA62A3" w:rsidRDefault="00E50F99">
      <w:pPr>
        <w:jc w:val="center"/>
        <w:rPr>
          <w:b/>
          <w:lang w:val="es-ES"/>
        </w:rPr>
      </w:pPr>
      <w:r w:rsidRPr="00CA62A3">
        <w:rPr>
          <w:b/>
          <w:lang w:val="es-ES"/>
        </w:rPr>
        <w:t>Resumen</w:t>
      </w:r>
    </w:p>
    <w:p w:rsidR="00E50F99" w:rsidRPr="00CA62A3" w:rsidRDefault="00E50F99">
      <w:pPr>
        <w:jc w:val="both"/>
        <w:rPr>
          <w:i/>
          <w:sz w:val="20"/>
          <w:lang w:val="es-ES"/>
        </w:rPr>
      </w:pPr>
    </w:p>
    <w:p w:rsidR="00094E9F" w:rsidRDefault="001A676A" w:rsidP="00094E9F">
      <w:pPr>
        <w:pStyle w:val="Sangradetextonormal"/>
        <w:rPr>
          <w:lang w:val="es-ES"/>
        </w:rPr>
      </w:pPr>
      <w:r w:rsidRPr="001A676A">
        <w:rPr>
          <w:lang w:val="es-ES"/>
        </w:rPr>
        <w:t xml:space="preserve">La Construcción Naval en Ecuador ha estado relacionada con la fabricación de naves tradicionales, tales como: yates de pasajeros, barcos pesqueros, gabarras, remolcadores, catamaranes, lanchas y tanqueros. Sin embargo, la fabricación de naves con sistemas de propulsión </w:t>
      </w:r>
      <w:r w:rsidR="0010412D">
        <w:rPr>
          <w:lang w:val="es-ES"/>
        </w:rPr>
        <w:t>no convencionales</w:t>
      </w:r>
      <w:r w:rsidRPr="001A676A">
        <w:rPr>
          <w:lang w:val="es-ES"/>
        </w:rPr>
        <w:t xml:space="preserve"> y/o materiales </w:t>
      </w:r>
      <w:r w:rsidR="0010412D">
        <w:rPr>
          <w:lang w:val="es-ES"/>
        </w:rPr>
        <w:t>compuestos</w:t>
      </w:r>
      <w:r w:rsidRPr="001A676A">
        <w:rPr>
          <w:lang w:val="es-ES"/>
        </w:rPr>
        <w:t>, se convierten en eventos que marcan la diferencia. El desar</w:t>
      </w:r>
      <w:r>
        <w:rPr>
          <w:lang w:val="es-ES"/>
        </w:rPr>
        <w:t>rollo de este artículo</w:t>
      </w:r>
      <w:r w:rsidRPr="001A676A">
        <w:rPr>
          <w:lang w:val="es-ES"/>
        </w:rPr>
        <w:t xml:space="preserve"> tiene como objeto explicar los procesos de diseño y construcción de un Vehículo Anfibio, soportado en Colchón de Aire (VCA), con un sistema de sustentación tipo D.A.T.A. “Distribución Automática Transversal de Aire”. La construcción de esta nave (vehículo), utilizada para el servicio de transporte turístico, </w:t>
      </w:r>
      <w:r w:rsidR="0010412D">
        <w:rPr>
          <w:lang w:val="es-ES"/>
        </w:rPr>
        <w:t xml:space="preserve">se lo </w:t>
      </w:r>
      <w:r w:rsidRPr="001A676A">
        <w:rPr>
          <w:lang w:val="es-ES"/>
        </w:rPr>
        <w:t>realiz</w:t>
      </w:r>
      <w:r w:rsidR="0010412D">
        <w:rPr>
          <w:lang w:val="es-ES"/>
        </w:rPr>
        <w:t>ó</w:t>
      </w:r>
      <w:r w:rsidRPr="001A676A">
        <w:rPr>
          <w:lang w:val="es-ES"/>
        </w:rPr>
        <w:t xml:space="preserve"> en Ecuador y </w:t>
      </w:r>
      <w:r w:rsidR="0010412D">
        <w:rPr>
          <w:lang w:val="es-ES"/>
        </w:rPr>
        <w:t xml:space="preserve">su </w:t>
      </w:r>
      <w:r w:rsidRPr="001A676A">
        <w:rPr>
          <w:lang w:val="es-ES"/>
        </w:rPr>
        <w:t>ensambla</w:t>
      </w:r>
      <w:r w:rsidR="0010412D">
        <w:rPr>
          <w:lang w:val="es-ES"/>
        </w:rPr>
        <w:t>je se concluyó en Costa Rica</w:t>
      </w:r>
      <w:r w:rsidRPr="001A676A">
        <w:rPr>
          <w:lang w:val="es-ES"/>
        </w:rPr>
        <w:t xml:space="preserve">. En forma general se presenta </w:t>
      </w:r>
      <w:r w:rsidR="0010412D">
        <w:rPr>
          <w:lang w:val="es-ES"/>
        </w:rPr>
        <w:t>los procedimientos que involucran</w:t>
      </w:r>
      <w:r w:rsidRPr="001A676A">
        <w:rPr>
          <w:lang w:val="es-ES"/>
        </w:rPr>
        <w:t xml:space="preserve"> </w:t>
      </w:r>
      <w:r w:rsidR="0010412D">
        <w:rPr>
          <w:lang w:val="es-ES"/>
        </w:rPr>
        <w:t>el</w:t>
      </w:r>
      <w:r w:rsidRPr="001A676A">
        <w:rPr>
          <w:lang w:val="es-ES"/>
        </w:rPr>
        <w:t xml:space="preserve"> diseño, fabricación de estructuras y montaje de sistemas. Seguidamente, se menciona </w:t>
      </w:r>
      <w:r w:rsidR="0010412D">
        <w:rPr>
          <w:lang w:val="es-ES"/>
        </w:rPr>
        <w:t>el procedimiento de</w:t>
      </w:r>
      <w:r w:rsidRPr="001A676A">
        <w:rPr>
          <w:lang w:val="es-ES"/>
        </w:rPr>
        <w:t xml:space="preserve"> exportación a Costa Rica</w:t>
      </w:r>
      <w:r w:rsidR="0010412D">
        <w:rPr>
          <w:lang w:val="es-ES"/>
        </w:rPr>
        <w:t>,</w:t>
      </w:r>
      <w:r w:rsidRPr="001A676A">
        <w:rPr>
          <w:lang w:val="es-ES"/>
        </w:rPr>
        <w:t xml:space="preserve"> los detalles del ens</w:t>
      </w:r>
      <w:r w:rsidR="0010412D">
        <w:rPr>
          <w:lang w:val="es-ES"/>
        </w:rPr>
        <w:t xml:space="preserve">amble final y pruebas, ubicando </w:t>
      </w:r>
      <w:r w:rsidRPr="001A676A">
        <w:rPr>
          <w:lang w:val="es-ES"/>
        </w:rPr>
        <w:t xml:space="preserve">a nuestro país en el sector de la Construcción Naval Mundial. </w:t>
      </w:r>
      <w:r w:rsidR="00094E9F" w:rsidRPr="00094E9F">
        <w:rPr>
          <w:lang w:val="es-ES"/>
        </w:rPr>
        <w:t>Finalmente, se menciona una amplia bibliografía de proveedores, referencias técnicas y sitios de interés, considerándolo como material de investigación para el diseño, desarrollo y con</w:t>
      </w:r>
      <w:r w:rsidR="00094E9F">
        <w:rPr>
          <w:lang w:val="es-ES"/>
        </w:rPr>
        <w:t>strucción de este tipo de naves.</w:t>
      </w:r>
    </w:p>
    <w:p w:rsidR="00E34F96" w:rsidRPr="001A676A" w:rsidRDefault="00E34F96" w:rsidP="00094E9F">
      <w:pPr>
        <w:pStyle w:val="Sangradetextonormal"/>
        <w:rPr>
          <w:lang w:val="es-ES"/>
        </w:rPr>
      </w:pPr>
    </w:p>
    <w:p w:rsidR="00E50F99" w:rsidRDefault="00AE7500">
      <w:pPr>
        <w:pStyle w:val="Sangradetextonormal"/>
        <w:rPr>
          <w:lang w:val="es-ES"/>
        </w:rPr>
      </w:pPr>
      <w:r>
        <w:rPr>
          <w:lang w:val="es-ES"/>
        </w:rPr>
        <w:t xml:space="preserve">   </w:t>
      </w:r>
      <w:r w:rsidR="00E65CCF">
        <w:rPr>
          <w:lang w:val="es-ES"/>
        </w:rPr>
        <w:t xml:space="preserve"> </w:t>
      </w:r>
    </w:p>
    <w:p w:rsidR="00E50F99" w:rsidRDefault="00E50F99">
      <w:pPr>
        <w:pStyle w:val="Textoindependiente"/>
        <w:jc w:val="both"/>
        <w:rPr>
          <w:lang w:val="es-ES"/>
        </w:rPr>
      </w:pPr>
      <w:r>
        <w:rPr>
          <w:b/>
          <w:kern w:val="28"/>
          <w:lang w:val="es-ES"/>
        </w:rPr>
        <w:t>Palabras Claves:</w:t>
      </w:r>
      <w:r>
        <w:rPr>
          <w:b/>
          <w:bCs/>
          <w:lang w:val="es-ES"/>
        </w:rPr>
        <w:t xml:space="preserve"> </w:t>
      </w:r>
      <w:r w:rsidR="00B41AF6" w:rsidRPr="00FA0F86">
        <w:rPr>
          <w:i/>
          <w:szCs w:val="20"/>
          <w:lang w:val="es-ES"/>
        </w:rPr>
        <w:t>Vehículo Anfibio, Colchón de Aire (VCA),</w:t>
      </w:r>
      <w:r w:rsidR="00FA0F86" w:rsidRPr="00FA0F86">
        <w:rPr>
          <w:i/>
          <w:szCs w:val="20"/>
          <w:lang w:val="es-ES"/>
        </w:rPr>
        <w:t xml:space="preserve"> </w:t>
      </w:r>
      <w:r w:rsidR="00FA0F86">
        <w:rPr>
          <w:i/>
          <w:szCs w:val="20"/>
          <w:lang w:val="es-ES"/>
        </w:rPr>
        <w:t>C</w:t>
      </w:r>
      <w:r w:rsidR="00FA0F86" w:rsidRPr="00FA0F86">
        <w:rPr>
          <w:i/>
          <w:szCs w:val="20"/>
          <w:lang w:val="es-ES"/>
        </w:rPr>
        <w:t xml:space="preserve">onstrucción en Ecuador, </w:t>
      </w:r>
      <w:r w:rsidR="00FA0F86">
        <w:rPr>
          <w:i/>
          <w:szCs w:val="20"/>
          <w:lang w:val="es-ES"/>
        </w:rPr>
        <w:t>E</w:t>
      </w:r>
      <w:r w:rsidR="00FA0F86" w:rsidRPr="00FA0F86">
        <w:rPr>
          <w:i/>
          <w:szCs w:val="20"/>
          <w:lang w:val="es-ES"/>
        </w:rPr>
        <w:t>xportación hacia Costa Rica</w:t>
      </w:r>
      <w:r>
        <w:rPr>
          <w:i/>
          <w:szCs w:val="20"/>
          <w:lang w:val="es-ES"/>
        </w:rPr>
        <w:t>.</w:t>
      </w:r>
    </w:p>
    <w:p w:rsidR="00E50F99" w:rsidRDefault="00E50F99">
      <w:pPr>
        <w:jc w:val="both"/>
        <w:rPr>
          <w:i/>
          <w:sz w:val="20"/>
          <w:lang w:val="es-ES"/>
        </w:rPr>
      </w:pPr>
    </w:p>
    <w:p w:rsidR="00E50F99" w:rsidRPr="00C0354C" w:rsidRDefault="00E50F99">
      <w:pPr>
        <w:jc w:val="center"/>
        <w:rPr>
          <w:b/>
        </w:rPr>
      </w:pPr>
      <w:r w:rsidRPr="00C0354C">
        <w:rPr>
          <w:b/>
        </w:rPr>
        <w:t>Abstract</w:t>
      </w:r>
    </w:p>
    <w:p w:rsidR="00E50F99" w:rsidRPr="00C0354C" w:rsidRDefault="00E50F99">
      <w:pPr>
        <w:jc w:val="both"/>
        <w:rPr>
          <w:i/>
          <w:sz w:val="20"/>
        </w:rPr>
      </w:pPr>
    </w:p>
    <w:p w:rsidR="00B86635" w:rsidRPr="000B452B" w:rsidRDefault="000B452B" w:rsidP="00B86635">
      <w:pPr>
        <w:pStyle w:val="Sangradetextonormal"/>
      </w:pPr>
      <w:r w:rsidRPr="000B452B">
        <w:t>The Naval Construction in Ecuador has been related with the production of traditional ships, such as: passengers'</w:t>
      </w:r>
      <w:r w:rsidR="00AC12DF">
        <w:t xml:space="preserve"> yachts, fishing boats</w:t>
      </w:r>
      <w:r w:rsidR="00C0354C">
        <w:t>, barges</w:t>
      </w:r>
      <w:r w:rsidRPr="000B452B">
        <w:t>, tugs, catamarans, boats and tankers. However, the production of ships with innovative propulsion sys</w:t>
      </w:r>
      <w:r w:rsidR="00AC12DF">
        <w:t>tems and/or composites materials</w:t>
      </w:r>
      <w:r w:rsidRPr="000B452B">
        <w:t>, they become events that mak</w:t>
      </w:r>
      <w:r w:rsidR="00AC12DF">
        <w:t>e</w:t>
      </w:r>
      <w:r w:rsidRPr="000B452B">
        <w:t xml:space="preserve"> the difference. The deve</w:t>
      </w:r>
      <w:r w:rsidR="00AC12DF">
        <w:t>lopment of this article has the</w:t>
      </w:r>
      <w:r w:rsidRPr="000B452B">
        <w:t xml:space="preserve"> object to explain the design processes and construction of an Amphibiou</w:t>
      </w:r>
      <w:r w:rsidR="00C0354C">
        <w:t>s Vehicle, supported in Cushion</w:t>
      </w:r>
      <w:r w:rsidRPr="000B452B">
        <w:t xml:space="preserve"> of Air (VCA), with a system of sustentation type D.A.T.A. "</w:t>
      </w:r>
      <w:r w:rsidR="00C0354C">
        <w:t>Transverse</w:t>
      </w:r>
      <w:r w:rsidRPr="000B452B">
        <w:t xml:space="preserve"> Automatic Distribution of Air". The construction of this ship (vehicle), used for the service of tourist transport, it was carried out in Ecuador and assembled in Costa Rica for its corresponding operation. In </w:t>
      </w:r>
      <w:r w:rsidR="00AC12DF">
        <w:t xml:space="preserve">a </w:t>
      </w:r>
      <w:r w:rsidRPr="000B452B">
        <w:t xml:space="preserve">general </w:t>
      </w:r>
      <w:r w:rsidR="00AC12DF">
        <w:t>way</w:t>
      </w:r>
      <w:r w:rsidRPr="000B452B">
        <w:t xml:space="preserve"> is pr</w:t>
      </w:r>
      <w:r w:rsidR="00AC12DF">
        <w:t>esented the procedures concerning</w:t>
      </w:r>
      <w:r w:rsidRPr="000B452B">
        <w:t xml:space="preserve"> their design, production of stru</w:t>
      </w:r>
      <w:r w:rsidR="00AC12DF">
        <w:t>ctures and assembly of systems</w:t>
      </w:r>
      <w:r w:rsidRPr="000B452B">
        <w:t>. Subsequently,</w:t>
      </w:r>
      <w:r w:rsidR="00AC12DF">
        <w:t xml:space="preserve"> is explained </w:t>
      </w:r>
      <w:r w:rsidRPr="000B452B">
        <w:t xml:space="preserve">the export toward Costa Rica with the particulars </w:t>
      </w:r>
      <w:r w:rsidR="00AC12DF">
        <w:t>about the final</w:t>
      </w:r>
      <w:r w:rsidRPr="000B452B">
        <w:t xml:space="preserve"> assembl</w:t>
      </w:r>
      <w:r w:rsidR="00AC12DF">
        <w:t>y</w:t>
      </w:r>
      <w:r w:rsidRPr="000B452B">
        <w:t xml:space="preserve"> and</w:t>
      </w:r>
      <w:r w:rsidR="00AC12DF">
        <w:t xml:space="preserve"> final</w:t>
      </w:r>
      <w:r w:rsidRPr="000B452B">
        <w:t xml:space="preserve"> tests, impelling to our country in the sector of the World Naval Construction. Finally, it is mentioned a wide bibliography of suppliers, technical references and places of interest, considering it as investigation material for the design, development and construction of this type of ships.</w:t>
      </w:r>
    </w:p>
    <w:p w:rsidR="00E50F99" w:rsidRPr="000B452B" w:rsidRDefault="00E50F99">
      <w:pPr>
        <w:jc w:val="both"/>
        <w:rPr>
          <w:b/>
        </w:rPr>
        <w:sectPr w:rsidR="00E50F99" w:rsidRPr="000B452B" w:rsidSect="00B35503">
          <w:headerReference w:type="even" r:id="rId9"/>
          <w:headerReference w:type="default" r:id="rId10"/>
          <w:type w:val="continuous"/>
          <w:pgSz w:w="11907" w:h="16840" w:code="9"/>
          <w:pgMar w:top="2232" w:right="1304" w:bottom="1622" w:left="1304" w:header="426" w:footer="0" w:gutter="0"/>
          <w:cols w:space="461"/>
        </w:sectPr>
      </w:pPr>
    </w:p>
    <w:p w:rsidR="00E50F99" w:rsidRDefault="00E50F99">
      <w:pPr>
        <w:jc w:val="both"/>
        <w:rPr>
          <w:b/>
          <w:lang w:val="es-ES"/>
        </w:rPr>
      </w:pPr>
      <w:r>
        <w:rPr>
          <w:b/>
          <w:lang w:val="es-ES"/>
        </w:rPr>
        <w:lastRenderedPageBreak/>
        <w:t>1. Introducción</w:t>
      </w:r>
    </w:p>
    <w:p w:rsidR="00E50F99" w:rsidRDefault="00E50F99">
      <w:pPr>
        <w:rPr>
          <w:sz w:val="20"/>
          <w:lang w:val="es-ES"/>
        </w:rPr>
      </w:pPr>
    </w:p>
    <w:p w:rsidR="00DE40F5" w:rsidRPr="00DE40F5" w:rsidRDefault="00DE40F5" w:rsidP="00DE40F5">
      <w:pPr>
        <w:ind w:firstLine="245"/>
        <w:jc w:val="both"/>
        <w:rPr>
          <w:sz w:val="20"/>
          <w:lang w:val="es-ES"/>
        </w:rPr>
      </w:pPr>
      <w:r w:rsidRPr="00DE40F5">
        <w:rPr>
          <w:sz w:val="20"/>
          <w:lang w:val="es-ES"/>
        </w:rPr>
        <w:t>La empresa Anfina S.A. (Anfibios Nacionales de Costa Rica) con el afán de  iniciar sus actividades de transporte turístico en las playas del Golfo de Nicoya, solicitó a la empresa Neumar S.A. radicada en España, el diseño de un Vehículo (nave) soportado en Colchón de Aire (VCA) con características anfibias.  Esta nave con capacidad para 20 pasajeros, debía incluir algunas comodidades y prestaciones necesarias para este tipo de transporte turístico. Entre Anfina y Neumar</w:t>
      </w:r>
      <w:r w:rsidR="00603500">
        <w:rPr>
          <w:sz w:val="20"/>
          <w:lang w:val="es-ES"/>
        </w:rPr>
        <w:t xml:space="preserve"> se</w:t>
      </w:r>
      <w:r w:rsidRPr="00DE40F5">
        <w:rPr>
          <w:sz w:val="20"/>
          <w:lang w:val="es-ES"/>
        </w:rPr>
        <w:t xml:space="preserve"> establecieron </w:t>
      </w:r>
      <w:r w:rsidR="00603500">
        <w:rPr>
          <w:sz w:val="20"/>
          <w:lang w:val="es-ES"/>
        </w:rPr>
        <w:t>los</w:t>
      </w:r>
      <w:r w:rsidRPr="00DE40F5">
        <w:rPr>
          <w:sz w:val="20"/>
          <w:lang w:val="es-ES"/>
        </w:rPr>
        <w:t xml:space="preserve"> parámetros </w:t>
      </w:r>
      <w:r w:rsidR="00603500">
        <w:rPr>
          <w:sz w:val="20"/>
          <w:lang w:val="es-ES"/>
        </w:rPr>
        <w:t>de</w:t>
      </w:r>
      <w:r w:rsidRPr="00DE40F5">
        <w:rPr>
          <w:sz w:val="20"/>
          <w:lang w:val="es-ES"/>
        </w:rPr>
        <w:t xml:space="preserve"> diseño, como son: autonomía, rutas de navegación y puertos de embarque y desembarque. Neumar por su parte, solicitó a la empresa Construcciones Navales en Ecuador colaborar en el proceso de diseño y construcción del vehículo anfibio bajo la figura legal de Licenciatario.  Esta formalidad fue considerada debido a la posibilidad de construcción de otros vehículos similares para la misma empresa Anfina S.A. y otras empresas, dependiendo del nivel de comercialización y pedidos de construcción.</w:t>
      </w:r>
    </w:p>
    <w:p w:rsidR="00DE40F5" w:rsidRPr="00DE40F5" w:rsidRDefault="00DE40F5" w:rsidP="00F90A14">
      <w:pPr>
        <w:ind w:firstLine="245"/>
        <w:jc w:val="both"/>
        <w:rPr>
          <w:sz w:val="20"/>
          <w:lang w:val="es-ES"/>
        </w:rPr>
      </w:pPr>
      <w:r w:rsidRPr="00DE40F5">
        <w:rPr>
          <w:sz w:val="20"/>
          <w:lang w:val="es-ES"/>
        </w:rPr>
        <w:t>En el año 2004, la empresa Construcciones Navales asumió la responsabilidad de fabricación y colaboración en el diseño de: casco y todas sus piezas fabricadas en materiales compuestos, estructura flexible - faldones, bases de máquinas para equipos de sustentación y propulsión, ensamble de equipos, sistemas y partes</w:t>
      </w:r>
      <w:r w:rsidR="00F90A14">
        <w:rPr>
          <w:sz w:val="20"/>
          <w:lang w:val="es-ES"/>
        </w:rPr>
        <w:t>, [3]</w:t>
      </w:r>
      <w:r w:rsidRPr="00DE40F5">
        <w:rPr>
          <w:sz w:val="20"/>
          <w:lang w:val="es-ES"/>
        </w:rPr>
        <w:t xml:space="preserve">. En el proceso de construcción se desarrollaron múltiples actividades, tales como: importación de materia prima y equipos, capacitación de personal en Ecuador, exportación de la nave   semi - terminada, capacitación de personal en Costa Rica, ensamble final, y, pruebas y entrega formal en playas de Punta Arenas – Costa Rica. Por último, y como parte complementaria del proceso de diseño - construcción, se hace mención a las estimaciones presupuestarias, programación de actividades y sus dificultades con las soluciones correspondientes, en la entrega final de la nave anfibia. </w:t>
      </w:r>
    </w:p>
    <w:p w:rsidR="00DE40F5" w:rsidRPr="00DE40F5" w:rsidRDefault="00DE40F5" w:rsidP="00DE40F5">
      <w:pPr>
        <w:ind w:firstLine="245"/>
        <w:jc w:val="both"/>
        <w:rPr>
          <w:sz w:val="20"/>
          <w:lang w:val="es-ES"/>
        </w:rPr>
      </w:pPr>
    </w:p>
    <w:p w:rsidR="00DE40F5" w:rsidRPr="00206DBA" w:rsidRDefault="00DE40F5" w:rsidP="00DE40F5">
      <w:pPr>
        <w:ind w:firstLine="245"/>
        <w:jc w:val="both"/>
        <w:rPr>
          <w:sz w:val="22"/>
          <w:u w:val="single"/>
          <w:lang w:val="es-ES"/>
        </w:rPr>
      </w:pPr>
      <w:r w:rsidRPr="00206DBA">
        <w:rPr>
          <w:sz w:val="22"/>
          <w:u w:val="single"/>
          <w:lang w:val="es-ES"/>
        </w:rPr>
        <w:t xml:space="preserve">Objetivo General: </w:t>
      </w:r>
    </w:p>
    <w:p w:rsidR="00994C94" w:rsidRPr="00DE40F5" w:rsidRDefault="00994C94" w:rsidP="00DE40F5">
      <w:pPr>
        <w:ind w:firstLine="245"/>
        <w:jc w:val="both"/>
        <w:rPr>
          <w:b/>
          <w:sz w:val="22"/>
          <w:lang w:val="es-ES"/>
        </w:rPr>
      </w:pPr>
    </w:p>
    <w:p w:rsidR="00DE40F5" w:rsidRPr="00DE40F5" w:rsidRDefault="00DE40F5" w:rsidP="00DE40F5">
      <w:pPr>
        <w:ind w:firstLine="245"/>
        <w:jc w:val="both"/>
        <w:rPr>
          <w:sz w:val="20"/>
          <w:lang w:val="es-ES"/>
        </w:rPr>
      </w:pPr>
      <w:r w:rsidRPr="00DE40F5">
        <w:rPr>
          <w:sz w:val="20"/>
          <w:lang w:val="es-ES"/>
        </w:rPr>
        <w:t>Explicar los procesos de diseño y construcción del Vehículo Anfibio, soportado en Colchón de Aire (VCA), con un sistema de sustentación tipo D.A.T.A. “Distribución Automática Transversal de Aire”.</w:t>
      </w:r>
    </w:p>
    <w:p w:rsidR="00DE40F5" w:rsidRPr="00DE40F5" w:rsidRDefault="00DE40F5" w:rsidP="00DE40F5">
      <w:pPr>
        <w:ind w:firstLine="245"/>
        <w:jc w:val="both"/>
        <w:rPr>
          <w:sz w:val="20"/>
          <w:lang w:val="es-ES"/>
        </w:rPr>
      </w:pPr>
    </w:p>
    <w:p w:rsidR="00DE40F5" w:rsidRPr="00206DBA" w:rsidRDefault="00DE40F5" w:rsidP="00DE40F5">
      <w:pPr>
        <w:ind w:firstLine="245"/>
        <w:jc w:val="both"/>
        <w:rPr>
          <w:sz w:val="22"/>
          <w:u w:val="single"/>
          <w:lang w:val="es-ES"/>
        </w:rPr>
      </w:pPr>
      <w:r w:rsidRPr="00206DBA">
        <w:rPr>
          <w:sz w:val="22"/>
          <w:u w:val="single"/>
          <w:lang w:val="es-ES"/>
        </w:rPr>
        <w:t>Objetivos Específicos:</w:t>
      </w:r>
    </w:p>
    <w:p w:rsidR="00994C94" w:rsidRPr="00DE40F5" w:rsidRDefault="00994C94" w:rsidP="00DE40F5">
      <w:pPr>
        <w:ind w:firstLine="245"/>
        <w:jc w:val="both"/>
        <w:rPr>
          <w:b/>
          <w:sz w:val="22"/>
          <w:lang w:val="es-ES"/>
        </w:rPr>
      </w:pPr>
    </w:p>
    <w:p w:rsidR="00DE40F5" w:rsidRPr="008D3347" w:rsidRDefault="00DE40F5" w:rsidP="008D3347">
      <w:pPr>
        <w:ind w:firstLine="245"/>
        <w:jc w:val="both"/>
        <w:rPr>
          <w:sz w:val="20"/>
          <w:lang w:val="es-ES"/>
        </w:rPr>
      </w:pPr>
      <w:r w:rsidRPr="008D3347">
        <w:rPr>
          <w:sz w:val="20"/>
          <w:lang w:val="es-ES"/>
        </w:rPr>
        <w:t>Describir el proceso de diseño orientado hacia la construcción de: casco, estructura flexible y estructuras de aluminio para los sistemas de impulsión y sustentación de la nave, así como la selección de su equipamiento.</w:t>
      </w:r>
    </w:p>
    <w:p w:rsidR="00DE40F5" w:rsidRPr="008D3347" w:rsidRDefault="00DE40F5" w:rsidP="008D3347">
      <w:pPr>
        <w:jc w:val="both"/>
        <w:rPr>
          <w:sz w:val="20"/>
          <w:lang w:val="es-ES"/>
        </w:rPr>
      </w:pPr>
      <w:r w:rsidRPr="008D3347">
        <w:rPr>
          <w:sz w:val="20"/>
          <w:lang w:val="es-ES"/>
        </w:rPr>
        <w:lastRenderedPageBreak/>
        <w:t>Planificar actividades relacionadas con la importación de materia prima, procesos de producción y montajes de equipos realizados en  el país.</w:t>
      </w:r>
    </w:p>
    <w:p w:rsidR="00DE40F5" w:rsidRPr="008D3347" w:rsidRDefault="00DE40F5" w:rsidP="008D3347">
      <w:pPr>
        <w:jc w:val="both"/>
        <w:rPr>
          <w:sz w:val="20"/>
          <w:lang w:val="es-ES"/>
        </w:rPr>
      </w:pPr>
      <w:r w:rsidRPr="008D3347">
        <w:rPr>
          <w:sz w:val="20"/>
          <w:lang w:val="es-ES"/>
        </w:rPr>
        <w:t>Planificar actividades relacionadas con la exportación de la nave semi-terminada, procesos de producción ensamble final y entrega de la nave en Punta Arenas - Costa Rica</w:t>
      </w:r>
    </w:p>
    <w:p w:rsidR="00DE40F5" w:rsidRDefault="00DE40F5" w:rsidP="008D3347">
      <w:pPr>
        <w:jc w:val="both"/>
        <w:rPr>
          <w:sz w:val="20"/>
          <w:lang w:val="es-ES"/>
        </w:rPr>
      </w:pPr>
      <w:r w:rsidRPr="008D3347">
        <w:rPr>
          <w:sz w:val="20"/>
          <w:lang w:val="es-ES"/>
        </w:rPr>
        <w:t>Evaluar pruebas de funcionamiento de la nave de acuerdo a lo diseñado y planificado.</w:t>
      </w:r>
    </w:p>
    <w:p w:rsidR="00206DBA" w:rsidRPr="008D3347" w:rsidRDefault="00206DBA" w:rsidP="008D3347">
      <w:pPr>
        <w:jc w:val="both"/>
        <w:rPr>
          <w:sz w:val="20"/>
          <w:lang w:val="es-ES"/>
        </w:rPr>
      </w:pPr>
    </w:p>
    <w:p w:rsidR="00DE40F5" w:rsidRPr="00206DBA" w:rsidRDefault="00DE40F5" w:rsidP="00DE40F5">
      <w:pPr>
        <w:ind w:firstLine="245"/>
        <w:jc w:val="both"/>
        <w:rPr>
          <w:sz w:val="22"/>
          <w:u w:val="single"/>
          <w:lang w:val="es-ES"/>
        </w:rPr>
      </w:pPr>
      <w:r w:rsidRPr="00206DBA">
        <w:rPr>
          <w:sz w:val="22"/>
          <w:u w:val="single"/>
          <w:lang w:val="es-ES"/>
        </w:rPr>
        <w:t>Beneficios:</w:t>
      </w:r>
    </w:p>
    <w:p w:rsidR="00994C94" w:rsidRPr="00DE40F5" w:rsidRDefault="00994C94" w:rsidP="00DE40F5">
      <w:pPr>
        <w:ind w:firstLine="245"/>
        <w:jc w:val="both"/>
        <w:rPr>
          <w:b/>
          <w:sz w:val="22"/>
          <w:lang w:val="es-ES"/>
        </w:rPr>
      </w:pPr>
    </w:p>
    <w:p w:rsidR="00DE40F5" w:rsidRPr="00DE40F5" w:rsidRDefault="00DE40F5" w:rsidP="00DE40F5">
      <w:pPr>
        <w:ind w:firstLine="245"/>
        <w:jc w:val="both"/>
        <w:rPr>
          <w:sz w:val="20"/>
          <w:lang w:val="es-ES"/>
        </w:rPr>
      </w:pPr>
      <w:r w:rsidRPr="00DE40F5">
        <w:rPr>
          <w:sz w:val="20"/>
          <w:lang w:val="es-ES"/>
        </w:rPr>
        <w:t xml:space="preserve">La construcción de naves con Nuevas Tecnologías permite modernizar los procesos de construcción utilizando materiales no tradicionales y generando nuevas fuentes de trabajo. Estas naves al ser negociadas y enviadas a clientes extranjeros, se convierten en productos de exportación no tradicionales para nuestro país, inscribiéndonos con esta actividad en el mercado competitivo y globalizado de la Industria Naval. Finalmente, con la experiencia adquirida de todo el proceso de diseño, construcción y entrega, bien podría compararlo con otro hito de desarrollo naval para nuestro país, como lo fue en su momento el Primer Buque a Vapor gestionada por Vicente Rocafuerte, debido a la concepción </w:t>
      </w:r>
      <w:r w:rsidR="00F90A14">
        <w:rPr>
          <w:sz w:val="20"/>
          <w:lang w:val="es-ES"/>
        </w:rPr>
        <w:t>y desarrollo del proyecto, [</w:t>
      </w:r>
      <w:r w:rsidR="00E67BB4">
        <w:rPr>
          <w:sz w:val="20"/>
          <w:lang w:val="es-ES"/>
        </w:rPr>
        <w:t>4</w:t>
      </w:r>
      <w:r w:rsidR="00B25547">
        <w:rPr>
          <w:sz w:val="20"/>
          <w:lang w:val="es-ES"/>
        </w:rPr>
        <w:t>,5</w:t>
      </w:r>
      <w:r w:rsidR="00E67BB4">
        <w:rPr>
          <w:sz w:val="20"/>
          <w:lang w:val="es-ES"/>
        </w:rPr>
        <w:t>].</w:t>
      </w:r>
    </w:p>
    <w:p w:rsidR="00DE40F5" w:rsidRPr="00DE40F5" w:rsidRDefault="00DE40F5" w:rsidP="00DE40F5">
      <w:pPr>
        <w:ind w:firstLine="245"/>
        <w:jc w:val="both"/>
        <w:rPr>
          <w:sz w:val="20"/>
          <w:lang w:val="es-ES"/>
        </w:rPr>
      </w:pPr>
    </w:p>
    <w:p w:rsidR="00DE40F5" w:rsidRPr="00206DBA" w:rsidRDefault="00DE40F5" w:rsidP="00DE40F5">
      <w:pPr>
        <w:ind w:firstLine="245"/>
        <w:jc w:val="both"/>
        <w:rPr>
          <w:sz w:val="22"/>
          <w:u w:val="single"/>
          <w:lang w:val="es-ES"/>
        </w:rPr>
      </w:pPr>
      <w:r w:rsidRPr="00206DBA">
        <w:rPr>
          <w:sz w:val="22"/>
          <w:u w:val="single"/>
          <w:lang w:val="es-ES"/>
        </w:rPr>
        <w:t>Hipótesis</w:t>
      </w:r>
    </w:p>
    <w:p w:rsidR="00994C94" w:rsidRPr="00DE40F5" w:rsidRDefault="00994C94" w:rsidP="00DE40F5">
      <w:pPr>
        <w:ind w:firstLine="245"/>
        <w:jc w:val="both"/>
        <w:rPr>
          <w:b/>
          <w:sz w:val="22"/>
          <w:lang w:val="es-ES"/>
        </w:rPr>
      </w:pPr>
    </w:p>
    <w:p w:rsidR="00DE40F5" w:rsidRPr="00DE40F5" w:rsidRDefault="00DE40F5" w:rsidP="00DE40F5">
      <w:pPr>
        <w:ind w:firstLine="245"/>
        <w:jc w:val="both"/>
        <w:rPr>
          <w:sz w:val="20"/>
          <w:lang w:val="es-ES"/>
        </w:rPr>
      </w:pPr>
      <w:r w:rsidRPr="00DE40F5">
        <w:rPr>
          <w:sz w:val="20"/>
          <w:lang w:val="es-ES"/>
        </w:rPr>
        <w:t>Los potenciales proyectos de construcción de naves con Nuevas Tecnologías son factibles en el país, cuando se recurre a la transferencia tecnológica en los procesos de diseño - construcción y se utiliza mano de obra local con otros recursos para su ejecución, adquiriendo el correspondiente Know-How para la producción naves similares y/o mejoradas.</w:t>
      </w:r>
    </w:p>
    <w:p w:rsidR="00DE40F5" w:rsidRDefault="00DE40F5">
      <w:pPr>
        <w:jc w:val="both"/>
        <w:rPr>
          <w:b/>
          <w:lang w:val="es-ES"/>
        </w:rPr>
      </w:pPr>
    </w:p>
    <w:p w:rsidR="00DF33C3" w:rsidRPr="00DF33C3" w:rsidRDefault="00E50F99" w:rsidP="00DF33C3">
      <w:pPr>
        <w:jc w:val="both"/>
        <w:rPr>
          <w:b/>
          <w:lang w:val="es-ES"/>
        </w:rPr>
      </w:pPr>
      <w:r>
        <w:rPr>
          <w:b/>
          <w:lang w:val="es-ES"/>
        </w:rPr>
        <w:t xml:space="preserve">2.  </w:t>
      </w:r>
      <w:r w:rsidR="00DF33C3" w:rsidRPr="00DF33C3">
        <w:rPr>
          <w:b/>
          <w:lang w:val="es-ES"/>
        </w:rPr>
        <w:t>Descripción del Diseño del Vehículo Anfibio soportado en Colchón de Aire</w:t>
      </w:r>
    </w:p>
    <w:p w:rsidR="00E50F99" w:rsidRPr="00DF33C3" w:rsidRDefault="00E50F99">
      <w:pPr>
        <w:jc w:val="both"/>
        <w:rPr>
          <w:b/>
          <w:lang w:val="es-ES_tradnl"/>
        </w:rPr>
      </w:pPr>
    </w:p>
    <w:p w:rsidR="00DF33C3" w:rsidRDefault="00DF33C3" w:rsidP="00DF33C3">
      <w:pPr>
        <w:jc w:val="both"/>
        <w:rPr>
          <w:b/>
          <w:sz w:val="22"/>
          <w:lang w:val="es-ES"/>
        </w:rPr>
      </w:pPr>
      <w:r>
        <w:rPr>
          <w:b/>
          <w:sz w:val="22"/>
          <w:lang w:val="es-ES_tradnl"/>
        </w:rPr>
        <w:t>2</w:t>
      </w:r>
      <w:r w:rsidRPr="009506B6">
        <w:rPr>
          <w:b/>
          <w:sz w:val="22"/>
          <w:lang w:val="es-ES"/>
        </w:rPr>
        <w:t xml:space="preserve">.1 </w:t>
      </w:r>
      <w:r w:rsidRPr="00DF33C3">
        <w:rPr>
          <w:b/>
          <w:sz w:val="22"/>
          <w:lang w:val="es-ES"/>
        </w:rPr>
        <w:t>Breve Historia y Descripción de Vehículos soportados con colchón de aire.</w:t>
      </w:r>
    </w:p>
    <w:p w:rsidR="00934296" w:rsidRPr="00DF33C3" w:rsidRDefault="00934296" w:rsidP="00DF33C3">
      <w:pPr>
        <w:jc w:val="both"/>
        <w:rPr>
          <w:b/>
          <w:sz w:val="22"/>
          <w:lang w:val="es-ES"/>
        </w:rPr>
      </w:pPr>
    </w:p>
    <w:p w:rsidR="00DF33C3" w:rsidRPr="00DF33C3" w:rsidRDefault="00DF33C3" w:rsidP="00DF33C3">
      <w:pPr>
        <w:ind w:firstLine="245"/>
        <w:jc w:val="both"/>
        <w:rPr>
          <w:sz w:val="20"/>
          <w:lang w:val="es-ES"/>
        </w:rPr>
      </w:pPr>
      <w:r w:rsidRPr="00DF33C3">
        <w:rPr>
          <w:sz w:val="20"/>
          <w:lang w:val="es-ES"/>
        </w:rPr>
        <w:t>Un hovercraft o aerodeslizador, también es conocido como vehículo de colchón de aire VCA (en inglés ACV Air Cushion Vehicle)  y es en el sentido más general, un medio de transporte sustentado por un colchón de aire interpuesto entre aquél y la superficie, líquida o sóli</w:t>
      </w:r>
      <w:r w:rsidR="00E67BB4">
        <w:rPr>
          <w:sz w:val="20"/>
          <w:lang w:val="es-ES"/>
        </w:rPr>
        <w:t>da, sobre la que se mueve, [1]</w:t>
      </w:r>
      <w:r w:rsidRPr="00DF33C3">
        <w:rPr>
          <w:sz w:val="20"/>
          <w:lang w:val="es-ES"/>
        </w:rPr>
        <w:t>.</w:t>
      </w:r>
      <w:r w:rsidR="005B5C34">
        <w:rPr>
          <w:sz w:val="20"/>
          <w:lang w:val="es-ES"/>
        </w:rPr>
        <w:t xml:space="preserve"> </w:t>
      </w:r>
      <w:r w:rsidRPr="00DF33C3">
        <w:rPr>
          <w:sz w:val="20"/>
          <w:lang w:val="es-ES"/>
        </w:rPr>
        <w:t xml:space="preserve">La fricción sobre el fondo de la nave es reducida gradualmente por el colchón de aire generado a través de ventiladores, requiriéndose menor energía para moverlo sobre la superficie en comparación a otro tipo </w:t>
      </w:r>
      <w:r w:rsidRPr="00DF33C3">
        <w:rPr>
          <w:sz w:val="20"/>
          <w:lang w:val="es-ES"/>
        </w:rPr>
        <w:lastRenderedPageBreak/>
        <w:t>de naves convencionales. Este principio científico es conocido como “Efecto de Superficie”, cuyo sistema con colchón de aire también ha sido probado sobre otras superficies diferentes al agua con buenos resu</w:t>
      </w:r>
      <w:r w:rsidR="00E67BB4">
        <w:rPr>
          <w:sz w:val="20"/>
          <w:lang w:val="es-ES"/>
        </w:rPr>
        <w:t>ltados. En la figura</w:t>
      </w:r>
      <w:r w:rsidR="002215EC">
        <w:rPr>
          <w:sz w:val="20"/>
          <w:lang w:val="es-ES"/>
        </w:rPr>
        <w:t xml:space="preserve"> 1</w:t>
      </w:r>
      <w:r w:rsidR="00E67BB4">
        <w:rPr>
          <w:sz w:val="20"/>
          <w:lang w:val="es-ES"/>
        </w:rPr>
        <w:t>,</w:t>
      </w:r>
      <w:r w:rsidR="00206DBA">
        <w:rPr>
          <w:sz w:val="20"/>
          <w:lang w:val="es-ES"/>
        </w:rPr>
        <w:t xml:space="preserve"> </w:t>
      </w:r>
      <w:r w:rsidR="00B25547">
        <w:rPr>
          <w:sz w:val="20"/>
          <w:lang w:val="es-ES"/>
        </w:rPr>
        <w:t>[6</w:t>
      </w:r>
      <w:r w:rsidR="00E67BB4">
        <w:rPr>
          <w:sz w:val="20"/>
          <w:lang w:val="es-ES"/>
        </w:rPr>
        <w:t>]</w:t>
      </w:r>
      <w:r w:rsidRPr="00DF33C3">
        <w:rPr>
          <w:sz w:val="20"/>
          <w:lang w:val="es-ES"/>
        </w:rPr>
        <w:t xml:space="preserve">, se muestra una visión del concepto básico del vehículo VCA.  </w:t>
      </w:r>
    </w:p>
    <w:p w:rsidR="008E4C63" w:rsidRDefault="007B052E" w:rsidP="00994C94">
      <w:pPr>
        <w:ind w:firstLine="245"/>
        <w:jc w:val="center"/>
        <w:rPr>
          <w:sz w:val="20"/>
          <w:lang w:val="es-ES"/>
        </w:rPr>
      </w:pPr>
      <w:r>
        <w:rPr>
          <w:noProof/>
          <w:sz w:val="20"/>
          <w:lang w:val="es-EC" w:eastAsia="es-EC"/>
        </w:rPr>
        <w:drawing>
          <wp:anchor distT="0" distB="0" distL="114300" distR="114300" simplePos="0" relativeHeight="251662848" behindDoc="1" locked="0" layoutInCell="1" allowOverlap="1">
            <wp:simplePos x="0" y="0"/>
            <wp:positionH relativeFrom="column">
              <wp:posOffset>22860</wp:posOffset>
            </wp:positionH>
            <wp:positionV relativeFrom="paragraph">
              <wp:posOffset>130810</wp:posOffset>
            </wp:positionV>
            <wp:extent cx="2691765" cy="1214120"/>
            <wp:effectExtent l="57150" t="38100" r="32385" b="24130"/>
            <wp:wrapTight wrapText="bothSides">
              <wp:wrapPolygon edited="0">
                <wp:start x="-459" y="-678"/>
                <wp:lineTo x="-459" y="22029"/>
                <wp:lineTo x="21860" y="22029"/>
                <wp:lineTo x="21860" y="-678"/>
                <wp:lineTo x="-459" y="-678"/>
              </wp:wrapPolygon>
            </wp:wrapTight>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691765" cy="1214120"/>
                    </a:xfrm>
                    <a:prstGeom prst="rect">
                      <a:avLst/>
                    </a:prstGeom>
                    <a:noFill/>
                    <a:ln w="38100">
                      <a:solidFill>
                        <a:srgbClr val="000000"/>
                      </a:solidFill>
                      <a:miter lim="800000"/>
                      <a:headEnd/>
                      <a:tailEnd/>
                    </a:ln>
                  </pic:spPr>
                </pic:pic>
              </a:graphicData>
            </a:graphic>
          </wp:anchor>
        </w:drawing>
      </w:r>
      <w:r w:rsidR="002215EC">
        <w:rPr>
          <w:b/>
          <w:noProof/>
          <w:sz w:val="20"/>
          <w:lang w:val="es-EC" w:eastAsia="es-EC"/>
        </w:rPr>
        <w:t>FIGURA 1</w:t>
      </w:r>
      <w:r w:rsidRPr="007B052E">
        <w:rPr>
          <w:b/>
          <w:noProof/>
          <w:sz w:val="20"/>
          <w:lang w:val="es-EC" w:eastAsia="es-EC"/>
        </w:rPr>
        <w:t>.</w:t>
      </w:r>
      <w:r w:rsidRPr="007B052E">
        <w:rPr>
          <w:noProof/>
          <w:sz w:val="20"/>
          <w:lang w:val="es-EC" w:eastAsia="es-EC"/>
        </w:rPr>
        <w:t xml:space="preserve"> Concepto básico de un vehículo soportado con colchón de aire</w:t>
      </w:r>
      <w:r w:rsidR="00994C94">
        <w:rPr>
          <w:noProof/>
          <w:sz w:val="20"/>
          <w:lang w:val="es-EC" w:eastAsia="es-EC"/>
        </w:rPr>
        <w:t>.</w:t>
      </w:r>
    </w:p>
    <w:p w:rsidR="008E4C63" w:rsidRDefault="008E4C63" w:rsidP="008E4C63">
      <w:pPr>
        <w:ind w:firstLine="245"/>
        <w:jc w:val="both"/>
        <w:rPr>
          <w:sz w:val="20"/>
          <w:lang w:val="es-ES"/>
        </w:rPr>
      </w:pPr>
      <w:r>
        <w:rPr>
          <w:sz w:val="20"/>
          <w:lang w:val="es-ES"/>
        </w:rPr>
        <w:t>E</w:t>
      </w:r>
      <w:r w:rsidRPr="008E4C63">
        <w:rPr>
          <w:sz w:val="20"/>
          <w:lang w:val="es-ES"/>
        </w:rPr>
        <w:t>l lugar de honor en la historia del vehículo de colchón de aire está reservado a Christopher Cockerell que fue quién, en los años cincuenta del siglo XX, hizo posible su uso generalizado y por consiguiente puede considerarse su inventor. Cockerell que era ingeniero electrónico empezó, como muchos otros, a investigar el uso del aire corno lubricante entre el casco y el agua. Pronto se dio cuenta que no era ese el camino y concibió la idea de hacer la capa de aire más gruesa de forma que la embarcación se elevara sobre la superficie. De ese modo podría no solo salvar olas de pequeño tamaño, sino también pasar fácilmente de moverse sobre el agua a hacerlo sobre tierra</w:t>
      </w:r>
      <w:r w:rsidR="00994C94">
        <w:rPr>
          <w:sz w:val="20"/>
          <w:lang w:val="es-ES"/>
        </w:rPr>
        <w:t>.</w:t>
      </w:r>
    </w:p>
    <w:p w:rsidR="008E4C63" w:rsidRDefault="008E4C63" w:rsidP="008E4C63">
      <w:pPr>
        <w:ind w:firstLine="245"/>
        <w:jc w:val="both"/>
        <w:rPr>
          <w:sz w:val="20"/>
          <w:lang w:val="es-ES"/>
        </w:rPr>
      </w:pPr>
      <w:r w:rsidRPr="008E4C63">
        <w:rPr>
          <w:sz w:val="20"/>
          <w:lang w:val="es-ES"/>
        </w:rPr>
        <w:t>El término Hovercraft de faldones flexible “Flexible Skirt Hovercraft” – AJS, es designado a un vehículo de colchón de aire con una estructura flexible que se extiende como una cámara debajo de la nave y es usada para contener o dividir al colchón de aire. Este tipo de vehículo es de características anfibias.</w:t>
      </w:r>
    </w:p>
    <w:p w:rsidR="008E4C63" w:rsidRPr="00CF41C9" w:rsidRDefault="00CF41C9" w:rsidP="008E4C63">
      <w:pPr>
        <w:ind w:firstLine="245"/>
        <w:jc w:val="both"/>
        <w:rPr>
          <w:sz w:val="20"/>
          <w:lang w:val="es-ES"/>
        </w:rPr>
      </w:pPr>
      <w:r w:rsidRPr="00CF41C9">
        <w:rPr>
          <w:sz w:val="20"/>
          <w:lang w:val="es-ES"/>
        </w:rPr>
        <w:t>Un hovercraft puede hacer algunas actividades que los vehículos tradicionales</w:t>
      </w:r>
      <w:r w:rsidR="00F90A14">
        <w:rPr>
          <w:sz w:val="20"/>
          <w:lang w:val="es-ES"/>
        </w:rPr>
        <w:t xml:space="preserve"> lo hacen, pero también puede</w:t>
      </w:r>
      <w:r w:rsidRPr="00CF41C9">
        <w:rPr>
          <w:sz w:val="20"/>
          <w:lang w:val="es-ES"/>
        </w:rPr>
        <w:t xml:space="preserve"> realizar las siguientes actividades:</w:t>
      </w:r>
    </w:p>
    <w:p w:rsidR="00CF41C9" w:rsidRPr="008E4C63" w:rsidRDefault="002215EC" w:rsidP="0083743E">
      <w:pPr>
        <w:pStyle w:val="Prrafodelista"/>
        <w:numPr>
          <w:ilvl w:val="0"/>
          <w:numId w:val="11"/>
        </w:numPr>
        <w:ind w:left="426"/>
        <w:jc w:val="both"/>
        <w:rPr>
          <w:rFonts w:ascii="Times New Roman" w:hAnsi="Times New Roman" w:cs="Times New Roman"/>
          <w:sz w:val="20"/>
          <w:lang w:val="es-ES"/>
        </w:rPr>
      </w:pPr>
      <w:r>
        <w:rPr>
          <w:rFonts w:ascii="Times New Roman" w:hAnsi="Times New Roman" w:cs="Times New Roman"/>
          <w:noProof/>
          <w:sz w:val="20"/>
        </w:rPr>
        <w:drawing>
          <wp:anchor distT="0" distB="0" distL="114300" distR="114300" simplePos="0" relativeHeight="251666944" behindDoc="0" locked="0" layoutInCell="1" allowOverlap="1">
            <wp:simplePos x="0" y="0"/>
            <wp:positionH relativeFrom="column">
              <wp:posOffset>3028950</wp:posOffset>
            </wp:positionH>
            <wp:positionV relativeFrom="paragraph">
              <wp:posOffset>304165</wp:posOffset>
            </wp:positionV>
            <wp:extent cx="2647950" cy="1866900"/>
            <wp:effectExtent l="19050" t="19050" r="19050" b="19050"/>
            <wp:wrapTopAndBottom/>
            <wp:docPr id="13" name="Imagen 6" descr="N14FY-4Cat-Of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14FY-4Cat-Of1s"/>
                    <pic:cNvPicPr>
                      <a:picLocks noChangeAspect="1" noChangeArrowheads="1"/>
                    </pic:cNvPicPr>
                  </pic:nvPicPr>
                  <pic:blipFill>
                    <a:blip r:embed="rId12" cstate="print"/>
                    <a:srcRect l="7185" t="5179" r="6967" b="1828"/>
                    <a:stretch>
                      <a:fillRect/>
                    </a:stretch>
                  </pic:blipFill>
                  <pic:spPr bwMode="auto">
                    <a:xfrm>
                      <a:off x="0" y="0"/>
                      <a:ext cx="2647950" cy="1866900"/>
                    </a:xfrm>
                    <a:prstGeom prst="rect">
                      <a:avLst/>
                    </a:prstGeom>
                    <a:noFill/>
                    <a:ln w="9525">
                      <a:solidFill>
                        <a:schemeClr val="tx1"/>
                      </a:solidFill>
                      <a:miter lim="800000"/>
                      <a:headEnd/>
                      <a:tailEnd/>
                    </a:ln>
                  </pic:spPr>
                </pic:pic>
              </a:graphicData>
            </a:graphic>
          </wp:anchor>
        </w:drawing>
      </w:r>
      <w:r w:rsidR="00CF41C9" w:rsidRPr="008E4C63">
        <w:rPr>
          <w:rFonts w:ascii="Times New Roman" w:hAnsi="Times New Roman" w:cs="Times New Roman"/>
          <w:sz w:val="20"/>
          <w:lang w:val="es-ES"/>
        </w:rPr>
        <w:t>El hov</w:t>
      </w:r>
      <w:r w:rsidR="00F90A14">
        <w:rPr>
          <w:rFonts w:ascii="Times New Roman" w:hAnsi="Times New Roman" w:cs="Times New Roman"/>
          <w:sz w:val="20"/>
          <w:lang w:val="es-ES"/>
        </w:rPr>
        <w:t xml:space="preserve">ercraft puede ir sobre </w:t>
      </w:r>
      <w:r w:rsidR="00CF41C9" w:rsidRPr="008E4C63">
        <w:rPr>
          <w:rFonts w:ascii="Times New Roman" w:hAnsi="Times New Roman" w:cs="Times New Roman"/>
          <w:sz w:val="20"/>
          <w:lang w:val="es-ES"/>
        </w:rPr>
        <w:t>agua y tierra a la vez y su transición entre ellas es sin impacto.</w:t>
      </w:r>
    </w:p>
    <w:p w:rsidR="00CF41C9" w:rsidRPr="008E4C63" w:rsidRDefault="00CF41C9" w:rsidP="0083743E">
      <w:pPr>
        <w:pStyle w:val="Prrafodelista"/>
        <w:numPr>
          <w:ilvl w:val="0"/>
          <w:numId w:val="11"/>
        </w:numPr>
        <w:ind w:left="426"/>
        <w:jc w:val="both"/>
        <w:rPr>
          <w:rFonts w:ascii="Times New Roman" w:hAnsi="Times New Roman" w:cs="Times New Roman"/>
          <w:sz w:val="20"/>
          <w:lang w:val="es-ES"/>
        </w:rPr>
      </w:pPr>
      <w:r w:rsidRPr="008E4C63">
        <w:rPr>
          <w:rFonts w:ascii="Times New Roman" w:hAnsi="Times New Roman" w:cs="Times New Roman"/>
          <w:sz w:val="20"/>
          <w:lang w:val="es-ES"/>
        </w:rPr>
        <w:t xml:space="preserve">El  hovercraft se puede aparcar en una edificación terrestre cuando no se lo use o </w:t>
      </w:r>
      <w:r w:rsidR="00F90A14">
        <w:rPr>
          <w:rFonts w:ascii="Times New Roman" w:hAnsi="Times New Roman" w:cs="Times New Roman"/>
          <w:sz w:val="20"/>
          <w:lang w:val="es-ES"/>
        </w:rPr>
        <w:t>para el</w:t>
      </w:r>
      <w:r w:rsidRPr="008E4C63">
        <w:rPr>
          <w:rFonts w:ascii="Times New Roman" w:hAnsi="Times New Roman" w:cs="Times New Roman"/>
          <w:sz w:val="20"/>
          <w:lang w:val="es-ES"/>
        </w:rPr>
        <w:t xml:space="preserve"> mantenimiento.</w:t>
      </w:r>
    </w:p>
    <w:p w:rsidR="00CF41C9" w:rsidRPr="008E4C63" w:rsidRDefault="00F328E8" w:rsidP="0083743E">
      <w:pPr>
        <w:pStyle w:val="Prrafodelista"/>
        <w:numPr>
          <w:ilvl w:val="0"/>
          <w:numId w:val="11"/>
        </w:numPr>
        <w:ind w:left="426"/>
        <w:jc w:val="both"/>
        <w:rPr>
          <w:rFonts w:ascii="Times New Roman" w:hAnsi="Times New Roman" w:cs="Times New Roman"/>
          <w:sz w:val="20"/>
          <w:lang w:val="es-ES"/>
        </w:rPr>
      </w:pPr>
      <w:r>
        <w:rPr>
          <w:rFonts w:ascii="Times New Roman" w:hAnsi="Times New Roman" w:cs="Times New Roman"/>
          <w:sz w:val="20"/>
          <w:lang w:val="es-ES"/>
        </w:rPr>
        <w:t xml:space="preserve">El hovercraft puede desplazarse </w:t>
      </w:r>
      <w:r w:rsidR="00CF41C9" w:rsidRPr="008E4C63">
        <w:rPr>
          <w:rFonts w:ascii="Times New Roman" w:hAnsi="Times New Roman" w:cs="Times New Roman"/>
          <w:sz w:val="20"/>
          <w:lang w:val="es-ES"/>
        </w:rPr>
        <w:t>sobre áreas ecológicas sensitivas sin dañarlas.</w:t>
      </w:r>
    </w:p>
    <w:p w:rsidR="00994C94" w:rsidRDefault="00CF41C9" w:rsidP="0083743E">
      <w:pPr>
        <w:pStyle w:val="Prrafodelista"/>
        <w:numPr>
          <w:ilvl w:val="0"/>
          <w:numId w:val="11"/>
        </w:numPr>
        <w:ind w:left="426"/>
        <w:jc w:val="both"/>
        <w:rPr>
          <w:rFonts w:ascii="Times New Roman" w:hAnsi="Times New Roman" w:cs="Times New Roman"/>
          <w:sz w:val="20"/>
          <w:lang w:val="es-ES"/>
        </w:rPr>
      </w:pPr>
      <w:r w:rsidRPr="008E4C63">
        <w:rPr>
          <w:rFonts w:ascii="Times New Roman" w:hAnsi="Times New Roman" w:cs="Times New Roman"/>
          <w:sz w:val="20"/>
          <w:lang w:val="es-ES"/>
        </w:rPr>
        <w:t xml:space="preserve">El hovercraft pasará seguramente encima de </w:t>
      </w:r>
      <w:r w:rsidR="00F328E8">
        <w:rPr>
          <w:rFonts w:ascii="Times New Roman" w:hAnsi="Times New Roman" w:cs="Times New Roman"/>
          <w:sz w:val="20"/>
          <w:lang w:val="es-ES"/>
        </w:rPr>
        <w:t xml:space="preserve">un </w:t>
      </w:r>
      <w:r w:rsidRPr="008E4C63">
        <w:rPr>
          <w:rFonts w:ascii="Times New Roman" w:hAnsi="Times New Roman" w:cs="Times New Roman"/>
          <w:sz w:val="20"/>
          <w:lang w:val="es-ES"/>
        </w:rPr>
        <w:t xml:space="preserve">nadador o esquiador caído, </w:t>
      </w:r>
      <w:r w:rsidR="00F328E8">
        <w:rPr>
          <w:rFonts w:ascii="Times New Roman" w:hAnsi="Times New Roman" w:cs="Times New Roman"/>
          <w:sz w:val="20"/>
          <w:lang w:val="es-ES"/>
        </w:rPr>
        <w:t xml:space="preserve">sin afectar </w:t>
      </w:r>
      <w:r w:rsidRPr="008E4C63">
        <w:rPr>
          <w:rFonts w:ascii="Times New Roman" w:hAnsi="Times New Roman" w:cs="Times New Roman"/>
          <w:sz w:val="20"/>
          <w:lang w:val="es-ES"/>
        </w:rPr>
        <w:t>su seguridad</w:t>
      </w:r>
      <w:r w:rsidR="008E4C63">
        <w:rPr>
          <w:rFonts w:ascii="Times New Roman" w:hAnsi="Times New Roman" w:cs="Times New Roman"/>
          <w:sz w:val="20"/>
          <w:lang w:val="es-ES"/>
        </w:rPr>
        <w:t>.</w:t>
      </w:r>
    </w:p>
    <w:p w:rsidR="008E4C63" w:rsidRPr="00994C94" w:rsidRDefault="008E4C63" w:rsidP="008D3347">
      <w:pPr>
        <w:ind w:firstLine="360"/>
        <w:jc w:val="both"/>
        <w:rPr>
          <w:sz w:val="20"/>
          <w:lang w:val="es-ES"/>
        </w:rPr>
      </w:pPr>
      <w:r w:rsidRPr="00994C94">
        <w:rPr>
          <w:sz w:val="20"/>
          <w:lang w:val="es-ES"/>
        </w:rPr>
        <w:t xml:space="preserve">En la figura </w:t>
      </w:r>
      <w:r w:rsidR="002215EC">
        <w:rPr>
          <w:sz w:val="20"/>
          <w:lang w:val="es-ES"/>
        </w:rPr>
        <w:t>2</w:t>
      </w:r>
      <w:r w:rsidRPr="00994C94">
        <w:rPr>
          <w:sz w:val="20"/>
          <w:lang w:val="es-ES"/>
        </w:rPr>
        <w:t xml:space="preserve">, se presenta un diagrama en la que se muestra las posibles aplicaciones de las naves </w:t>
      </w:r>
      <w:r w:rsidRPr="00994C94">
        <w:rPr>
          <w:sz w:val="20"/>
          <w:lang w:val="es-ES"/>
        </w:rPr>
        <w:lastRenderedPageBreak/>
        <w:t>anfibias, considerando si su ámbito de acción es civil, policial o militar.</w:t>
      </w:r>
    </w:p>
    <w:p w:rsidR="007B052E" w:rsidRPr="00CF41C9" w:rsidRDefault="008E4C63" w:rsidP="00CF41C9">
      <w:pPr>
        <w:jc w:val="both"/>
        <w:rPr>
          <w:noProof/>
          <w:sz w:val="20"/>
          <w:lang w:val="es-ES" w:eastAsia="es-EC"/>
        </w:rPr>
      </w:pPr>
      <w:r>
        <w:rPr>
          <w:noProof/>
          <w:sz w:val="20"/>
          <w:lang w:val="es-EC" w:eastAsia="es-EC"/>
        </w:rPr>
        <w:drawing>
          <wp:anchor distT="0" distB="0" distL="114300" distR="114300" simplePos="0" relativeHeight="251664896" behindDoc="1" locked="0" layoutInCell="1" allowOverlap="1">
            <wp:simplePos x="0" y="0"/>
            <wp:positionH relativeFrom="column">
              <wp:posOffset>-89535</wp:posOffset>
            </wp:positionH>
            <wp:positionV relativeFrom="paragraph">
              <wp:posOffset>92075</wp:posOffset>
            </wp:positionV>
            <wp:extent cx="2857500" cy="2076450"/>
            <wp:effectExtent l="0" t="0" r="0" b="0"/>
            <wp:wrapTight wrapText="bothSides">
              <wp:wrapPolygon edited="0">
                <wp:start x="10512" y="0"/>
                <wp:lineTo x="2448" y="1387"/>
                <wp:lineTo x="1872" y="3171"/>
                <wp:lineTo x="2880" y="3171"/>
                <wp:lineTo x="1872" y="5152"/>
                <wp:lineTo x="2016" y="5549"/>
                <wp:lineTo x="4752" y="6341"/>
                <wp:lineTo x="432" y="6341"/>
                <wp:lineTo x="432" y="8521"/>
                <wp:lineTo x="4176" y="9512"/>
                <wp:lineTo x="576" y="10106"/>
                <wp:lineTo x="432" y="12088"/>
                <wp:lineTo x="1152" y="12683"/>
                <wp:lineTo x="864" y="14070"/>
                <wp:lineTo x="1296" y="15457"/>
                <wp:lineTo x="2016" y="15853"/>
                <wp:lineTo x="1008" y="19024"/>
                <wp:lineTo x="1008" y="20015"/>
                <wp:lineTo x="6912" y="21402"/>
                <wp:lineTo x="10512" y="21402"/>
                <wp:lineTo x="14256" y="21402"/>
                <wp:lineTo x="14832" y="21402"/>
                <wp:lineTo x="17856" y="19420"/>
                <wp:lineTo x="18000" y="19024"/>
                <wp:lineTo x="19728" y="16051"/>
                <wp:lineTo x="19728" y="15853"/>
                <wp:lineTo x="20592" y="12881"/>
                <wp:lineTo x="20592" y="9512"/>
                <wp:lineTo x="20016" y="6539"/>
                <wp:lineTo x="20016" y="6341"/>
                <wp:lineTo x="21600" y="5152"/>
                <wp:lineTo x="21600" y="3963"/>
                <wp:lineTo x="18576" y="2774"/>
                <wp:lineTo x="15408" y="396"/>
                <wp:lineTo x="14256" y="0"/>
                <wp:lineTo x="10512" y="0"/>
              </wp:wrapPolygon>
            </wp:wrapTight>
            <wp:docPr id="12"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50313" cy="6269037"/>
                      <a:chOff x="533400" y="211138"/>
                      <a:chExt cx="8850313" cy="6269037"/>
                    </a:xfrm>
                  </a:grpSpPr>
                  <a:sp>
                    <a:nvSpPr>
                      <a:cNvPr id="56322" name="My Arc"/>
                      <a:cNvSpPr>
                        <a:spLocks/>
                      </a:cNvSpPr>
                    </a:nvSpPr>
                    <a:spPr bwMode="auto">
                      <a:xfrm>
                        <a:off x="4068763" y="1835150"/>
                        <a:ext cx="4545012" cy="4387850"/>
                      </a:xfrm>
                      <a:custGeom>
                        <a:avLst/>
                        <a:gdLst>
                          <a:gd name="G0" fmla="+- 21600 0 0"/>
                          <a:gd name="G1" fmla="+- 21600 0 0"/>
                          <a:gd name="G2" fmla="+- 21600 0 0"/>
                          <a:gd name="T0" fmla="*/ 14624 w 43200"/>
                          <a:gd name="T1" fmla="*/ 1158 h 43200"/>
                          <a:gd name="T2" fmla="*/ 14601 w 43200"/>
                          <a:gd name="T3" fmla="*/ 1166 h 43200"/>
                          <a:gd name="T4" fmla="*/ 21600 w 43200"/>
                          <a:gd name="T5" fmla="*/ 21600 h 43200"/>
                        </a:gdLst>
                        <a:ahLst/>
                        <a:cxnLst>
                          <a:cxn ang="0">
                            <a:pos x="T0" y="T1"/>
                          </a:cxn>
                          <a:cxn ang="0">
                            <a:pos x="T2" y="T3"/>
                          </a:cxn>
                          <a:cxn ang="0">
                            <a:pos x="T4" y="T5"/>
                          </a:cxn>
                        </a:cxnLst>
                        <a:rect l="0" t="0" r="r" b="b"/>
                        <a:pathLst>
                          <a:path w="43200" h="43200" fill="none" extrusionOk="0">
                            <a:moveTo>
                              <a:pt x="14623" y="1157"/>
                            </a:moveTo>
                            <a:cubicBezTo>
                              <a:pt x="16869" y="391"/>
                              <a:pt x="19226" y="-1"/>
                              <a:pt x="21600" y="0"/>
                            </a:cubicBezTo>
                            <a:cubicBezTo>
                              <a:pt x="33529" y="0"/>
                              <a:pt x="43200" y="9670"/>
                              <a:pt x="43200" y="21600"/>
                            </a:cubicBezTo>
                            <a:cubicBezTo>
                              <a:pt x="43200" y="33529"/>
                              <a:pt x="33529" y="43200"/>
                              <a:pt x="21600" y="43200"/>
                            </a:cubicBezTo>
                            <a:cubicBezTo>
                              <a:pt x="9670" y="43200"/>
                              <a:pt x="0" y="33529"/>
                              <a:pt x="0" y="21600"/>
                            </a:cubicBezTo>
                            <a:cubicBezTo>
                              <a:pt x="-1" y="12368"/>
                              <a:pt x="5867" y="4156"/>
                              <a:pt x="14600" y="1165"/>
                            </a:cubicBezTo>
                          </a:path>
                          <a:path w="43200" h="43200" stroke="0" extrusionOk="0">
                            <a:moveTo>
                              <a:pt x="14623" y="1157"/>
                            </a:moveTo>
                            <a:cubicBezTo>
                              <a:pt x="16869" y="391"/>
                              <a:pt x="19226" y="-1"/>
                              <a:pt x="21600" y="0"/>
                            </a:cubicBezTo>
                            <a:cubicBezTo>
                              <a:pt x="33529" y="0"/>
                              <a:pt x="43200" y="9670"/>
                              <a:pt x="43200" y="21600"/>
                            </a:cubicBezTo>
                            <a:cubicBezTo>
                              <a:pt x="43200" y="33529"/>
                              <a:pt x="33529" y="43200"/>
                              <a:pt x="21600" y="43200"/>
                            </a:cubicBezTo>
                            <a:cubicBezTo>
                              <a:pt x="9670" y="43200"/>
                              <a:pt x="0" y="33529"/>
                              <a:pt x="0" y="21600"/>
                            </a:cubicBezTo>
                            <a:cubicBezTo>
                              <a:pt x="-1" y="12368"/>
                              <a:pt x="5867" y="4156"/>
                              <a:pt x="14600" y="1165"/>
                            </a:cubicBezTo>
                            <a:lnTo>
                              <a:pt x="21600" y="21600"/>
                            </a:lnTo>
                            <a:close/>
                          </a:path>
                        </a:pathLst>
                      </a:custGeom>
                      <a:noFill/>
                      <a:ln w="25400">
                        <a:solidFill>
                          <a:srgbClr val="339966"/>
                        </a:solidFill>
                        <a:round/>
                        <a:headEnd/>
                        <a:tailEnd/>
                      </a:ln>
                      <a:effectLst/>
                    </a:spPr>
                    <a:txSp>
                      <a:txBody>
                        <a:bodyPr wrap="none" lIns="92075" tIns="46038" rIns="92075" bIns="46038" anchor="ct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23" name="Outer Circle"/>
                      <a:cNvSpPr>
                        <a:spLocks/>
                      </a:cNvSpPr>
                    </a:nvSpPr>
                    <a:spPr bwMode="auto">
                      <a:xfrm>
                        <a:off x="2362200" y="211138"/>
                        <a:ext cx="6553200" cy="6269037"/>
                      </a:xfrm>
                      <a:custGeom>
                        <a:avLst/>
                        <a:gdLst>
                          <a:gd name="G0" fmla="+- 21600 0 0"/>
                          <a:gd name="G1" fmla="+- 21600 0 0"/>
                          <a:gd name="G2" fmla="+- 21600 0 0"/>
                          <a:gd name="T0" fmla="*/ 16681 w 43200"/>
                          <a:gd name="T1" fmla="*/ 568 h 43200"/>
                          <a:gd name="T2" fmla="*/ 16561 w 43200"/>
                          <a:gd name="T3" fmla="*/ 596 h 43200"/>
                          <a:gd name="T4" fmla="*/ 21600 w 43200"/>
                          <a:gd name="T5" fmla="*/ 21600 h 43200"/>
                        </a:gdLst>
                        <a:ahLst/>
                        <a:cxnLst>
                          <a:cxn ang="0">
                            <a:pos x="T0" y="T1"/>
                          </a:cxn>
                          <a:cxn ang="0">
                            <a:pos x="T2" y="T3"/>
                          </a:cxn>
                          <a:cxn ang="0">
                            <a:pos x="T4" y="T5"/>
                          </a:cxn>
                        </a:cxnLst>
                        <a:rect l="0" t="0" r="r" b="b"/>
                        <a:pathLst>
                          <a:path w="43200" h="43200" fill="none" extrusionOk="0">
                            <a:moveTo>
                              <a:pt x="16680" y="567"/>
                            </a:moveTo>
                            <a:cubicBezTo>
                              <a:pt x="18293" y="190"/>
                              <a:pt x="19943" y="-1"/>
                              <a:pt x="21600" y="0"/>
                            </a:cubicBezTo>
                            <a:cubicBezTo>
                              <a:pt x="33529" y="0"/>
                              <a:pt x="43200" y="9670"/>
                              <a:pt x="43200" y="21600"/>
                            </a:cubicBezTo>
                            <a:cubicBezTo>
                              <a:pt x="43200" y="33529"/>
                              <a:pt x="33529" y="43200"/>
                              <a:pt x="21600" y="43200"/>
                            </a:cubicBezTo>
                            <a:cubicBezTo>
                              <a:pt x="9670" y="43200"/>
                              <a:pt x="0" y="33529"/>
                              <a:pt x="0" y="21600"/>
                            </a:cubicBezTo>
                            <a:cubicBezTo>
                              <a:pt x="-1" y="11611"/>
                              <a:pt x="6848" y="2926"/>
                              <a:pt x="16560" y="595"/>
                            </a:cubicBezTo>
                          </a:path>
                          <a:path w="43200" h="43200" stroke="0" extrusionOk="0">
                            <a:moveTo>
                              <a:pt x="16680" y="567"/>
                            </a:moveTo>
                            <a:cubicBezTo>
                              <a:pt x="18293" y="190"/>
                              <a:pt x="19943" y="-1"/>
                              <a:pt x="21600" y="0"/>
                            </a:cubicBezTo>
                            <a:cubicBezTo>
                              <a:pt x="33529" y="0"/>
                              <a:pt x="43200" y="9670"/>
                              <a:pt x="43200" y="21600"/>
                            </a:cubicBezTo>
                            <a:cubicBezTo>
                              <a:pt x="43200" y="33529"/>
                              <a:pt x="33529" y="43200"/>
                              <a:pt x="21600" y="43200"/>
                            </a:cubicBezTo>
                            <a:cubicBezTo>
                              <a:pt x="9670" y="43200"/>
                              <a:pt x="0" y="33529"/>
                              <a:pt x="0" y="21600"/>
                            </a:cubicBezTo>
                            <a:cubicBezTo>
                              <a:pt x="-1" y="11611"/>
                              <a:pt x="6848" y="2926"/>
                              <a:pt x="16560" y="595"/>
                            </a:cubicBezTo>
                            <a:lnTo>
                              <a:pt x="21600" y="21600"/>
                            </a:lnTo>
                            <a:close/>
                          </a:path>
                        </a:pathLst>
                      </a:custGeom>
                      <a:noFill/>
                      <a:ln w="25400">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25" name="Oval 5"/>
                      <a:cNvSpPr>
                        <a:spLocks noChangeArrowheads="1"/>
                      </a:cNvSpPr>
                    </a:nvSpPr>
                    <a:spPr bwMode="auto">
                      <a:xfrm>
                        <a:off x="5954713" y="3675063"/>
                        <a:ext cx="2274887" cy="2263775"/>
                      </a:xfrm>
                      <a:prstGeom prst="ellipse">
                        <a:avLst/>
                      </a:prstGeom>
                      <a:noFill/>
                      <a:ln w="25400" cap="sq">
                        <a:solidFill>
                          <a:srgbClr val="CC3300"/>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26" name="Rectangle 6"/>
                      <a:cNvSpPr>
                        <a:spLocks noChangeArrowheads="1"/>
                      </a:cNvSpPr>
                    </a:nvSpPr>
                    <a:spPr bwMode="auto">
                      <a:xfrm>
                        <a:off x="6172200" y="4495800"/>
                        <a:ext cx="1897063" cy="969963"/>
                      </a:xfrm>
                      <a:prstGeom prst="rect">
                        <a:avLst/>
                      </a:prstGeom>
                      <a:noFill/>
                      <a:ln w="9525">
                        <a:noFill/>
                        <a:miter lim="800000"/>
                        <a:headEnd/>
                        <a:tailEnd/>
                      </a:ln>
                      <a:effectLst/>
                    </a:spPr>
                    <a:txSp>
                      <a:txBody>
                        <a:bodyPr lIns="46038" tIns="46038" rIns="46038" bIns="46038" anchor="ctr">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nSpc>
                              <a:spcPct val="80000"/>
                            </a:lnSpc>
                          </a:pPr>
                          <a:r>
                            <a:rPr lang="es-ES" sz="1600" b="1"/>
                            <a:t>Aplicaciones</a:t>
                          </a:r>
                        </a:p>
                        <a:p>
                          <a:pPr>
                            <a:lnSpc>
                              <a:spcPct val="80000"/>
                            </a:lnSpc>
                          </a:pPr>
                          <a:r>
                            <a:rPr lang="es-ES" sz="1600" b="1"/>
                            <a:t>del Hovercraft</a:t>
                          </a:r>
                        </a:p>
                        <a:p>
                          <a:pPr>
                            <a:lnSpc>
                              <a:spcPct val="80000"/>
                            </a:lnSpc>
                          </a:pPr>
                          <a:r>
                            <a:rPr lang="es-ES" sz="1600" b="1"/>
                            <a:t>Anfibio</a:t>
                          </a:r>
                        </a:p>
                        <a:p>
                          <a:pPr>
                            <a:lnSpc>
                              <a:spcPct val="80000"/>
                            </a:lnSpc>
                          </a:pPr>
                          <a:endParaRPr lang="es-ES" sz="2400">
                            <a:latin typeface="Times New Roman" pitchFamily="18" charset="0"/>
                          </a:endParaRPr>
                        </a:p>
                      </a:txBody>
                      <a:useSpRect/>
                    </a:txSp>
                  </a:sp>
                  <a:sp>
                    <a:nvSpPr>
                      <a:cNvPr id="56327" name="Rectangle 7"/>
                      <a:cNvSpPr>
                        <a:spLocks noChangeArrowheads="1"/>
                      </a:cNvSpPr>
                    </a:nvSpPr>
                    <a:spPr bwMode="auto">
                      <a:xfrm>
                        <a:off x="7446963" y="1417638"/>
                        <a:ext cx="1936750" cy="257175"/>
                      </a:xfrm>
                      <a:prstGeom prst="rect">
                        <a:avLst/>
                      </a:prstGeom>
                      <a:solidFill>
                        <a:srgbClr val="C0C0C0"/>
                      </a:solidFill>
                      <a:ln w="12700" cap="sq">
                        <a:solidFill>
                          <a:srgbClr val="003366"/>
                        </a:solidFill>
                        <a:miter lim="800000"/>
                        <a:headEnd/>
                        <a:tailEnd/>
                      </a:ln>
                      <a:effectLst/>
                    </a:spPr>
                    <a:txSp>
                      <a:txBody>
                        <a:bodyPr wrap="none" lIns="46038" tIns="0" rIns="46038" bIns="0" anchor="ctr">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r>
                            <a:rPr lang="es-ES" sz="1600" b="1">
                              <a:solidFill>
                                <a:schemeClr val="accent2"/>
                              </a:solidFill>
                            </a:rPr>
                            <a:t>Militares o Navales</a:t>
                          </a:r>
                          <a:endParaRPr lang="es-ES" sz="2400">
                            <a:solidFill>
                              <a:schemeClr val="accent2"/>
                            </a:solidFill>
                            <a:latin typeface="Times New Roman" pitchFamily="18" charset="0"/>
                          </a:endParaRPr>
                        </a:p>
                      </a:txBody>
                      <a:useSpRect/>
                    </a:txSp>
                  </a:sp>
                  <a:sp>
                    <a:nvSpPr>
                      <a:cNvPr id="56328" name="Rectangle 8"/>
                      <a:cNvSpPr>
                        <a:spLocks noChangeArrowheads="1"/>
                      </a:cNvSpPr>
                    </a:nvSpPr>
                    <a:spPr bwMode="auto">
                      <a:xfrm>
                        <a:off x="4343400" y="3429000"/>
                        <a:ext cx="2228850" cy="38417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Plataformas Industriales para Grandes Cargas</a:t>
                          </a:r>
                          <a:endParaRPr lang="es-ES" sz="2400">
                            <a:latin typeface="Times New Roman" pitchFamily="18" charset="0"/>
                          </a:endParaRPr>
                        </a:p>
                      </a:txBody>
                      <a:useSpRect/>
                    </a:txSp>
                  </a:sp>
                  <a:sp>
                    <a:nvSpPr>
                      <a:cNvPr id="56329" name="Oval 9"/>
                      <a:cNvSpPr>
                        <a:spLocks noChangeArrowheads="1"/>
                      </a:cNvSpPr>
                    </a:nvSpPr>
                    <a:spPr bwMode="auto">
                      <a:xfrm>
                        <a:off x="6630988" y="3719513"/>
                        <a:ext cx="101600" cy="93662"/>
                      </a:xfrm>
                      <a:prstGeom prst="ellipse">
                        <a:avLst/>
                      </a:prstGeom>
                      <a:solidFill>
                        <a:srgbClr val="FFFF99"/>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30" name="Rectangle 10"/>
                      <a:cNvSpPr>
                        <a:spLocks noChangeArrowheads="1"/>
                      </a:cNvSpPr>
                    </a:nvSpPr>
                    <a:spPr bwMode="auto">
                      <a:xfrm>
                        <a:off x="4191000" y="3962400"/>
                        <a:ext cx="1885950" cy="38417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Transporte de Pasajeros (Ferrys)</a:t>
                          </a:r>
                          <a:endParaRPr lang="es-ES" sz="2400">
                            <a:latin typeface="Times New Roman" pitchFamily="18" charset="0"/>
                          </a:endParaRPr>
                        </a:p>
                      </a:txBody>
                      <a:useSpRect/>
                    </a:txSp>
                  </a:sp>
                  <a:sp>
                    <a:nvSpPr>
                      <a:cNvPr id="56331" name="Oval 11"/>
                      <a:cNvSpPr>
                        <a:spLocks noChangeArrowheads="1"/>
                      </a:cNvSpPr>
                    </a:nvSpPr>
                    <a:spPr bwMode="auto">
                      <a:xfrm>
                        <a:off x="6154738" y="4059238"/>
                        <a:ext cx="101600" cy="93662"/>
                      </a:xfrm>
                      <a:prstGeom prst="ellipse">
                        <a:avLst/>
                      </a:prstGeom>
                      <a:solidFill>
                        <a:srgbClr val="FFFF99"/>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32" name="Rectangle 12"/>
                      <a:cNvSpPr>
                        <a:spLocks noChangeArrowheads="1"/>
                      </a:cNvSpPr>
                    </a:nvSpPr>
                    <a:spPr bwMode="auto">
                      <a:xfrm>
                        <a:off x="4038600" y="4419600"/>
                        <a:ext cx="1843088" cy="38417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Servicio de Plataformas Petrolíferas</a:t>
                          </a:r>
                          <a:endParaRPr lang="es-ES" sz="2400">
                            <a:latin typeface="Times New Roman" pitchFamily="18" charset="0"/>
                          </a:endParaRPr>
                        </a:p>
                      </a:txBody>
                      <a:useSpRect/>
                    </a:txSp>
                  </a:sp>
                  <a:sp>
                    <a:nvSpPr>
                      <a:cNvPr id="56333" name="Oval 13"/>
                      <a:cNvSpPr>
                        <a:spLocks noChangeArrowheads="1"/>
                      </a:cNvSpPr>
                    </a:nvSpPr>
                    <a:spPr bwMode="auto">
                      <a:xfrm>
                        <a:off x="5946775" y="4524375"/>
                        <a:ext cx="101600" cy="93663"/>
                      </a:xfrm>
                      <a:prstGeom prst="ellipse">
                        <a:avLst/>
                      </a:prstGeom>
                      <a:solidFill>
                        <a:srgbClr val="FFFF99"/>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34" name="Rectangle 14"/>
                      <a:cNvSpPr>
                        <a:spLocks noChangeArrowheads="1"/>
                      </a:cNvSpPr>
                    </a:nvSpPr>
                    <a:spPr bwMode="auto">
                      <a:xfrm>
                        <a:off x="4495800" y="4876800"/>
                        <a:ext cx="1390650" cy="38417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Prospecciones en lugares difíciles</a:t>
                          </a:r>
                          <a:endParaRPr lang="es-ES" sz="2400">
                            <a:latin typeface="Times New Roman" pitchFamily="18" charset="0"/>
                          </a:endParaRPr>
                        </a:p>
                      </a:txBody>
                      <a:useSpRect/>
                    </a:txSp>
                  </a:sp>
                  <a:sp>
                    <a:nvSpPr>
                      <a:cNvPr id="56335" name="Oval 15"/>
                      <a:cNvSpPr>
                        <a:spLocks noChangeArrowheads="1"/>
                      </a:cNvSpPr>
                    </a:nvSpPr>
                    <a:spPr bwMode="auto">
                      <a:xfrm>
                        <a:off x="5943600" y="5005388"/>
                        <a:ext cx="101600" cy="93662"/>
                      </a:xfrm>
                      <a:prstGeom prst="ellipse">
                        <a:avLst/>
                      </a:prstGeom>
                      <a:solidFill>
                        <a:srgbClr val="FFFF99"/>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36" name="Rectangle 16"/>
                      <a:cNvSpPr>
                        <a:spLocks noChangeArrowheads="1"/>
                      </a:cNvSpPr>
                    </a:nvSpPr>
                    <a:spPr bwMode="auto">
                      <a:xfrm>
                        <a:off x="3886200" y="5410200"/>
                        <a:ext cx="2228850" cy="23812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Náutica de recreo</a:t>
                          </a:r>
                          <a:endParaRPr lang="es-ES" sz="2400">
                            <a:latin typeface="Times New Roman" pitchFamily="18" charset="0"/>
                          </a:endParaRPr>
                        </a:p>
                      </a:txBody>
                      <a:useSpRect/>
                    </a:txSp>
                  </a:sp>
                  <a:sp>
                    <a:nvSpPr>
                      <a:cNvPr id="56337" name="Oval 17"/>
                      <a:cNvSpPr>
                        <a:spLocks noChangeArrowheads="1"/>
                      </a:cNvSpPr>
                    </a:nvSpPr>
                    <a:spPr bwMode="auto">
                      <a:xfrm>
                        <a:off x="6172200" y="5486400"/>
                        <a:ext cx="101600" cy="93663"/>
                      </a:xfrm>
                      <a:prstGeom prst="ellipse">
                        <a:avLst/>
                      </a:prstGeom>
                      <a:solidFill>
                        <a:srgbClr val="FFFF99"/>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38" name="Rectangle 18"/>
                      <a:cNvSpPr>
                        <a:spLocks noChangeArrowheads="1"/>
                      </a:cNvSpPr>
                    </a:nvSpPr>
                    <a:spPr bwMode="auto">
                      <a:xfrm>
                        <a:off x="2286000" y="457200"/>
                        <a:ext cx="1543050" cy="23812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Asalto Anfibio</a:t>
                          </a:r>
                          <a:endParaRPr lang="es-ES" sz="2400">
                            <a:latin typeface="Times New Roman" pitchFamily="18" charset="0"/>
                          </a:endParaRPr>
                        </a:p>
                      </a:txBody>
                      <a:useSpRect/>
                    </a:txSp>
                  </a:sp>
                  <a:sp>
                    <a:nvSpPr>
                      <a:cNvPr id="56339" name="Oval 19"/>
                      <a:cNvSpPr>
                        <a:spLocks noChangeArrowheads="1"/>
                      </a:cNvSpPr>
                    </a:nvSpPr>
                    <a:spPr bwMode="auto">
                      <a:xfrm>
                        <a:off x="4038600" y="533400"/>
                        <a:ext cx="101600" cy="93663"/>
                      </a:xfrm>
                      <a:prstGeom prst="ellipse">
                        <a:avLst/>
                      </a:prstGeom>
                      <a:solidFill>
                        <a:schemeClr val="folHlink"/>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40" name="Rectangle 20"/>
                      <a:cNvSpPr>
                        <a:spLocks noChangeArrowheads="1"/>
                      </a:cNvSpPr>
                    </a:nvSpPr>
                    <a:spPr bwMode="auto">
                      <a:xfrm>
                        <a:off x="1066800" y="762000"/>
                        <a:ext cx="2082800" cy="53022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Misiones Logísticas</a:t>
                          </a:r>
                        </a:p>
                        <a:p>
                          <a:pPr algn="r">
                            <a:lnSpc>
                              <a:spcPct val="80000"/>
                            </a:lnSpc>
                          </a:pPr>
                          <a:r>
                            <a:rPr lang="es-ES"/>
                            <a:t>(Descarga de buques en costas sin puertos)</a:t>
                          </a:r>
                          <a:endParaRPr lang="es-ES" sz="2400">
                            <a:latin typeface="Times New Roman" pitchFamily="18" charset="0"/>
                          </a:endParaRPr>
                        </a:p>
                      </a:txBody>
                      <a:useSpRect/>
                    </a:txSp>
                  </a:sp>
                  <a:sp>
                    <a:nvSpPr>
                      <a:cNvPr id="56341" name="Oval 21"/>
                      <a:cNvSpPr>
                        <a:spLocks noChangeArrowheads="1"/>
                      </a:cNvSpPr>
                    </a:nvSpPr>
                    <a:spPr bwMode="auto">
                      <a:xfrm>
                        <a:off x="3322638" y="1046163"/>
                        <a:ext cx="101600" cy="93662"/>
                      </a:xfrm>
                      <a:prstGeom prst="ellipse">
                        <a:avLst/>
                      </a:prstGeom>
                      <a:solidFill>
                        <a:schemeClr val="folHlink"/>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42" name="Rectangle 22"/>
                      <a:cNvSpPr>
                        <a:spLocks noChangeArrowheads="1"/>
                      </a:cNvSpPr>
                    </a:nvSpPr>
                    <a:spPr bwMode="auto">
                      <a:xfrm>
                        <a:off x="838200" y="1630363"/>
                        <a:ext cx="1903413" cy="23812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Patrulleros Rápidos</a:t>
                          </a:r>
                          <a:endParaRPr lang="es-ES" sz="2400">
                            <a:latin typeface="Times New Roman" pitchFamily="18" charset="0"/>
                          </a:endParaRPr>
                        </a:p>
                      </a:txBody>
                      <a:useSpRect/>
                    </a:txSp>
                  </a:sp>
                  <a:sp>
                    <a:nvSpPr>
                      <a:cNvPr id="56343" name="Oval 23"/>
                      <a:cNvSpPr>
                        <a:spLocks noChangeArrowheads="1"/>
                      </a:cNvSpPr>
                    </a:nvSpPr>
                    <a:spPr bwMode="auto">
                      <a:xfrm>
                        <a:off x="2787650" y="1682750"/>
                        <a:ext cx="101600" cy="93663"/>
                      </a:xfrm>
                      <a:prstGeom prst="ellipse">
                        <a:avLst/>
                      </a:prstGeom>
                      <a:solidFill>
                        <a:schemeClr val="folHlink"/>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44" name="Rectangle 24"/>
                      <a:cNvSpPr>
                        <a:spLocks noChangeArrowheads="1"/>
                      </a:cNvSpPr>
                    </a:nvSpPr>
                    <a:spPr bwMode="auto">
                      <a:xfrm>
                        <a:off x="533400" y="2133600"/>
                        <a:ext cx="1936750" cy="23812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Operaciones Especiales</a:t>
                          </a:r>
                          <a:endParaRPr lang="es-ES" sz="2400">
                            <a:latin typeface="Times New Roman" pitchFamily="18" charset="0"/>
                          </a:endParaRPr>
                        </a:p>
                      </a:txBody>
                      <a:useSpRect/>
                    </a:txSp>
                  </a:sp>
                  <a:sp>
                    <a:nvSpPr>
                      <a:cNvPr id="56345" name="Oval 25"/>
                      <a:cNvSpPr>
                        <a:spLocks noChangeArrowheads="1"/>
                      </a:cNvSpPr>
                    </a:nvSpPr>
                    <a:spPr bwMode="auto">
                      <a:xfrm>
                        <a:off x="2514600" y="2209800"/>
                        <a:ext cx="101600" cy="93663"/>
                      </a:xfrm>
                      <a:prstGeom prst="ellipse">
                        <a:avLst/>
                      </a:prstGeom>
                      <a:solidFill>
                        <a:schemeClr val="folHlink"/>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46" name="Rectangle 26"/>
                      <a:cNvSpPr>
                        <a:spLocks noChangeArrowheads="1"/>
                      </a:cNvSpPr>
                    </a:nvSpPr>
                    <a:spPr bwMode="auto">
                      <a:xfrm>
                        <a:off x="685800" y="2667000"/>
                        <a:ext cx="1636713" cy="23812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Pontoneros</a:t>
                          </a:r>
                          <a:endParaRPr lang="es-ES" sz="2400">
                            <a:latin typeface="Times New Roman" pitchFamily="18" charset="0"/>
                          </a:endParaRPr>
                        </a:p>
                      </a:txBody>
                      <a:useSpRect/>
                    </a:txSp>
                  </a:sp>
                  <a:sp>
                    <a:nvSpPr>
                      <a:cNvPr id="56347" name="Oval 27"/>
                      <a:cNvSpPr>
                        <a:spLocks noChangeArrowheads="1"/>
                      </a:cNvSpPr>
                    </a:nvSpPr>
                    <a:spPr bwMode="auto">
                      <a:xfrm>
                        <a:off x="2362200" y="2743200"/>
                        <a:ext cx="101600" cy="93663"/>
                      </a:xfrm>
                      <a:prstGeom prst="ellipse">
                        <a:avLst/>
                      </a:prstGeom>
                      <a:solidFill>
                        <a:schemeClr val="folHlink"/>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48" name="Rectangle 28"/>
                      <a:cNvSpPr>
                        <a:spLocks noChangeArrowheads="1"/>
                      </a:cNvSpPr>
                    </a:nvSpPr>
                    <a:spPr bwMode="auto">
                      <a:xfrm>
                        <a:off x="533400" y="3200400"/>
                        <a:ext cx="1695450" cy="23812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Misiones de Enlace</a:t>
                          </a:r>
                          <a:endParaRPr lang="es-ES" sz="2400">
                            <a:latin typeface="Times New Roman" pitchFamily="18" charset="0"/>
                          </a:endParaRPr>
                        </a:p>
                      </a:txBody>
                      <a:useSpRect/>
                    </a:txSp>
                  </a:sp>
                  <a:sp>
                    <a:nvSpPr>
                      <a:cNvPr id="56349" name="Oval 29"/>
                      <a:cNvSpPr>
                        <a:spLocks noChangeArrowheads="1"/>
                      </a:cNvSpPr>
                    </a:nvSpPr>
                    <a:spPr bwMode="auto">
                      <a:xfrm>
                        <a:off x="2320925" y="3273425"/>
                        <a:ext cx="101600" cy="93663"/>
                      </a:xfrm>
                      <a:prstGeom prst="ellipse">
                        <a:avLst/>
                      </a:prstGeom>
                      <a:solidFill>
                        <a:schemeClr val="folHlink"/>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50" name="Rectangle 30"/>
                      <a:cNvSpPr>
                        <a:spLocks noChangeArrowheads="1"/>
                      </a:cNvSpPr>
                    </a:nvSpPr>
                    <a:spPr bwMode="auto">
                      <a:xfrm>
                        <a:off x="990600" y="5334000"/>
                        <a:ext cx="2181225" cy="53022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Transporte de personal y material sobre terrenos difíciles o superficies múltiples</a:t>
                          </a:r>
                        </a:p>
                      </a:txBody>
                      <a:useSpRect/>
                    </a:txSp>
                  </a:sp>
                  <a:sp>
                    <a:nvSpPr>
                      <a:cNvPr id="56351" name="Oval 31"/>
                      <a:cNvSpPr>
                        <a:spLocks noChangeArrowheads="1"/>
                      </a:cNvSpPr>
                    </a:nvSpPr>
                    <a:spPr bwMode="auto">
                      <a:xfrm>
                        <a:off x="2500313" y="4343400"/>
                        <a:ext cx="101600" cy="93663"/>
                      </a:xfrm>
                      <a:prstGeom prst="ellipse">
                        <a:avLst/>
                      </a:prstGeom>
                      <a:solidFill>
                        <a:schemeClr val="folHlink"/>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52" name="Rectangle 32"/>
                      <a:cNvSpPr>
                        <a:spLocks noChangeArrowheads="1"/>
                      </a:cNvSpPr>
                    </a:nvSpPr>
                    <a:spPr bwMode="auto">
                      <a:xfrm>
                        <a:off x="762000" y="4267200"/>
                        <a:ext cx="1695450" cy="23812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Lucha Antisubmarina</a:t>
                          </a:r>
                          <a:endParaRPr lang="es-ES" sz="2400">
                            <a:latin typeface="Times New Roman" pitchFamily="18" charset="0"/>
                          </a:endParaRPr>
                        </a:p>
                      </a:txBody>
                      <a:useSpRect/>
                    </a:txSp>
                  </a:sp>
                  <a:sp>
                    <a:nvSpPr>
                      <a:cNvPr id="56353" name="Oval 33"/>
                      <a:cNvSpPr>
                        <a:spLocks noChangeArrowheads="1"/>
                      </a:cNvSpPr>
                    </a:nvSpPr>
                    <a:spPr bwMode="auto">
                      <a:xfrm>
                        <a:off x="2743200" y="4876800"/>
                        <a:ext cx="101600" cy="93663"/>
                      </a:xfrm>
                      <a:prstGeom prst="ellipse">
                        <a:avLst/>
                      </a:prstGeom>
                      <a:solidFill>
                        <a:schemeClr val="folHlink"/>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54" name="Rectangle 34"/>
                      <a:cNvSpPr>
                        <a:spLocks noChangeArrowheads="1"/>
                      </a:cNvSpPr>
                    </a:nvSpPr>
                    <a:spPr bwMode="auto">
                      <a:xfrm>
                        <a:off x="1066800" y="4800600"/>
                        <a:ext cx="1601788" cy="23812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Guerra de Minas</a:t>
                          </a:r>
                          <a:endParaRPr lang="es-ES" sz="2400">
                            <a:latin typeface="Times New Roman" pitchFamily="18" charset="0"/>
                          </a:endParaRPr>
                        </a:p>
                      </a:txBody>
                      <a:useSpRect/>
                    </a:txSp>
                  </a:sp>
                  <a:sp>
                    <a:nvSpPr>
                      <a:cNvPr id="56355" name="Oval 35"/>
                      <a:cNvSpPr>
                        <a:spLocks noChangeArrowheads="1"/>
                      </a:cNvSpPr>
                    </a:nvSpPr>
                    <a:spPr bwMode="auto">
                      <a:xfrm>
                        <a:off x="3227388" y="5486400"/>
                        <a:ext cx="101600" cy="93663"/>
                      </a:xfrm>
                      <a:prstGeom prst="ellipse">
                        <a:avLst/>
                      </a:prstGeom>
                      <a:solidFill>
                        <a:schemeClr val="folHlink"/>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56" name="Rectangle 36"/>
                      <a:cNvSpPr>
                        <a:spLocks noChangeArrowheads="1"/>
                      </a:cNvSpPr>
                    </a:nvSpPr>
                    <a:spPr bwMode="auto">
                      <a:xfrm>
                        <a:off x="2667000" y="3429000"/>
                        <a:ext cx="1366838" cy="53022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Policías Autonómicas y Locales</a:t>
                          </a:r>
                          <a:endParaRPr lang="es-ES" sz="2400">
                            <a:latin typeface="Times New Roman" pitchFamily="18" charset="0"/>
                          </a:endParaRPr>
                        </a:p>
                      </a:txBody>
                      <a:useSpRect/>
                    </a:txSp>
                  </a:sp>
                  <a:sp>
                    <a:nvSpPr>
                      <a:cNvPr id="56357" name="Oval 37"/>
                      <a:cNvSpPr>
                        <a:spLocks noChangeArrowheads="1"/>
                      </a:cNvSpPr>
                    </a:nvSpPr>
                    <a:spPr bwMode="auto">
                      <a:xfrm>
                        <a:off x="4038600" y="3657600"/>
                        <a:ext cx="101600" cy="93663"/>
                      </a:xfrm>
                      <a:prstGeom prst="ellipse">
                        <a:avLst/>
                      </a:prstGeom>
                      <a:solidFill>
                        <a:schemeClr val="hlink"/>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58" name="Rectangle 38"/>
                      <a:cNvSpPr>
                        <a:spLocks noChangeArrowheads="1"/>
                      </a:cNvSpPr>
                    </a:nvSpPr>
                    <a:spPr bwMode="auto">
                      <a:xfrm>
                        <a:off x="2667000" y="3055938"/>
                        <a:ext cx="1508125" cy="23812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Policía de Puertos</a:t>
                          </a:r>
                          <a:endParaRPr lang="es-ES" sz="2400">
                            <a:latin typeface="Times New Roman" pitchFamily="18" charset="0"/>
                          </a:endParaRPr>
                        </a:p>
                      </a:txBody>
                      <a:useSpRect/>
                    </a:txSp>
                  </a:sp>
                  <a:sp>
                    <a:nvSpPr>
                      <a:cNvPr id="56359" name="Oval 39"/>
                      <a:cNvSpPr>
                        <a:spLocks noChangeArrowheads="1"/>
                      </a:cNvSpPr>
                    </a:nvSpPr>
                    <a:spPr bwMode="auto">
                      <a:xfrm>
                        <a:off x="4191000" y="3124200"/>
                        <a:ext cx="101600" cy="93663"/>
                      </a:xfrm>
                      <a:prstGeom prst="ellipse">
                        <a:avLst/>
                      </a:prstGeom>
                      <a:solidFill>
                        <a:schemeClr val="hlink"/>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60" name="Rectangle 40"/>
                      <a:cNvSpPr>
                        <a:spLocks noChangeArrowheads="1"/>
                      </a:cNvSpPr>
                    </a:nvSpPr>
                    <a:spPr bwMode="auto">
                      <a:xfrm>
                        <a:off x="2667000" y="2438400"/>
                        <a:ext cx="1808163" cy="38417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Vigilancia de Espacios</a:t>
                          </a:r>
                        </a:p>
                        <a:p>
                          <a:pPr algn="r">
                            <a:lnSpc>
                              <a:spcPct val="80000"/>
                            </a:lnSpc>
                          </a:pPr>
                          <a:r>
                            <a:rPr lang="es-ES"/>
                            <a:t>Naturales Protegidos</a:t>
                          </a:r>
                        </a:p>
                      </a:txBody>
                      <a:useSpRect/>
                    </a:txSp>
                  </a:sp>
                  <a:sp>
                    <a:nvSpPr>
                      <a:cNvPr id="56361" name="Oval 41"/>
                      <a:cNvSpPr>
                        <a:spLocks noChangeArrowheads="1"/>
                      </a:cNvSpPr>
                    </a:nvSpPr>
                    <a:spPr bwMode="auto">
                      <a:xfrm>
                        <a:off x="4479925" y="2667000"/>
                        <a:ext cx="101600" cy="93663"/>
                      </a:xfrm>
                      <a:prstGeom prst="ellipse">
                        <a:avLst/>
                      </a:prstGeom>
                      <a:solidFill>
                        <a:schemeClr val="hlink"/>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62" name="Rectangle 42"/>
                      <a:cNvSpPr>
                        <a:spLocks noChangeArrowheads="1"/>
                      </a:cNvSpPr>
                    </a:nvSpPr>
                    <a:spPr bwMode="auto">
                      <a:xfrm>
                        <a:off x="3581400" y="1447800"/>
                        <a:ext cx="2228850" cy="38417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Vigilancia en Aguas Interiores</a:t>
                          </a:r>
                        </a:p>
                        <a:p>
                          <a:pPr algn="r">
                            <a:lnSpc>
                              <a:spcPct val="80000"/>
                            </a:lnSpc>
                          </a:pPr>
                          <a:r>
                            <a:rPr lang="es-ES"/>
                            <a:t>(Ríos y pantanos) </a:t>
                          </a:r>
                          <a:endParaRPr lang="es-ES" sz="2400">
                            <a:latin typeface="Times New Roman" pitchFamily="18" charset="0"/>
                          </a:endParaRPr>
                        </a:p>
                      </a:txBody>
                      <a:useSpRect/>
                    </a:txSp>
                  </a:sp>
                  <a:sp>
                    <a:nvSpPr>
                      <a:cNvPr id="56363" name="Oval 43"/>
                      <a:cNvSpPr>
                        <a:spLocks noChangeArrowheads="1"/>
                      </a:cNvSpPr>
                    </a:nvSpPr>
                    <a:spPr bwMode="auto">
                      <a:xfrm>
                        <a:off x="5791200" y="1835150"/>
                        <a:ext cx="101600" cy="93663"/>
                      </a:xfrm>
                      <a:prstGeom prst="ellipse">
                        <a:avLst/>
                      </a:prstGeom>
                      <a:solidFill>
                        <a:schemeClr val="hlink"/>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64" name="Rectangle 44"/>
                      <a:cNvSpPr>
                        <a:spLocks noChangeArrowheads="1"/>
                      </a:cNvSpPr>
                    </a:nvSpPr>
                    <a:spPr bwMode="auto">
                      <a:xfrm>
                        <a:off x="2895600" y="2057400"/>
                        <a:ext cx="2076450" cy="23812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Vigilancia de Costas</a:t>
                          </a:r>
                          <a:endParaRPr lang="es-ES" sz="2400">
                            <a:latin typeface="Times New Roman" pitchFamily="18" charset="0"/>
                          </a:endParaRPr>
                        </a:p>
                      </a:txBody>
                      <a:useSpRect/>
                    </a:txSp>
                  </a:sp>
                  <a:sp>
                    <a:nvSpPr>
                      <a:cNvPr id="56365" name="Oval 45"/>
                      <a:cNvSpPr>
                        <a:spLocks noChangeArrowheads="1"/>
                      </a:cNvSpPr>
                    </a:nvSpPr>
                    <a:spPr bwMode="auto">
                      <a:xfrm>
                        <a:off x="4953000" y="2209800"/>
                        <a:ext cx="101600" cy="93663"/>
                      </a:xfrm>
                      <a:prstGeom prst="ellipse">
                        <a:avLst/>
                      </a:prstGeom>
                      <a:solidFill>
                        <a:schemeClr val="hlink"/>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66" name="Rectangle 46"/>
                      <a:cNvSpPr>
                        <a:spLocks noChangeArrowheads="1"/>
                      </a:cNvSpPr>
                    </a:nvSpPr>
                    <a:spPr bwMode="auto">
                      <a:xfrm>
                        <a:off x="5638800" y="2438400"/>
                        <a:ext cx="2754313" cy="257175"/>
                      </a:xfrm>
                      <a:prstGeom prst="rect">
                        <a:avLst/>
                      </a:prstGeom>
                      <a:solidFill>
                        <a:schemeClr val="hlink"/>
                      </a:solidFill>
                      <a:ln w="12700" cap="sq">
                        <a:solidFill>
                          <a:srgbClr val="003366"/>
                        </a:solidFill>
                        <a:miter lim="800000"/>
                        <a:headEnd/>
                        <a:tailEnd/>
                      </a:ln>
                      <a:effectLst/>
                    </a:spPr>
                    <a:txSp>
                      <a:txBody>
                        <a:bodyPr lIns="46038" tIns="0" rIns="46038" bIns="0" anchor="ctr">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r>
                            <a:rPr lang="es-ES" sz="1600" b="1">
                              <a:solidFill>
                                <a:srgbClr val="339966"/>
                              </a:solidFill>
                            </a:rPr>
                            <a:t>Policiales o Paramilitares</a:t>
                          </a:r>
                        </a:p>
                      </a:txBody>
                      <a:useSpRect/>
                    </a:txSp>
                  </a:sp>
                  <a:sp>
                    <a:nvSpPr>
                      <a:cNvPr id="56367" name="Rectangle 47"/>
                      <a:cNvSpPr>
                        <a:spLocks noChangeArrowheads="1"/>
                      </a:cNvSpPr>
                    </a:nvSpPr>
                    <a:spPr bwMode="auto">
                      <a:xfrm>
                        <a:off x="7459663" y="3779838"/>
                        <a:ext cx="760412" cy="257175"/>
                      </a:xfrm>
                      <a:prstGeom prst="rect">
                        <a:avLst/>
                      </a:prstGeom>
                      <a:solidFill>
                        <a:srgbClr val="FFFF99"/>
                      </a:solidFill>
                      <a:ln w="12700" cap="sq">
                        <a:solidFill>
                          <a:srgbClr val="003366"/>
                        </a:solidFill>
                        <a:miter lim="800000"/>
                        <a:headEnd/>
                        <a:tailEnd/>
                      </a:ln>
                      <a:effectLst/>
                    </a:spPr>
                    <a:txSp>
                      <a:txBody>
                        <a:bodyPr wrap="none" lIns="46038" tIns="0" rIns="46038" bIns="0" anchor="ctr">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r>
                            <a:rPr lang="es-ES" sz="1600" b="1">
                              <a:solidFill>
                                <a:srgbClr val="CC3300"/>
                              </a:solidFill>
                            </a:rPr>
                            <a:t>Civiles</a:t>
                          </a:r>
                          <a:endParaRPr lang="es-ES" sz="2400">
                            <a:solidFill>
                              <a:schemeClr val="accent2"/>
                            </a:solidFill>
                            <a:latin typeface="Times New Roman" pitchFamily="18" charset="0"/>
                          </a:endParaRPr>
                        </a:p>
                      </a:txBody>
                      <a:useSpRect/>
                    </a:txSp>
                  </a:sp>
                  <a:sp>
                    <a:nvSpPr>
                      <a:cNvPr id="56368" name="Rectangle 48"/>
                      <a:cNvSpPr>
                        <a:spLocks noChangeArrowheads="1"/>
                      </a:cNvSpPr>
                    </a:nvSpPr>
                    <a:spPr bwMode="auto">
                      <a:xfrm>
                        <a:off x="5486400" y="5791200"/>
                        <a:ext cx="1085850" cy="23812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Salvamento</a:t>
                          </a:r>
                          <a:endParaRPr lang="es-ES" sz="2400">
                            <a:latin typeface="Times New Roman" pitchFamily="18" charset="0"/>
                          </a:endParaRPr>
                        </a:p>
                      </a:txBody>
                      <a:useSpRect/>
                    </a:txSp>
                  </a:sp>
                  <a:sp>
                    <a:nvSpPr>
                      <a:cNvPr id="56369" name="Oval 49"/>
                      <a:cNvSpPr>
                        <a:spLocks noChangeArrowheads="1"/>
                      </a:cNvSpPr>
                    </a:nvSpPr>
                    <a:spPr bwMode="auto">
                      <a:xfrm>
                        <a:off x="6600825" y="5805488"/>
                        <a:ext cx="101600" cy="93662"/>
                      </a:xfrm>
                      <a:prstGeom prst="ellipse">
                        <a:avLst/>
                      </a:prstGeom>
                      <a:solidFill>
                        <a:srgbClr val="FFFF99"/>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70" name="Oval 50"/>
                      <a:cNvSpPr>
                        <a:spLocks noChangeArrowheads="1"/>
                      </a:cNvSpPr>
                    </a:nvSpPr>
                    <a:spPr bwMode="auto">
                      <a:xfrm>
                        <a:off x="4114800" y="6096000"/>
                        <a:ext cx="101600" cy="93663"/>
                      </a:xfrm>
                      <a:prstGeom prst="ellipse">
                        <a:avLst/>
                      </a:prstGeom>
                      <a:solidFill>
                        <a:schemeClr val="folHlink"/>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71" name="Rectangle 51"/>
                      <a:cNvSpPr>
                        <a:spLocks noChangeArrowheads="1"/>
                      </a:cNvSpPr>
                    </a:nvSpPr>
                    <a:spPr bwMode="auto">
                      <a:xfrm>
                        <a:off x="1600200" y="6019800"/>
                        <a:ext cx="2457450" cy="23812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Hospitales Móviles de Campaña</a:t>
                          </a:r>
                          <a:endParaRPr lang="es-ES" sz="2400">
                            <a:latin typeface="Times New Roman" pitchFamily="18" charset="0"/>
                          </a:endParaRPr>
                        </a:p>
                      </a:txBody>
                      <a:useSpRect/>
                    </a:txSp>
                  </a:sp>
                  <a:sp>
                    <a:nvSpPr>
                      <a:cNvPr id="56372" name="Oval 52"/>
                      <a:cNvSpPr>
                        <a:spLocks noChangeArrowheads="1"/>
                      </a:cNvSpPr>
                    </a:nvSpPr>
                    <a:spPr bwMode="auto">
                      <a:xfrm>
                        <a:off x="2355850" y="3814763"/>
                        <a:ext cx="101600" cy="93662"/>
                      </a:xfrm>
                      <a:prstGeom prst="ellipse">
                        <a:avLst/>
                      </a:prstGeom>
                      <a:solidFill>
                        <a:schemeClr val="folHlink"/>
                      </a:solidFill>
                      <a:ln w="12700" cap="sq">
                        <a:solidFill>
                          <a:srgbClr val="003366"/>
                        </a:solidFill>
                        <a:round/>
                        <a:headEnd/>
                        <a:tailEnd/>
                      </a:ln>
                      <a:effectLst/>
                    </a:spPr>
                    <a:txSp>
                      <a:txBody>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endParaRPr lang="es-EC"/>
                        </a:p>
                      </a:txBody>
                      <a:useSpRect/>
                    </a:txSp>
                  </a:sp>
                  <a:sp>
                    <a:nvSpPr>
                      <a:cNvPr id="56373" name="Rectangle 53"/>
                      <a:cNvSpPr>
                        <a:spLocks noChangeArrowheads="1"/>
                      </a:cNvSpPr>
                    </a:nvSpPr>
                    <a:spPr bwMode="auto">
                      <a:xfrm>
                        <a:off x="633413" y="3657600"/>
                        <a:ext cx="1695450" cy="384175"/>
                      </a:xfrm>
                      <a:prstGeom prst="rect">
                        <a:avLst/>
                      </a:prstGeom>
                      <a:noFill/>
                      <a:ln w="9525">
                        <a:noFill/>
                        <a:miter lim="800000"/>
                        <a:headEnd/>
                        <a:tailEnd/>
                      </a:ln>
                      <a:effectLst/>
                    </a:spPr>
                    <a:txSp>
                      <a:txBody>
                        <a:bodyPr lIns="46038" tIns="46038" rIns="46038" bIns="46038">
                          <a:spAutoFit/>
                        </a:bodyPr>
                        <a:lstStyle>
                          <a:defPPr>
                            <a:defRPr lang="en-US"/>
                          </a:defPPr>
                          <a:lvl1pPr algn="ctr" rtl="0" eaLnBrk="0" fontAlgn="base" hangingPunct="0">
                            <a:spcBef>
                              <a:spcPct val="0"/>
                            </a:spcBef>
                            <a:spcAft>
                              <a:spcPct val="0"/>
                            </a:spcAft>
                            <a:defRPr kumimoji="1" sz="1200" kern="1200">
                              <a:solidFill>
                                <a:schemeClr val="tx1"/>
                              </a:solidFill>
                              <a:latin typeface="Arial" charset="0"/>
                              <a:ea typeface="+mn-ea"/>
                              <a:cs typeface="+mn-cs"/>
                            </a:defRPr>
                          </a:lvl1pPr>
                          <a:lvl2pPr marL="457200" algn="ctr" rtl="0" eaLnBrk="0" fontAlgn="base" hangingPunct="0">
                            <a:spcBef>
                              <a:spcPct val="0"/>
                            </a:spcBef>
                            <a:spcAft>
                              <a:spcPct val="0"/>
                            </a:spcAft>
                            <a:defRPr kumimoji="1" sz="1200" kern="1200">
                              <a:solidFill>
                                <a:schemeClr val="tx1"/>
                              </a:solidFill>
                              <a:latin typeface="Arial" charset="0"/>
                              <a:ea typeface="+mn-ea"/>
                              <a:cs typeface="+mn-cs"/>
                            </a:defRPr>
                          </a:lvl2pPr>
                          <a:lvl3pPr marL="914400" algn="ctr" rtl="0" eaLnBrk="0" fontAlgn="base" hangingPunct="0">
                            <a:spcBef>
                              <a:spcPct val="0"/>
                            </a:spcBef>
                            <a:spcAft>
                              <a:spcPct val="0"/>
                            </a:spcAft>
                            <a:defRPr kumimoji="1" sz="1200" kern="1200">
                              <a:solidFill>
                                <a:schemeClr val="tx1"/>
                              </a:solidFill>
                              <a:latin typeface="Arial" charset="0"/>
                              <a:ea typeface="+mn-ea"/>
                              <a:cs typeface="+mn-cs"/>
                            </a:defRPr>
                          </a:lvl3pPr>
                          <a:lvl4pPr marL="1371600" algn="ctr" rtl="0" eaLnBrk="0" fontAlgn="base" hangingPunct="0">
                            <a:spcBef>
                              <a:spcPct val="0"/>
                            </a:spcBef>
                            <a:spcAft>
                              <a:spcPct val="0"/>
                            </a:spcAft>
                            <a:defRPr kumimoji="1" sz="1200" kern="1200">
                              <a:solidFill>
                                <a:schemeClr val="tx1"/>
                              </a:solidFill>
                              <a:latin typeface="Arial" charset="0"/>
                              <a:ea typeface="+mn-ea"/>
                              <a:cs typeface="+mn-cs"/>
                            </a:defRPr>
                          </a:lvl4pPr>
                          <a:lvl5pPr marL="1828800" algn="ctr" rtl="0" eaLnBrk="0" fontAlgn="base" hangingPunct="0">
                            <a:spcBef>
                              <a:spcPct val="0"/>
                            </a:spcBef>
                            <a:spcAft>
                              <a:spcPct val="0"/>
                            </a:spcAft>
                            <a:defRPr kumimoji="1" sz="1200" kern="1200">
                              <a:solidFill>
                                <a:schemeClr val="tx1"/>
                              </a:solidFill>
                              <a:latin typeface="Arial" charset="0"/>
                              <a:ea typeface="+mn-ea"/>
                              <a:cs typeface="+mn-cs"/>
                            </a:defRPr>
                          </a:lvl5pPr>
                          <a:lvl6pPr marL="2286000" algn="l" defTabSz="914400" rtl="0" eaLnBrk="1" latinLnBrk="0" hangingPunct="1">
                            <a:defRPr kumimoji="1" sz="1200" kern="1200">
                              <a:solidFill>
                                <a:schemeClr val="tx1"/>
                              </a:solidFill>
                              <a:latin typeface="Arial" charset="0"/>
                              <a:ea typeface="+mn-ea"/>
                              <a:cs typeface="+mn-cs"/>
                            </a:defRPr>
                          </a:lvl6pPr>
                          <a:lvl7pPr marL="2743200" algn="l" defTabSz="914400" rtl="0" eaLnBrk="1" latinLnBrk="0" hangingPunct="1">
                            <a:defRPr kumimoji="1" sz="1200" kern="1200">
                              <a:solidFill>
                                <a:schemeClr val="tx1"/>
                              </a:solidFill>
                              <a:latin typeface="Arial" charset="0"/>
                              <a:ea typeface="+mn-ea"/>
                              <a:cs typeface="+mn-cs"/>
                            </a:defRPr>
                          </a:lvl7pPr>
                          <a:lvl8pPr marL="3200400" algn="l" defTabSz="914400" rtl="0" eaLnBrk="1" latinLnBrk="0" hangingPunct="1">
                            <a:defRPr kumimoji="1" sz="1200" kern="1200">
                              <a:solidFill>
                                <a:schemeClr val="tx1"/>
                              </a:solidFill>
                              <a:latin typeface="Arial" charset="0"/>
                              <a:ea typeface="+mn-ea"/>
                              <a:cs typeface="+mn-cs"/>
                            </a:defRPr>
                          </a:lvl8pPr>
                          <a:lvl9pPr marL="3657600" algn="l" defTabSz="914400" rtl="0" eaLnBrk="1" latinLnBrk="0" hangingPunct="1">
                            <a:defRPr kumimoji="1" sz="1200" kern="1200">
                              <a:solidFill>
                                <a:schemeClr val="tx1"/>
                              </a:solidFill>
                              <a:latin typeface="Arial" charset="0"/>
                              <a:ea typeface="+mn-ea"/>
                              <a:cs typeface="+mn-cs"/>
                            </a:defRPr>
                          </a:lvl9pPr>
                        </a:lstStyle>
                        <a:p>
                          <a:pPr algn="r">
                            <a:lnSpc>
                              <a:spcPct val="80000"/>
                            </a:lnSpc>
                          </a:pPr>
                          <a:r>
                            <a:rPr lang="es-ES"/>
                            <a:t>Rescate en costas y terrenos difíciles</a:t>
                          </a:r>
                          <a:endParaRPr lang="es-ES" sz="2400">
                            <a:latin typeface="Times New Roman" pitchFamily="18" charset="0"/>
                          </a:endParaRPr>
                        </a:p>
                      </a:txBody>
                      <a:useSpRect/>
                    </a:txSp>
                  </a:sp>
                </lc:lockedCanvas>
              </a:graphicData>
            </a:graphic>
          </wp:anchor>
        </w:drawing>
      </w:r>
    </w:p>
    <w:p w:rsidR="00DF33C3" w:rsidRDefault="00DF33C3">
      <w:pPr>
        <w:ind w:firstLine="245"/>
        <w:jc w:val="both"/>
        <w:rPr>
          <w:sz w:val="20"/>
          <w:lang w:val="es-ES"/>
        </w:rPr>
      </w:pPr>
    </w:p>
    <w:p w:rsidR="00DF33C3" w:rsidRDefault="00DF33C3">
      <w:pPr>
        <w:ind w:firstLine="245"/>
        <w:jc w:val="both"/>
        <w:rPr>
          <w:sz w:val="20"/>
          <w:lang w:val="es-ES"/>
        </w:rPr>
      </w:pPr>
    </w:p>
    <w:p w:rsidR="00DF33C3" w:rsidRDefault="00DF33C3">
      <w:pPr>
        <w:ind w:firstLine="245"/>
        <w:jc w:val="both"/>
        <w:rPr>
          <w:sz w:val="20"/>
          <w:lang w:val="es-ES"/>
        </w:rPr>
      </w:pPr>
    </w:p>
    <w:p w:rsidR="00DF33C3" w:rsidRDefault="00DF33C3">
      <w:pPr>
        <w:ind w:firstLine="245"/>
        <w:jc w:val="both"/>
        <w:rPr>
          <w:sz w:val="20"/>
          <w:lang w:val="es-ES"/>
        </w:rPr>
      </w:pPr>
    </w:p>
    <w:p w:rsidR="007B052E" w:rsidRDefault="007B052E">
      <w:pPr>
        <w:ind w:firstLine="245"/>
        <w:jc w:val="both"/>
        <w:rPr>
          <w:sz w:val="20"/>
          <w:lang w:val="es-ES"/>
        </w:rPr>
      </w:pPr>
    </w:p>
    <w:p w:rsidR="007B052E" w:rsidRDefault="007B052E">
      <w:pPr>
        <w:ind w:firstLine="245"/>
        <w:jc w:val="both"/>
        <w:rPr>
          <w:sz w:val="20"/>
          <w:lang w:val="es-ES"/>
        </w:rPr>
      </w:pPr>
    </w:p>
    <w:p w:rsidR="007B052E" w:rsidRDefault="007B052E" w:rsidP="002215EC">
      <w:pPr>
        <w:jc w:val="center"/>
        <w:rPr>
          <w:sz w:val="20"/>
          <w:lang w:val="es-ES"/>
        </w:rPr>
      </w:pPr>
      <w:r w:rsidRPr="007B052E">
        <w:rPr>
          <w:b/>
          <w:sz w:val="20"/>
          <w:lang w:val="es-ES"/>
        </w:rPr>
        <w:t xml:space="preserve">FIGURA </w:t>
      </w:r>
      <w:r w:rsidR="002215EC">
        <w:rPr>
          <w:b/>
          <w:sz w:val="20"/>
          <w:lang w:val="es-ES"/>
        </w:rPr>
        <w:t>2</w:t>
      </w:r>
      <w:r w:rsidRPr="007B052E">
        <w:rPr>
          <w:b/>
          <w:sz w:val="20"/>
          <w:lang w:val="es-ES"/>
        </w:rPr>
        <w:t>.</w:t>
      </w:r>
      <w:r w:rsidRPr="007B052E">
        <w:rPr>
          <w:sz w:val="20"/>
          <w:lang w:val="es-ES"/>
        </w:rPr>
        <w:t xml:space="preserve"> Aplicaciones del Hovercraft</w:t>
      </w:r>
      <w:r w:rsidR="002215EC">
        <w:rPr>
          <w:sz w:val="20"/>
          <w:lang w:val="es-ES"/>
        </w:rPr>
        <w:t xml:space="preserve"> </w:t>
      </w:r>
      <w:r w:rsidRPr="007B052E">
        <w:rPr>
          <w:sz w:val="20"/>
          <w:lang w:val="es-ES"/>
        </w:rPr>
        <w:t>Anfibio.</w:t>
      </w:r>
    </w:p>
    <w:p w:rsidR="008E4C63" w:rsidRPr="007B052E" w:rsidRDefault="008E4C63" w:rsidP="008E4C63">
      <w:pPr>
        <w:ind w:left="720" w:firstLine="720"/>
        <w:jc w:val="center"/>
        <w:rPr>
          <w:sz w:val="20"/>
          <w:lang w:val="es-ES"/>
        </w:rPr>
      </w:pPr>
    </w:p>
    <w:p w:rsidR="007B052E" w:rsidRDefault="004B44A9" w:rsidP="004B44A9">
      <w:pPr>
        <w:jc w:val="both"/>
        <w:rPr>
          <w:b/>
          <w:sz w:val="22"/>
          <w:lang w:val="es-ES"/>
        </w:rPr>
      </w:pPr>
      <w:r>
        <w:rPr>
          <w:b/>
          <w:sz w:val="22"/>
          <w:lang w:val="es-ES"/>
        </w:rPr>
        <w:t>2</w:t>
      </w:r>
      <w:r w:rsidRPr="00D93EA7">
        <w:rPr>
          <w:b/>
          <w:sz w:val="22"/>
          <w:lang w:val="es-ES"/>
        </w:rPr>
        <w:t xml:space="preserve">.2 </w:t>
      </w:r>
      <w:r w:rsidRPr="004B44A9">
        <w:rPr>
          <w:b/>
          <w:sz w:val="22"/>
          <w:lang w:val="es-ES"/>
        </w:rPr>
        <w:t>Diseño y Cálculos Estructurales para: Casco, Estructura Flexible, y otras piezas estructurales.</w:t>
      </w:r>
    </w:p>
    <w:p w:rsidR="007128A8" w:rsidRDefault="007128A8" w:rsidP="004B44A9">
      <w:pPr>
        <w:jc w:val="both"/>
        <w:rPr>
          <w:b/>
          <w:sz w:val="22"/>
          <w:lang w:val="es-ES"/>
        </w:rPr>
      </w:pPr>
    </w:p>
    <w:p w:rsidR="007128A8" w:rsidRDefault="00F328E8" w:rsidP="008E4C63">
      <w:pPr>
        <w:ind w:firstLine="245"/>
        <w:jc w:val="both"/>
        <w:rPr>
          <w:sz w:val="20"/>
          <w:lang w:val="es-ES"/>
        </w:rPr>
      </w:pPr>
      <w:r>
        <w:rPr>
          <w:sz w:val="20"/>
          <w:lang w:val="es-ES"/>
        </w:rPr>
        <w:t xml:space="preserve">Este Hovercraft </w:t>
      </w:r>
      <w:r w:rsidR="008E4C63" w:rsidRPr="008E4C63">
        <w:rPr>
          <w:sz w:val="20"/>
          <w:lang w:val="es-ES"/>
        </w:rPr>
        <w:t>est</w:t>
      </w:r>
      <w:r>
        <w:rPr>
          <w:sz w:val="20"/>
          <w:lang w:val="es-ES"/>
        </w:rPr>
        <w:t>á</w:t>
      </w:r>
      <w:r w:rsidR="008E4C63" w:rsidRPr="008E4C63">
        <w:rPr>
          <w:sz w:val="20"/>
          <w:lang w:val="es-ES"/>
        </w:rPr>
        <w:t xml:space="preserve"> diseñado para el transporte de 20 pasajeros</w:t>
      </w:r>
      <w:r>
        <w:rPr>
          <w:sz w:val="20"/>
          <w:lang w:val="es-ES"/>
        </w:rPr>
        <w:t>,</w:t>
      </w:r>
      <w:r w:rsidR="008E4C63" w:rsidRPr="008E4C63">
        <w:rPr>
          <w:sz w:val="20"/>
          <w:lang w:val="es-ES"/>
        </w:rPr>
        <w:t xml:space="preserve"> en trayectos de media distancia. Con esta condición de transporte, la capacidad de carga debería</w:t>
      </w:r>
      <w:r>
        <w:rPr>
          <w:sz w:val="20"/>
          <w:lang w:val="es-ES"/>
        </w:rPr>
        <w:t xml:space="preserve"> estar </w:t>
      </w:r>
      <w:r w:rsidR="008E4C63" w:rsidRPr="008E4C63">
        <w:rPr>
          <w:sz w:val="20"/>
          <w:lang w:val="es-ES"/>
        </w:rPr>
        <w:t>alrededor de los 2.500 Kg teniendo su equivalente a: 20 pasajeros á</w:t>
      </w:r>
      <w:smartTag w:uri="urn:schemas-microsoft-com:office:smarttags" w:element="metricconverter">
        <w:smartTagPr>
          <w:attr w:name="ProductID" w:val="75 Kg"/>
        </w:smartTagPr>
        <w:r w:rsidR="008E4C63" w:rsidRPr="008E4C63">
          <w:rPr>
            <w:sz w:val="20"/>
            <w:lang w:val="es-ES"/>
          </w:rPr>
          <w:t xml:space="preserve"> 75 Kg</w:t>
        </w:r>
      </w:smartTag>
      <w:r w:rsidR="008E4C63" w:rsidRPr="008E4C63">
        <w:rPr>
          <w:sz w:val="20"/>
          <w:lang w:val="es-ES"/>
        </w:rPr>
        <w:t xml:space="preserve"> de peso, además de una tripulación de 2 personas, </w:t>
      </w:r>
      <w:smartTag w:uri="urn:schemas-microsoft-com:office:smarttags" w:element="metricconverter">
        <w:smartTagPr>
          <w:attr w:name="ProductID" w:val="600 litros"/>
        </w:smartTagPr>
        <w:r w:rsidR="008E4C63" w:rsidRPr="008E4C63">
          <w:rPr>
            <w:sz w:val="20"/>
            <w:lang w:val="es-ES"/>
          </w:rPr>
          <w:t>600 litros</w:t>
        </w:r>
      </w:smartTag>
      <w:r w:rsidR="008E4C63" w:rsidRPr="008E4C63">
        <w:rPr>
          <w:sz w:val="20"/>
          <w:lang w:val="es-ES"/>
        </w:rPr>
        <w:t xml:space="preserve"> de combustible, </w:t>
      </w:r>
      <w:smartTag w:uri="urn:schemas-microsoft-com:office:smarttags" w:element="metricconverter">
        <w:smartTagPr>
          <w:attr w:name="ProductID" w:val="100 litros"/>
        </w:smartTagPr>
        <w:r w:rsidR="008E4C63" w:rsidRPr="008E4C63">
          <w:rPr>
            <w:sz w:val="20"/>
            <w:lang w:val="es-ES"/>
          </w:rPr>
          <w:t>100 litros</w:t>
        </w:r>
      </w:smartTag>
      <w:r w:rsidR="008E4C63" w:rsidRPr="008E4C63">
        <w:rPr>
          <w:sz w:val="20"/>
          <w:lang w:val="es-ES"/>
        </w:rPr>
        <w:t xml:space="preserve"> de agua y </w:t>
      </w:r>
      <w:smartTag w:uri="urn:schemas-microsoft-com:office:smarttags" w:element="metricconverter">
        <w:smartTagPr>
          <w:attr w:name="ProductID" w:val="250 Kg"/>
        </w:smartTagPr>
        <w:r w:rsidR="008E4C63" w:rsidRPr="008E4C63">
          <w:rPr>
            <w:sz w:val="20"/>
            <w:lang w:val="es-ES"/>
          </w:rPr>
          <w:t>250 Kg</w:t>
        </w:r>
      </w:smartTag>
      <w:r w:rsidR="008E4C63" w:rsidRPr="008E4C63">
        <w:rPr>
          <w:sz w:val="20"/>
          <w:lang w:val="es-ES"/>
        </w:rPr>
        <w:t xml:space="preserve"> de equipajes o víveres. Dada la configuración de carga</w:t>
      </w:r>
      <w:r>
        <w:rPr>
          <w:sz w:val="20"/>
          <w:lang w:val="es-ES"/>
        </w:rPr>
        <w:t>,</w:t>
      </w:r>
      <w:r w:rsidR="008E4C63" w:rsidRPr="008E4C63">
        <w:rPr>
          <w:sz w:val="20"/>
          <w:lang w:val="es-ES"/>
        </w:rPr>
        <w:t xml:space="preserve"> su autonomía estaría alrededor de 4 horas, </w:t>
      </w:r>
      <w:r>
        <w:rPr>
          <w:sz w:val="20"/>
          <w:lang w:val="es-ES"/>
        </w:rPr>
        <w:t xml:space="preserve">lo </w:t>
      </w:r>
      <w:r w:rsidR="008E4C63" w:rsidRPr="008E4C63">
        <w:rPr>
          <w:sz w:val="20"/>
          <w:lang w:val="es-ES"/>
        </w:rPr>
        <w:t xml:space="preserve">que </w:t>
      </w:r>
      <w:r>
        <w:rPr>
          <w:sz w:val="20"/>
          <w:lang w:val="es-ES"/>
        </w:rPr>
        <w:t xml:space="preserve"> le permite</w:t>
      </w:r>
      <w:r w:rsidR="008E4C63" w:rsidRPr="008E4C63">
        <w:rPr>
          <w:sz w:val="20"/>
          <w:lang w:val="es-ES"/>
        </w:rPr>
        <w:t xml:space="preserve"> recorrer hasta </w:t>
      </w:r>
      <w:smartTag w:uri="urn:schemas-microsoft-com:office:smarttags" w:element="metricconverter">
        <w:smartTagPr>
          <w:attr w:name="ProductID" w:val="120 millas"/>
        </w:smartTagPr>
        <w:r w:rsidR="008E4C63" w:rsidRPr="008E4C63">
          <w:rPr>
            <w:sz w:val="20"/>
            <w:lang w:val="es-ES"/>
          </w:rPr>
          <w:t>120 millas</w:t>
        </w:r>
      </w:smartTag>
      <w:r w:rsidR="008E4C63" w:rsidRPr="008E4C63">
        <w:rPr>
          <w:sz w:val="20"/>
          <w:lang w:val="es-ES"/>
        </w:rPr>
        <w:t xml:space="preserve"> náuti</w:t>
      </w:r>
      <w:r w:rsidR="008E4C63" w:rsidRPr="008E4C63">
        <w:rPr>
          <w:sz w:val="20"/>
          <w:lang w:val="es-ES"/>
        </w:rPr>
        <w:softHyphen/>
        <w:t xml:space="preserve">cas (unos </w:t>
      </w:r>
      <w:smartTag w:uri="urn:schemas-microsoft-com:office:smarttags" w:element="metricconverter">
        <w:smartTagPr>
          <w:attr w:name="ProductID" w:val="220 Km"/>
        </w:smartTagPr>
        <w:r w:rsidR="008E4C63" w:rsidRPr="008E4C63">
          <w:rPr>
            <w:sz w:val="20"/>
            <w:lang w:val="es-ES"/>
          </w:rPr>
          <w:t>220 Km</w:t>
        </w:r>
      </w:smartTag>
      <w:r w:rsidR="008E4C63" w:rsidRPr="008E4C63">
        <w:rPr>
          <w:sz w:val="20"/>
          <w:lang w:val="es-ES"/>
        </w:rPr>
        <w:t xml:space="preserve">) a velocidad de crucero y con una velocidad máxima de unos </w:t>
      </w:r>
      <w:smartTag w:uri="urn:schemas-microsoft-com:office:smarttags" w:element="metricconverter">
        <w:smartTagPr>
          <w:attr w:name="ProductID" w:val="75 Km/h"/>
        </w:smartTagPr>
        <w:r w:rsidR="008E4C63" w:rsidRPr="008E4C63">
          <w:rPr>
            <w:sz w:val="20"/>
            <w:lang w:val="es-ES"/>
          </w:rPr>
          <w:t>75 Km/h</w:t>
        </w:r>
      </w:smartTag>
      <w:r w:rsidR="008E4C63" w:rsidRPr="008E4C63">
        <w:rPr>
          <w:sz w:val="20"/>
          <w:lang w:val="es-ES"/>
        </w:rPr>
        <w:t xml:space="preserve"> (40 nudos).</w:t>
      </w:r>
      <w:r w:rsidR="00994C94">
        <w:rPr>
          <w:sz w:val="20"/>
          <w:lang w:val="es-ES"/>
        </w:rPr>
        <w:t xml:space="preserve"> </w:t>
      </w:r>
      <w:r w:rsidR="008E4C63" w:rsidRPr="008E4C63">
        <w:rPr>
          <w:sz w:val="20"/>
          <w:lang w:val="es-ES"/>
        </w:rPr>
        <w:t>El dimensionamiento del hovercraft NM-14/FY</w:t>
      </w:r>
      <w:r w:rsidR="002215EC">
        <w:rPr>
          <w:sz w:val="20"/>
          <w:lang w:val="es-ES"/>
        </w:rPr>
        <w:t>,</w:t>
      </w:r>
      <w:r w:rsidR="00B25547">
        <w:rPr>
          <w:sz w:val="20"/>
          <w:lang w:val="es-ES"/>
        </w:rPr>
        <w:t xml:space="preserve"> Figura 3</w:t>
      </w:r>
      <w:r w:rsidR="002215EC">
        <w:rPr>
          <w:sz w:val="20"/>
          <w:lang w:val="es-ES"/>
        </w:rPr>
        <w:t xml:space="preserve"> </w:t>
      </w:r>
      <w:r w:rsidR="008E4C63" w:rsidRPr="008E4C63">
        <w:rPr>
          <w:sz w:val="20"/>
          <w:lang w:val="es-ES"/>
        </w:rPr>
        <w:t>fue obtenido a partir de un modelo más pequeño y probado denominado NM6/SR, tomando un factor de escala de 2.00, aplicando criterios a</w:t>
      </w:r>
      <w:r w:rsidR="002215EC">
        <w:rPr>
          <w:sz w:val="20"/>
          <w:lang w:val="es-ES"/>
        </w:rPr>
        <w:t>dimensionales.</w:t>
      </w:r>
      <w:r w:rsidR="008E4C63" w:rsidRPr="008E4C63">
        <w:rPr>
          <w:sz w:val="20"/>
          <w:lang w:val="es-ES"/>
        </w:rPr>
        <w:t xml:space="preserve"> </w:t>
      </w:r>
    </w:p>
    <w:p w:rsidR="007371DE" w:rsidRDefault="008D3347" w:rsidP="008D3347">
      <w:pPr>
        <w:ind w:firstLine="245"/>
        <w:jc w:val="center"/>
        <w:rPr>
          <w:sz w:val="20"/>
          <w:lang w:val="es-ES"/>
        </w:rPr>
      </w:pPr>
      <w:r w:rsidRPr="007128A8">
        <w:rPr>
          <w:b/>
          <w:noProof/>
          <w:sz w:val="20"/>
          <w:lang w:val="es-EC" w:eastAsia="es-EC"/>
        </w:rPr>
        <w:t xml:space="preserve">FIGURA </w:t>
      </w:r>
      <w:r w:rsidR="002215EC">
        <w:rPr>
          <w:b/>
          <w:noProof/>
          <w:sz w:val="20"/>
          <w:lang w:val="es-EC" w:eastAsia="es-EC"/>
        </w:rPr>
        <w:t>3</w:t>
      </w:r>
      <w:r w:rsidRPr="007128A8">
        <w:rPr>
          <w:b/>
          <w:noProof/>
          <w:sz w:val="20"/>
          <w:lang w:val="es-EC" w:eastAsia="es-EC"/>
        </w:rPr>
        <w:t xml:space="preserve">. </w:t>
      </w:r>
      <w:r w:rsidRPr="007128A8">
        <w:rPr>
          <w:noProof/>
          <w:sz w:val="20"/>
          <w:lang w:val="es-EC" w:eastAsia="es-EC"/>
        </w:rPr>
        <w:t>Plano de Conjunto Exterior</w:t>
      </w:r>
    </w:p>
    <w:p w:rsidR="0045427F" w:rsidRDefault="0045427F" w:rsidP="007128A8">
      <w:pPr>
        <w:ind w:firstLine="245"/>
        <w:jc w:val="center"/>
        <w:rPr>
          <w:b/>
          <w:sz w:val="20"/>
          <w:lang w:val="es-ES"/>
        </w:rPr>
      </w:pPr>
    </w:p>
    <w:p w:rsidR="007128A8" w:rsidRPr="00CD6B74" w:rsidRDefault="0045427F" w:rsidP="007128A8">
      <w:pPr>
        <w:ind w:firstLine="245"/>
        <w:jc w:val="center"/>
        <w:rPr>
          <w:b/>
          <w:sz w:val="20"/>
          <w:lang w:val="es-ES"/>
        </w:rPr>
      </w:pPr>
      <w:r>
        <w:rPr>
          <w:b/>
          <w:sz w:val="20"/>
          <w:lang w:val="es-ES"/>
        </w:rPr>
        <w:lastRenderedPageBreak/>
        <w:t>PARÁMETROS DE DISEÑO</w:t>
      </w:r>
    </w:p>
    <w:p w:rsidR="007128A8" w:rsidRPr="00CD6B74" w:rsidRDefault="007128A8" w:rsidP="007128A8">
      <w:pPr>
        <w:ind w:firstLine="245"/>
        <w:jc w:val="both"/>
        <w:rPr>
          <w:b/>
          <w:sz w:val="20"/>
          <w:lang w:val="es-ES"/>
        </w:rPr>
      </w:pPr>
      <w:r w:rsidRPr="00CD6B74">
        <w:rPr>
          <w:b/>
          <w:sz w:val="20"/>
          <w:lang w:val="es-ES"/>
        </w:rPr>
        <w:t>Dimensiones:</w:t>
      </w:r>
    </w:p>
    <w:p w:rsidR="007128A8" w:rsidRPr="007128A8" w:rsidRDefault="007128A8" w:rsidP="007128A8">
      <w:pPr>
        <w:ind w:firstLine="245"/>
        <w:jc w:val="both"/>
        <w:rPr>
          <w:sz w:val="20"/>
          <w:lang w:val="es-ES"/>
        </w:rPr>
      </w:pPr>
      <w:r w:rsidRPr="007128A8">
        <w:rPr>
          <w:sz w:val="20"/>
          <w:lang w:val="es-ES"/>
        </w:rPr>
        <w:t>Exteriores:</w:t>
      </w:r>
    </w:p>
    <w:p w:rsidR="007128A8" w:rsidRPr="007128A8" w:rsidRDefault="007128A8" w:rsidP="007128A8">
      <w:pPr>
        <w:ind w:firstLine="245"/>
        <w:jc w:val="both"/>
        <w:rPr>
          <w:sz w:val="20"/>
          <w:lang w:val="es-ES"/>
        </w:rPr>
      </w:pPr>
      <w:r w:rsidRPr="007128A8">
        <w:rPr>
          <w:sz w:val="20"/>
          <w:lang w:val="es-ES"/>
        </w:rPr>
        <w:t>Eslora total:</w:t>
      </w:r>
      <w:r w:rsidRPr="007128A8">
        <w:rPr>
          <w:sz w:val="20"/>
          <w:lang w:val="es-ES"/>
        </w:rPr>
        <w:tab/>
      </w:r>
      <w:r>
        <w:rPr>
          <w:sz w:val="20"/>
          <w:lang w:val="es-ES"/>
        </w:rPr>
        <w:tab/>
      </w:r>
      <w:r>
        <w:rPr>
          <w:sz w:val="20"/>
          <w:lang w:val="es-ES"/>
        </w:rPr>
        <w:tab/>
      </w:r>
      <w:r w:rsidRPr="007128A8">
        <w:rPr>
          <w:sz w:val="20"/>
          <w:lang w:val="es-ES"/>
        </w:rPr>
        <w:t xml:space="preserve">13.88 </w:t>
      </w:r>
      <w:r w:rsidR="00857303">
        <w:rPr>
          <w:sz w:val="20"/>
          <w:lang w:val="es-ES"/>
        </w:rPr>
        <w:tab/>
      </w:r>
      <w:r w:rsidRPr="007128A8">
        <w:rPr>
          <w:sz w:val="20"/>
          <w:lang w:val="es-ES"/>
        </w:rPr>
        <w:t>metros</w:t>
      </w:r>
    </w:p>
    <w:p w:rsidR="007128A8" w:rsidRPr="007128A8" w:rsidRDefault="007128A8" w:rsidP="007128A8">
      <w:pPr>
        <w:ind w:firstLine="245"/>
        <w:jc w:val="both"/>
        <w:rPr>
          <w:sz w:val="20"/>
          <w:lang w:val="es-ES"/>
        </w:rPr>
      </w:pPr>
      <w:r w:rsidRPr="007128A8">
        <w:rPr>
          <w:sz w:val="20"/>
          <w:lang w:val="es-ES"/>
        </w:rPr>
        <w:t>Eslora estructura rígida:</w:t>
      </w:r>
      <w:r w:rsidRPr="007128A8">
        <w:rPr>
          <w:sz w:val="20"/>
          <w:lang w:val="es-ES"/>
        </w:rPr>
        <w:tab/>
        <w:t xml:space="preserve">13.64 </w:t>
      </w:r>
      <w:r w:rsidR="00857303">
        <w:rPr>
          <w:sz w:val="20"/>
          <w:lang w:val="es-ES"/>
        </w:rPr>
        <w:tab/>
      </w:r>
      <w:r w:rsidRPr="007128A8">
        <w:rPr>
          <w:sz w:val="20"/>
          <w:lang w:val="es-ES"/>
        </w:rPr>
        <w:t>metros</w:t>
      </w:r>
    </w:p>
    <w:p w:rsidR="007128A8" w:rsidRPr="007128A8" w:rsidRDefault="007128A8" w:rsidP="007128A8">
      <w:pPr>
        <w:ind w:firstLine="245"/>
        <w:jc w:val="both"/>
        <w:rPr>
          <w:sz w:val="20"/>
          <w:lang w:val="es-ES"/>
        </w:rPr>
      </w:pPr>
      <w:r w:rsidRPr="007128A8">
        <w:rPr>
          <w:sz w:val="20"/>
          <w:lang w:val="es-ES"/>
        </w:rPr>
        <w:t>Eslora del casco:</w:t>
      </w:r>
      <w:r w:rsidRPr="007128A8">
        <w:rPr>
          <w:sz w:val="20"/>
          <w:lang w:val="es-ES"/>
        </w:rPr>
        <w:tab/>
      </w:r>
      <w:r>
        <w:rPr>
          <w:sz w:val="20"/>
          <w:lang w:val="es-ES"/>
        </w:rPr>
        <w:tab/>
      </w:r>
      <w:r w:rsidRPr="007128A8">
        <w:rPr>
          <w:sz w:val="20"/>
          <w:lang w:val="es-ES"/>
        </w:rPr>
        <w:t xml:space="preserve">12.74 </w:t>
      </w:r>
      <w:r w:rsidR="00857303">
        <w:rPr>
          <w:sz w:val="20"/>
          <w:lang w:val="es-ES"/>
        </w:rPr>
        <w:tab/>
      </w:r>
      <w:r w:rsidRPr="007128A8">
        <w:rPr>
          <w:sz w:val="20"/>
          <w:lang w:val="es-ES"/>
        </w:rPr>
        <w:t>metros</w:t>
      </w:r>
    </w:p>
    <w:p w:rsidR="007128A8" w:rsidRPr="007128A8" w:rsidRDefault="007128A8" w:rsidP="007128A8">
      <w:pPr>
        <w:ind w:firstLine="245"/>
        <w:jc w:val="both"/>
        <w:rPr>
          <w:sz w:val="20"/>
          <w:lang w:val="es-ES"/>
        </w:rPr>
      </w:pPr>
      <w:r w:rsidRPr="007128A8">
        <w:rPr>
          <w:sz w:val="20"/>
          <w:lang w:val="es-ES"/>
        </w:rPr>
        <w:t>Manga total:</w:t>
      </w:r>
      <w:r w:rsidRPr="007128A8">
        <w:rPr>
          <w:sz w:val="20"/>
          <w:lang w:val="es-ES"/>
        </w:rPr>
        <w:tab/>
      </w:r>
      <w:r>
        <w:rPr>
          <w:sz w:val="20"/>
          <w:lang w:val="es-ES"/>
        </w:rPr>
        <w:tab/>
      </w:r>
      <w:r>
        <w:rPr>
          <w:sz w:val="20"/>
          <w:lang w:val="es-ES"/>
        </w:rPr>
        <w:tab/>
      </w:r>
      <w:r w:rsidRPr="007128A8">
        <w:rPr>
          <w:sz w:val="20"/>
          <w:lang w:val="es-ES"/>
        </w:rPr>
        <w:t xml:space="preserve">5.50 </w:t>
      </w:r>
      <w:r w:rsidR="00857303">
        <w:rPr>
          <w:sz w:val="20"/>
          <w:lang w:val="es-ES"/>
        </w:rPr>
        <w:tab/>
      </w:r>
      <w:r w:rsidRPr="007128A8">
        <w:rPr>
          <w:sz w:val="20"/>
          <w:lang w:val="es-ES"/>
        </w:rPr>
        <w:t>metros</w:t>
      </w:r>
    </w:p>
    <w:p w:rsidR="007128A8" w:rsidRPr="007128A8" w:rsidRDefault="007128A8" w:rsidP="007128A8">
      <w:pPr>
        <w:ind w:firstLine="245"/>
        <w:jc w:val="both"/>
        <w:rPr>
          <w:sz w:val="20"/>
          <w:lang w:val="es-ES"/>
        </w:rPr>
      </w:pPr>
      <w:r w:rsidRPr="007128A8">
        <w:rPr>
          <w:sz w:val="20"/>
          <w:lang w:val="es-ES"/>
        </w:rPr>
        <w:t>Manga estructura rígida:</w:t>
      </w:r>
      <w:r w:rsidRPr="007128A8">
        <w:rPr>
          <w:sz w:val="20"/>
          <w:lang w:val="es-ES"/>
        </w:rPr>
        <w:tab/>
        <w:t xml:space="preserve">4.50 </w:t>
      </w:r>
      <w:r w:rsidR="00857303">
        <w:rPr>
          <w:sz w:val="20"/>
          <w:lang w:val="es-ES"/>
        </w:rPr>
        <w:tab/>
      </w:r>
      <w:r w:rsidRPr="007128A8">
        <w:rPr>
          <w:sz w:val="20"/>
          <w:lang w:val="es-ES"/>
        </w:rPr>
        <w:t>metros</w:t>
      </w:r>
    </w:p>
    <w:p w:rsidR="007128A8" w:rsidRPr="007128A8" w:rsidRDefault="007128A8" w:rsidP="007128A8">
      <w:pPr>
        <w:ind w:firstLine="245"/>
        <w:jc w:val="both"/>
        <w:rPr>
          <w:sz w:val="20"/>
          <w:lang w:val="es-ES"/>
        </w:rPr>
      </w:pPr>
      <w:r w:rsidRPr="007128A8">
        <w:rPr>
          <w:sz w:val="20"/>
          <w:lang w:val="es-ES"/>
        </w:rPr>
        <w:t>Manga del casco:</w:t>
      </w:r>
      <w:r w:rsidRPr="007128A8">
        <w:rPr>
          <w:sz w:val="20"/>
          <w:lang w:val="es-ES"/>
        </w:rPr>
        <w:tab/>
      </w:r>
      <w:r>
        <w:rPr>
          <w:sz w:val="20"/>
          <w:lang w:val="es-ES"/>
        </w:rPr>
        <w:tab/>
      </w:r>
      <w:r w:rsidRPr="007128A8">
        <w:rPr>
          <w:sz w:val="20"/>
          <w:lang w:val="es-ES"/>
        </w:rPr>
        <w:t xml:space="preserve">4.14 </w:t>
      </w:r>
      <w:r w:rsidR="00857303">
        <w:rPr>
          <w:sz w:val="20"/>
          <w:lang w:val="es-ES"/>
        </w:rPr>
        <w:tab/>
      </w:r>
      <w:r w:rsidRPr="007128A8">
        <w:rPr>
          <w:sz w:val="20"/>
          <w:lang w:val="es-ES"/>
        </w:rPr>
        <w:t>metros</w:t>
      </w:r>
    </w:p>
    <w:p w:rsidR="007128A8" w:rsidRDefault="007128A8" w:rsidP="007128A8">
      <w:pPr>
        <w:ind w:firstLine="245"/>
        <w:jc w:val="both"/>
        <w:rPr>
          <w:sz w:val="20"/>
          <w:lang w:val="es-ES"/>
        </w:rPr>
      </w:pPr>
      <w:r w:rsidRPr="007128A8">
        <w:rPr>
          <w:sz w:val="20"/>
          <w:lang w:val="es-ES"/>
        </w:rPr>
        <w:t xml:space="preserve">Altura sobre colchón </w:t>
      </w:r>
    </w:p>
    <w:p w:rsidR="007128A8" w:rsidRPr="007128A8" w:rsidRDefault="007128A8" w:rsidP="007128A8">
      <w:pPr>
        <w:ind w:firstLine="245"/>
        <w:jc w:val="both"/>
        <w:rPr>
          <w:sz w:val="20"/>
          <w:lang w:val="es-ES"/>
        </w:rPr>
      </w:pPr>
      <w:r w:rsidRPr="007128A8">
        <w:rPr>
          <w:sz w:val="20"/>
          <w:lang w:val="es-ES"/>
        </w:rPr>
        <w:t>de aire (sin antenas):</w:t>
      </w:r>
      <w:r w:rsidRPr="007128A8">
        <w:rPr>
          <w:sz w:val="20"/>
          <w:lang w:val="es-ES"/>
        </w:rPr>
        <w:tab/>
      </w:r>
      <w:r>
        <w:rPr>
          <w:sz w:val="20"/>
          <w:lang w:val="es-ES"/>
        </w:rPr>
        <w:tab/>
      </w:r>
      <w:r w:rsidRPr="007128A8">
        <w:rPr>
          <w:sz w:val="20"/>
          <w:lang w:val="es-ES"/>
        </w:rPr>
        <w:t xml:space="preserve">4.14 </w:t>
      </w:r>
      <w:r w:rsidR="00857303">
        <w:rPr>
          <w:sz w:val="20"/>
          <w:lang w:val="es-ES"/>
        </w:rPr>
        <w:tab/>
      </w:r>
      <w:r w:rsidRPr="007128A8">
        <w:rPr>
          <w:sz w:val="20"/>
          <w:lang w:val="es-ES"/>
        </w:rPr>
        <w:t>metros</w:t>
      </w:r>
    </w:p>
    <w:p w:rsidR="007128A8" w:rsidRDefault="007128A8" w:rsidP="007128A8">
      <w:pPr>
        <w:ind w:firstLine="245"/>
        <w:jc w:val="both"/>
        <w:rPr>
          <w:sz w:val="20"/>
          <w:lang w:val="es-ES"/>
        </w:rPr>
      </w:pPr>
      <w:r w:rsidRPr="007128A8">
        <w:rPr>
          <w:sz w:val="20"/>
          <w:lang w:val="es-ES"/>
        </w:rPr>
        <w:t xml:space="preserve">Altura en reposo sobre </w:t>
      </w:r>
    </w:p>
    <w:p w:rsidR="007128A8" w:rsidRPr="007128A8" w:rsidRDefault="007128A8" w:rsidP="007128A8">
      <w:pPr>
        <w:ind w:firstLine="245"/>
        <w:jc w:val="both"/>
        <w:rPr>
          <w:sz w:val="20"/>
          <w:lang w:val="es-ES"/>
        </w:rPr>
      </w:pPr>
      <w:r w:rsidRPr="007128A8">
        <w:rPr>
          <w:sz w:val="20"/>
          <w:lang w:val="es-ES"/>
        </w:rPr>
        <w:t>el suelo (sin antenas):</w:t>
      </w:r>
      <w:r w:rsidRPr="007128A8">
        <w:rPr>
          <w:sz w:val="20"/>
          <w:lang w:val="es-ES"/>
        </w:rPr>
        <w:tab/>
      </w:r>
      <w:r>
        <w:rPr>
          <w:sz w:val="20"/>
          <w:lang w:val="es-ES"/>
        </w:rPr>
        <w:tab/>
      </w:r>
      <w:r w:rsidRPr="007128A8">
        <w:rPr>
          <w:sz w:val="20"/>
          <w:lang w:val="es-ES"/>
        </w:rPr>
        <w:t xml:space="preserve">3.54 </w:t>
      </w:r>
      <w:r w:rsidR="00857303">
        <w:rPr>
          <w:sz w:val="20"/>
          <w:lang w:val="es-ES"/>
        </w:rPr>
        <w:tab/>
      </w:r>
      <w:r w:rsidRPr="007128A8">
        <w:rPr>
          <w:sz w:val="20"/>
          <w:lang w:val="es-ES"/>
        </w:rPr>
        <w:t>metros</w:t>
      </w:r>
    </w:p>
    <w:p w:rsidR="007128A8" w:rsidRDefault="007128A8" w:rsidP="007128A8">
      <w:pPr>
        <w:ind w:firstLine="245"/>
        <w:jc w:val="both"/>
        <w:rPr>
          <w:sz w:val="20"/>
          <w:lang w:val="es-ES"/>
        </w:rPr>
      </w:pPr>
      <w:r w:rsidRPr="007128A8">
        <w:rPr>
          <w:sz w:val="20"/>
          <w:lang w:val="es-ES"/>
        </w:rPr>
        <w:t xml:space="preserve">Altura nominal del </w:t>
      </w:r>
    </w:p>
    <w:p w:rsidR="007128A8" w:rsidRPr="007128A8" w:rsidRDefault="007128A8" w:rsidP="007128A8">
      <w:pPr>
        <w:ind w:firstLine="245"/>
        <w:jc w:val="both"/>
        <w:rPr>
          <w:sz w:val="20"/>
          <w:lang w:val="es-ES"/>
        </w:rPr>
      </w:pPr>
      <w:r w:rsidRPr="007128A8">
        <w:rPr>
          <w:sz w:val="20"/>
          <w:lang w:val="es-ES"/>
        </w:rPr>
        <w:t>colchón de aire:</w:t>
      </w:r>
      <w:r w:rsidRPr="007128A8">
        <w:rPr>
          <w:sz w:val="20"/>
          <w:lang w:val="es-ES"/>
        </w:rPr>
        <w:tab/>
      </w:r>
      <w:r>
        <w:rPr>
          <w:sz w:val="20"/>
          <w:lang w:val="es-ES"/>
        </w:rPr>
        <w:tab/>
      </w:r>
      <w:r w:rsidRPr="007128A8">
        <w:rPr>
          <w:sz w:val="20"/>
          <w:lang w:val="es-ES"/>
        </w:rPr>
        <w:t xml:space="preserve">0.80 </w:t>
      </w:r>
      <w:r w:rsidR="00857303">
        <w:rPr>
          <w:sz w:val="20"/>
          <w:lang w:val="es-ES"/>
        </w:rPr>
        <w:tab/>
      </w:r>
      <w:r w:rsidRPr="007128A8">
        <w:rPr>
          <w:sz w:val="20"/>
          <w:lang w:val="es-ES"/>
        </w:rPr>
        <w:t>metros</w:t>
      </w:r>
    </w:p>
    <w:p w:rsidR="007128A8" w:rsidRPr="007128A8" w:rsidRDefault="007128A8" w:rsidP="007128A8">
      <w:pPr>
        <w:ind w:firstLine="245"/>
        <w:jc w:val="both"/>
        <w:rPr>
          <w:sz w:val="20"/>
          <w:lang w:val="es-ES"/>
        </w:rPr>
      </w:pPr>
      <w:r w:rsidRPr="007128A8">
        <w:rPr>
          <w:sz w:val="20"/>
          <w:lang w:val="es-ES"/>
        </w:rPr>
        <w:t>Cabina de pasaje:</w:t>
      </w:r>
    </w:p>
    <w:p w:rsidR="007128A8" w:rsidRPr="007128A8" w:rsidRDefault="007128A8" w:rsidP="007128A8">
      <w:pPr>
        <w:ind w:firstLine="245"/>
        <w:jc w:val="both"/>
        <w:rPr>
          <w:sz w:val="20"/>
          <w:lang w:val="es-ES"/>
        </w:rPr>
      </w:pPr>
      <w:r w:rsidRPr="007128A8">
        <w:rPr>
          <w:sz w:val="20"/>
          <w:lang w:val="es-ES"/>
        </w:rPr>
        <w:t>Longitud interior:</w:t>
      </w:r>
      <w:r w:rsidRPr="007128A8">
        <w:rPr>
          <w:sz w:val="20"/>
          <w:lang w:val="es-ES"/>
        </w:rPr>
        <w:tab/>
      </w:r>
      <w:r>
        <w:rPr>
          <w:sz w:val="20"/>
          <w:lang w:val="es-ES"/>
        </w:rPr>
        <w:tab/>
      </w:r>
      <w:r w:rsidRPr="007128A8">
        <w:rPr>
          <w:sz w:val="20"/>
          <w:lang w:val="es-ES"/>
        </w:rPr>
        <w:t xml:space="preserve">4.44 </w:t>
      </w:r>
      <w:r w:rsidR="00857303">
        <w:rPr>
          <w:sz w:val="20"/>
          <w:lang w:val="es-ES"/>
        </w:rPr>
        <w:tab/>
      </w:r>
      <w:r w:rsidRPr="007128A8">
        <w:rPr>
          <w:sz w:val="20"/>
          <w:lang w:val="es-ES"/>
        </w:rPr>
        <w:t>metros</w:t>
      </w:r>
    </w:p>
    <w:p w:rsidR="007128A8" w:rsidRPr="007128A8" w:rsidRDefault="007128A8" w:rsidP="007128A8">
      <w:pPr>
        <w:ind w:firstLine="245"/>
        <w:jc w:val="both"/>
        <w:rPr>
          <w:sz w:val="20"/>
          <w:lang w:val="es-ES"/>
        </w:rPr>
      </w:pPr>
      <w:r w:rsidRPr="007128A8">
        <w:rPr>
          <w:sz w:val="20"/>
          <w:lang w:val="es-ES"/>
        </w:rPr>
        <w:t>Anchura interior:</w:t>
      </w:r>
      <w:r w:rsidRPr="007128A8">
        <w:rPr>
          <w:sz w:val="20"/>
          <w:lang w:val="es-ES"/>
        </w:rPr>
        <w:tab/>
      </w:r>
      <w:r>
        <w:rPr>
          <w:sz w:val="20"/>
          <w:lang w:val="es-ES"/>
        </w:rPr>
        <w:tab/>
      </w:r>
      <w:r w:rsidRPr="007128A8">
        <w:rPr>
          <w:sz w:val="20"/>
          <w:lang w:val="es-ES"/>
        </w:rPr>
        <w:t xml:space="preserve">4.00 </w:t>
      </w:r>
      <w:r w:rsidR="00857303">
        <w:rPr>
          <w:sz w:val="20"/>
          <w:lang w:val="es-ES"/>
        </w:rPr>
        <w:tab/>
      </w:r>
      <w:r w:rsidRPr="007128A8">
        <w:rPr>
          <w:sz w:val="20"/>
          <w:lang w:val="es-ES"/>
        </w:rPr>
        <w:t>metros</w:t>
      </w:r>
    </w:p>
    <w:p w:rsidR="007128A8" w:rsidRPr="007128A8" w:rsidRDefault="007128A8" w:rsidP="007128A8">
      <w:pPr>
        <w:ind w:firstLine="245"/>
        <w:jc w:val="both"/>
        <w:rPr>
          <w:sz w:val="20"/>
          <w:lang w:val="es-ES"/>
        </w:rPr>
      </w:pPr>
      <w:r w:rsidRPr="007128A8">
        <w:rPr>
          <w:sz w:val="20"/>
          <w:lang w:val="es-ES"/>
        </w:rPr>
        <w:t>Altura interior en pasillos:</w:t>
      </w:r>
      <w:r w:rsidRPr="007128A8">
        <w:rPr>
          <w:sz w:val="20"/>
          <w:lang w:val="es-ES"/>
        </w:rPr>
        <w:tab/>
        <w:t xml:space="preserve">1.88 </w:t>
      </w:r>
      <w:r w:rsidR="00857303">
        <w:rPr>
          <w:sz w:val="20"/>
          <w:lang w:val="es-ES"/>
        </w:rPr>
        <w:tab/>
      </w:r>
      <w:r w:rsidRPr="007128A8">
        <w:rPr>
          <w:sz w:val="20"/>
          <w:lang w:val="es-ES"/>
        </w:rPr>
        <w:t>metros</w:t>
      </w:r>
    </w:p>
    <w:p w:rsidR="007128A8" w:rsidRPr="00CD6B74" w:rsidRDefault="007128A8" w:rsidP="007128A8">
      <w:pPr>
        <w:ind w:firstLine="245"/>
        <w:jc w:val="both"/>
        <w:rPr>
          <w:b/>
          <w:sz w:val="20"/>
          <w:lang w:val="es-ES"/>
        </w:rPr>
      </w:pPr>
      <w:r w:rsidRPr="00CD6B74">
        <w:rPr>
          <w:b/>
          <w:sz w:val="20"/>
          <w:lang w:val="es-ES"/>
        </w:rPr>
        <w:t>Pesos:</w:t>
      </w:r>
    </w:p>
    <w:p w:rsidR="007128A8" w:rsidRPr="007128A8" w:rsidRDefault="007128A8" w:rsidP="007128A8">
      <w:pPr>
        <w:ind w:firstLine="245"/>
        <w:jc w:val="both"/>
        <w:rPr>
          <w:sz w:val="20"/>
          <w:lang w:val="es-ES"/>
        </w:rPr>
      </w:pPr>
      <w:r>
        <w:rPr>
          <w:sz w:val="20"/>
          <w:lang w:val="es-ES"/>
        </w:rPr>
        <w:t>Desplazamiento en rosca</w:t>
      </w:r>
      <w:r w:rsidRPr="007128A8">
        <w:rPr>
          <w:sz w:val="20"/>
          <w:lang w:val="es-ES"/>
        </w:rPr>
        <w:t>:</w:t>
      </w:r>
      <w:r w:rsidRPr="007128A8">
        <w:rPr>
          <w:sz w:val="20"/>
          <w:lang w:val="es-ES"/>
        </w:rPr>
        <w:tab/>
        <w:t>8,100</w:t>
      </w:r>
      <w:r w:rsidRPr="007128A8">
        <w:rPr>
          <w:sz w:val="20"/>
          <w:lang w:val="es-ES"/>
        </w:rPr>
        <w:tab/>
        <w:t>Kg</w:t>
      </w:r>
    </w:p>
    <w:p w:rsidR="007128A8" w:rsidRPr="007128A8" w:rsidRDefault="007128A8" w:rsidP="007128A8">
      <w:pPr>
        <w:ind w:firstLine="245"/>
        <w:jc w:val="both"/>
        <w:rPr>
          <w:sz w:val="20"/>
          <w:lang w:val="es-ES"/>
        </w:rPr>
      </w:pPr>
      <w:r w:rsidRPr="007128A8">
        <w:rPr>
          <w:sz w:val="20"/>
          <w:lang w:val="es-ES"/>
        </w:rPr>
        <w:t>Desplazamiento en carga:</w:t>
      </w:r>
      <w:r w:rsidRPr="007128A8">
        <w:rPr>
          <w:sz w:val="20"/>
          <w:lang w:val="es-ES"/>
        </w:rPr>
        <w:tab/>
        <w:t>10,500</w:t>
      </w:r>
      <w:r w:rsidRPr="007128A8">
        <w:rPr>
          <w:sz w:val="20"/>
          <w:lang w:val="es-ES"/>
        </w:rPr>
        <w:tab/>
        <w:t>Kg</w:t>
      </w:r>
    </w:p>
    <w:p w:rsidR="007128A8" w:rsidRPr="007128A8" w:rsidRDefault="007128A8" w:rsidP="007128A8">
      <w:pPr>
        <w:ind w:firstLine="245"/>
        <w:jc w:val="both"/>
        <w:rPr>
          <w:sz w:val="20"/>
          <w:lang w:val="es-ES"/>
        </w:rPr>
      </w:pPr>
      <w:r w:rsidRPr="007128A8">
        <w:rPr>
          <w:sz w:val="20"/>
          <w:lang w:val="es-ES"/>
        </w:rPr>
        <w:t>Capacidad de carga:</w:t>
      </w:r>
    </w:p>
    <w:p w:rsidR="007128A8" w:rsidRDefault="007128A8" w:rsidP="007128A8">
      <w:pPr>
        <w:ind w:firstLine="245"/>
        <w:jc w:val="both"/>
        <w:rPr>
          <w:sz w:val="20"/>
          <w:lang w:val="es-ES"/>
        </w:rPr>
      </w:pPr>
      <w:r w:rsidRPr="007128A8">
        <w:rPr>
          <w:sz w:val="20"/>
          <w:lang w:val="es-ES"/>
        </w:rPr>
        <w:t xml:space="preserve">Carga total </w:t>
      </w:r>
    </w:p>
    <w:p w:rsidR="007128A8" w:rsidRPr="007128A8" w:rsidRDefault="007128A8" w:rsidP="007128A8">
      <w:pPr>
        <w:ind w:firstLine="245"/>
        <w:jc w:val="both"/>
        <w:rPr>
          <w:sz w:val="20"/>
          <w:lang w:val="es-ES"/>
        </w:rPr>
      </w:pPr>
      <w:r w:rsidRPr="007128A8">
        <w:rPr>
          <w:sz w:val="20"/>
          <w:lang w:val="es-ES"/>
        </w:rPr>
        <w:t>(incluyendo combustible):</w:t>
      </w:r>
      <w:r w:rsidRPr="007128A8">
        <w:rPr>
          <w:sz w:val="20"/>
          <w:lang w:val="es-ES"/>
        </w:rPr>
        <w:tab/>
        <w:t>2,400</w:t>
      </w:r>
      <w:r w:rsidRPr="007128A8">
        <w:rPr>
          <w:sz w:val="20"/>
          <w:lang w:val="es-ES"/>
        </w:rPr>
        <w:tab/>
        <w:t>Kg</w:t>
      </w:r>
    </w:p>
    <w:p w:rsidR="007128A8" w:rsidRDefault="007128A8" w:rsidP="007128A8">
      <w:pPr>
        <w:ind w:firstLine="245"/>
        <w:jc w:val="both"/>
        <w:rPr>
          <w:sz w:val="20"/>
          <w:lang w:val="es-ES"/>
        </w:rPr>
      </w:pPr>
      <w:r w:rsidRPr="007128A8">
        <w:rPr>
          <w:sz w:val="20"/>
          <w:lang w:val="es-ES"/>
        </w:rPr>
        <w:t xml:space="preserve">Capacidad estándar </w:t>
      </w:r>
    </w:p>
    <w:p w:rsidR="007128A8" w:rsidRPr="007128A8" w:rsidRDefault="007128A8" w:rsidP="007128A8">
      <w:pPr>
        <w:ind w:firstLine="245"/>
        <w:jc w:val="both"/>
        <w:rPr>
          <w:sz w:val="20"/>
          <w:lang w:val="es-ES"/>
        </w:rPr>
      </w:pPr>
      <w:r w:rsidRPr="007128A8">
        <w:rPr>
          <w:sz w:val="20"/>
          <w:lang w:val="es-ES"/>
        </w:rPr>
        <w:t>de combustible:</w:t>
      </w:r>
      <w:r w:rsidRPr="007128A8">
        <w:rPr>
          <w:sz w:val="20"/>
          <w:lang w:val="es-ES"/>
        </w:rPr>
        <w:tab/>
        <w:t xml:space="preserve">  </w:t>
      </w:r>
      <w:r w:rsidRPr="007128A8">
        <w:rPr>
          <w:sz w:val="20"/>
          <w:lang w:val="es-ES"/>
        </w:rPr>
        <w:tab/>
        <w:t>500</w:t>
      </w:r>
      <w:r w:rsidRPr="007128A8">
        <w:rPr>
          <w:sz w:val="20"/>
          <w:lang w:val="es-ES"/>
        </w:rPr>
        <w:tab/>
        <w:t>litros</w:t>
      </w:r>
    </w:p>
    <w:p w:rsidR="007128A8" w:rsidRDefault="007128A8" w:rsidP="007128A8">
      <w:pPr>
        <w:ind w:firstLine="245"/>
        <w:jc w:val="both"/>
        <w:rPr>
          <w:sz w:val="20"/>
          <w:lang w:val="es-ES"/>
        </w:rPr>
      </w:pPr>
      <w:r w:rsidRPr="007128A8">
        <w:rPr>
          <w:sz w:val="20"/>
          <w:lang w:val="es-ES"/>
        </w:rPr>
        <w:t xml:space="preserve">Carga útil con 500 litros </w:t>
      </w:r>
    </w:p>
    <w:p w:rsidR="007128A8" w:rsidRPr="007128A8" w:rsidRDefault="007128A8" w:rsidP="007128A8">
      <w:pPr>
        <w:ind w:firstLine="245"/>
        <w:jc w:val="both"/>
        <w:rPr>
          <w:sz w:val="20"/>
          <w:lang w:val="es-ES"/>
        </w:rPr>
      </w:pPr>
      <w:r w:rsidRPr="007128A8">
        <w:rPr>
          <w:sz w:val="20"/>
          <w:lang w:val="es-ES"/>
        </w:rPr>
        <w:t>de combustible:</w:t>
      </w:r>
      <w:r w:rsidRPr="007128A8">
        <w:rPr>
          <w:sz w:val="20"/>
          <w:lang w:val="es-ES"/>
        </w:rPr>
        <w:tab/>
      </w:r>
      <w:r>
        <w:rPr>
          <w:sz w:val="20"/>
          <w:lang w:val="es-ES"/>
        </w:rPr>
        <w:tab/>
      </w:r>
      <w:r w:rsidRPr="007128A8">
        <w:rPr>
          <w:sz w:val="20"/>
          <w:lang w:val="es-ES"/>
        </w:rPr>
        <w:t>1,975</w:t>
      </w:r>
      <w:r w:rsidRPr="007128A8">
        <w:rPr>
          <w:sz w:val="20"/>
          <w:lang w:val="es-ES"/>
        </w:rPr>
        <w:tab/>
        <w:t>Kg</w:t>
      </w:r>
    </w:p>
    <w:p w:rsidR="007128A8" w:rsidRDefault="007128A8" w:rsidP="007128A8">
      <w:pPr>
        <w:ind w:firstLine="245"/>
        <w:jc w:val="both"/>
        <w:rPr>
          <w:sz w:val="20"/>
          <w:lang w:val="es-ES"/>
        </w:rPr>
      </w:pPr>
      <w:r w:rsidRPr="007128A8">
        <w:rPr>
          <w:sz w:val="20"/>
          <w:lang w:val="es-ES"/>
        </w:rPr>
        <w:t xml:space="preserve">Capacidad de pasajeros </w:t>
      </w:r>
    </w:p>
    <w:p w:rsidR="007128A8" w:rsidRPr="007128A8" w:rsidRDefault="007128A8" w:rsidP="007128A8">
      <w:pPr>
        <w:ind w:firstLine="245"/>
        <w:jc w:val="both"/>
        <w:rPr>
          <w:sz w:val="20"/>
          <w:lang w:val="es-ES"/>
        </w:rPr>
      </w:pPr>
      <w:r w:rsidRPr="007128A8">
        <w:rPr>
          <w:sz w:val="20"/>
          <w:lang w:val="es-ES"/>
        </w:rPr>
        <w:t xml:space="preserve">@ 75 Kg: </w:t>
      </w:r>
      <w:r w:rsidRPr="007128A8">
        <w:rPr>
          <w:sz w:val="20"/>
          <w:lang w:val="es-ES"/>
        </w:rPr>
        <w:tab/>
      </w:r>
      <w:r w:rsidRPr="007128A8">
        <w:rPr>
          <w:sz w:val="20"/>
          <w:lang w:val="es-ES"/>
        </w:rPr>
        <w:tab/>
      </w:r>
      <w:r>
        <w:rPr>
          <w:sz w:val="20"/>
          <w:lang w:val="es-ES"/>
        </w:rPr>
        <w:tab/>
      </w:r>
      <w:r w:rsidRPr="007128A8">
        <w:rPr>
          <w:sz w:val="20"/>
          <w:lang w:val="es-ES"/>
        </w:rPr>
        <w:t>20</w:t>
      </w:r>
      <w:r w:rsidRPr="007128A8">
        <w:rPr>
          <w:sz w:val="20"/>
          <w:lang w:val="es-ES"/>
        </w:rPr>
        <w:tab/>
        <w:t>pax</w:t>
      </w:r>
    </w:p>
    <w:p w:rsidR="007128A8" w:rsidRPr="007128A8" w:rsidRDefault="007128A8" w:rsidP="007128A8">
      <w:pPr>
        <w:ind w:firstLine="245"/>
        <w:jc w:val="both"/>
        <w:rPr>
          <w:sz w:val="20"/>
          <w:lang w:val="es-ES"/>
        </w:rPr>
      </w:pPr>
      <w:r w:rsidRPr="007128A8">
        <w:rPr>
          <w:sz w:val="20"/>
          <w:lang w:val="es-ES"/>
        </w:rPr>
        <w:t>Tripulación, agua y otra carga:</w:t>
      </w:r>
      <w:r w:rsidRPr="007128A8">
        <w:rPr>
          <w:sz w:val="20"/>
          <w:lang w:val="es-ES"/>
        </w:rPr>
        <w:tab/>
        <w:t>475</w:t>
      </w:r>
      <w:r w:rsidRPr="007128A8">
        <w:rPr>
          <w:sz w:val="20"/>
          <w:lang w:val="es-ES"/>
        </w:rPr>
        <w:tab/>
        <w:t>Kg</w:t>
      </w:r>
    </w:p>
    <w:p w:rsidR="007128A8" w:rsidRPr="007128A8" w:rsidRDefault="007128A8" w:rsidP="007128A8">
      <w:pPr>
        <w:ind w:firstLine="245"/>
        <w:jc w:val="both"/>
        <w:rPr>
          <w:sz w:val="20"/>
          <w:lang w:val="es-ES"/>
        </w:rPr>
      </w:pPr>
      <w:r w:rsidRPr="007128A8">
        <w:rPr>
          <w:sz w:val="20"/>
          <w:lang w:val="es-ES"/>
        </w:rPr>
        <w:t xml:space="preserve">Capacidad de agua dulce: </w:t>
      </w:r>
      <w:r w:rsidRPr="007128A8">
        <w:rPr>
          <w:sz w:val="20"/>
          <w:lang w:val="es-ES"/>
        </w:rPr>
        <w:tab/>
        <w:t>100</w:t>
      </w:r>
      <w:r w:rsidRPr="007128A8">
        <w:rPr>
          <w:sz w:val="20"/>
          <w:lang w:val="es-ES"/>
        </w:rPr>
        <w:tab/>
        <w:t>litros</w:t>
      </w:r>
    </w:p>
    <w:p w:rsidR="007128A8" w:rsidRDefault="007128A8" w:rsidP="007128A8">
      <w:pPr>
        <w:ind w:firstLine="245"/>
        <w:jc w:val="both"/>
        <w:rPr>
          <w:sz w:val="20"/>
          <w:lang w:val="es-ES"/>
        </w:rPr>
      </w:pPr>
      <w:r w:rsidRPr="007128A8">
        <w:rPr>
          <w:sz w:val="20"/>
          <w:lang w:val="es-ES"/>
        </w:rPr>
        <w:t xml:space="preserve">Capacidad compartimiento </w:t>
      </w:r>
    </w:p>
    <w:p w:rsidR="007128A8" w:rsidRPr="007128A8" w:rsidRDefault="007128A8" w:rsidP="007128A8">
      <w:pPr>
        <w:ind w:firstLine="245"/>
        <w:jc w:val="both"/>
        <w:rPr>
          <w:sz w:val="20"/>
          <w:lang w:val="es-ES"/>
        </w:rPr>
      </w:pPr>
      <w:r w:rsidRPr="007128A8">
        <w:rPr>
          <w:sz w:val="20"/>
          <w:lang w:val="es-ES"/>
        </w:rPr>
        <w:t>equipajes:</w:t>
      </w:r>
      <w:r w:rsidRPr="007128A8">
        <w:rPr>
          <w:sz w:val="20"/>
          <w:lang w:val="es-ES"/>
        </w:rPr>
        <w:tab/>
      </w:r>
      <w:r w:rsidRPr="007128A8">
        <w:rPr>
          <w:sz w:val="20"/>
          <w:lang w:val="es-ES"/>
        </w:rPr>
        <w:tab/>
      </w:r>
      <w:r>
        <w:rPr>
          <w:sz w:val="20"/>
          <w:lang w:val="es-ES"/>
        </w:rPr>
        <w:tab/>
      </w:r>
      <w:r w:rsidRPr="007128A8">
        <w:rPr>
          <w:sz w:val="20"/>
          <w:lang w:val="es-ES"/>
        </w:rPr>
        <w:t>1.7</w:t>
      </w:r>
      <w:r w:rsidRPr="007128A8">
        <w:rPr>
          <w:sz w:val="20"/>
          <w:lang w:val="es-ES"/>
        </w:rPr>
        <w:tab/>
        <w:t>m3</w:t>
      </w:r>
    </w:p>
    <w:p w:rsidR="007128A8" w:rsidRPr="00CD6B74" w:rsidRDefault="007128A8" w:rsidP="007128A8">
      <w:pPr>
        <w:ind w:firstLine="245"/>
        <w:jc w:val="both"/>
        <w:rPr>
          <w:b/>
          <w:sz w:val="20"/>
          <w:lang w:val="es-ES"/>
        </w:rPr>
      </w:pPr>
      <w:r w:rsidRPr="00CD6B74">
        <w:rPr>
          <w:b/>
          <w:sz w:val="20"/>
          <w:lang w:val="es-ES"/>
        </w:rPr>
        <w:t xml:space="preserve">Prestaciones: </w:t>
      </w:r>
    </w:p>
    <w:p w:rsidR="007128A8" w:rsidRDefault="007128A8" w:rsidP="007128A8">
      <w:pPr>
        <w:ind w:firstLine="245"/>
        <w:jc w:val="both"/>
        <w:rPr>
          <w:sz w:val="20"/>
          <w:lang w:val="es-ES"/>
        </w:rPr>
      </w:pPr>
      <w:r w:rsidRPr="007128A8">
        <w:rPr>
          <w:sz w:val="20"/>
          <w:lang w:val="es-ES"/>
        </w:rPr>
        <w:t xml:space="preserve">Velocidad máxima </w:t>
      </w:r>
    </w:p>
    <w:p w:rsidR="007128A8" w:rsidRPr="007128A8" w:rsidRDefault="007128A8" w:rsidP="007128A8">
      <w:pPr>
        <w:ind w:firstLine="245"/>
        <w:jc w:val="both"/>
        <w:rPr>
          <w:sz w:val="20"/>
          <w:lang w:val="es-ES"/>
        </w:rPr>
      </w:pPr>
      <w:r w:rsidRPr="007128A8">
        <w:rPr>
          <w:sz w:val="20"/>
          <w:lang w:val="es-ES"/>
        </w:rPr>
        <w:t>(agua y viento en calma):</w:t>
      </w:r>
      <w:r w:rsidRPr="007128A8">
        <w:rPr>
          <w:sz w:val="20"/>
          <w:lang w:val="es-ES"/>
        </w:rPr>
        <w:tab/>
        <w:t>45</w:t>
      </w:r>
      <w:r w:rsidRPr="007128A8">
        <w:rPr>
          <w:sz w:val="20"/>
          <w:lang w:val="es-ES"/>
        </w:rPr>
        <w:tab/>
        <w:t xml:space="preserve"> nudos</w:t>
      </w:r>
    </w:p>
    <w:p w:rsidR="007128A8" w:rsidRDefault="007128A8" w:rsidP="007128A8">
      <w:pPr>
        <w:ind w:firstLine="245"/>
        <w:jc w:val="both"/>
        <w:rPr>
          <w:sz w:val="20"/>
          <w:lang w:val="es-ES"/>
        </w:rPr>
      </w:pPr>
      <w:r w:rsidRPr="007128A8">
        <w:rPr>
          <w:sz w:val="20"/>
          <w:lang w:val="es-ES"/>
        </w:rPr>
        <w:t xml:space="preserve">Velocidad de crucero </w:t>
      </w:r>
    </w:p>
    <w:p w:rsidR="007128A8" w:rsidRPr="007128A8" w:rsidRDefault="007128A8" w:rsidP="007128A8">
      <w:pPr>
        <w:ind w:firstLine="245"/>
        <w:jc w:val="both"/>
        <w:rPr>
          <w:sz w:val="20"/>
          <w:lang w:val="es-ES"/>
        </w:rPr>
      </w:pPr>
      <w:r w:rsidRPr="007128A8">
        <w:rPr>
          <w:sz w:val="20"/>
          <w:lang w:val="es-ES"/>
        </w:rPr>
        <w:t>(agua y viento en calma):</w:t>
      </w:r>
      <w:r w:rsidRPr="007128A8">
        <w:rPr>
          <w:sz w:val="20"/>
          <w:lang w:val="es-ES"/>
        </w:rPr>
        <w:tab/>
        <w:t xml:space="preserve">40 </w:t>
      </w:r>
      <w:r w:rsidRPr="007128A8">
        <w:rPr>
          <w:sz w:val="20"/>
          <w:lang w:val="es-ES"/>
        </w:rPr>
        <w:tab/>
        <w:t>nudos</w:t>
      </w:r>
    </w:p>
    <w:p w:rsidR="007128A8" w:rsidRDefault="007128A8" w:rsidP="007128A8">
      <w:pPr>
        <w:ind w:firstLine="245"/>
        <w:jc w:val="both"/>
        <w:rPr>
          <w:sz w:val="20"/>
          <w:lang w:val="es-ES"/>
        </w:rPr>
      </w:pPr>
      <w:r w:rsidRPr="007128A8">
        <w:rPr>
          <w:sz w:val="20"/>
          <w:lang w:val="es-ES"/>
        </w:rPr>
        <w:t xml:space="preserve">Autonomía máxima con </w:t>
      </w:r>
    </w:p>
    <w:p w:rsidR="007128A8" w:rsidRPr="007128A8" w:rsidRDefault="007128A8" w:rsidP="007128A8">
      <w:pPr>
        <w:ind w:firstLine="245"/>
        <w:jc w:val="both"/>
        <w:rPr>
          <w:sz w:val="20"/>
          <w:lang w:val="es-ES"/>
        </w:rPr>
      </w:pPr>
      <w:r w:rsidRPr="007128A8">
        <w:rPr>
          <w:sz w:val="20"/>
          <w:lang w:val="es-ES"/>
        </w:rPr>
        <w:t>500 litros de combustible:</w:t>
      </w:r>
      <w:r w:rsidRPr="007128A8">
        <w:rPr>
          <w:sz w:val="20"/>
          <w:lang w:val="es-ES"/>
        </w:rPr>
        <w:tab/>
        <w:t xml:space="preserve">4 </w:t>
      </w:r>
      <w:r w:rsidR="00CF41C9">
        <w:rPr>
          <w:sz w:val="20"/>
          <w:lang w:val="es-ES"/>
        </w:rPr>
        <w:tab/>
      </w:r>
      <w:r w:rsidRPr="007128A8">
        <w:rPr>
          <w:sz w:val="20"/>
          <w:lang w:val="es-ES"/>
        </w:rPr>
        <w:t>horas</w:t>
      </w:r>
    </w:p>
    <w:p w:rsidR="007128A8" w:rsidRDefault="007128A8" w:rsidP="007128A8">
      <w:pPr>
        <w:ind w:firstLine="245"/>
        <w:jc w:val="both"/>
        <w:rPr>
          <w:sz w:val="20"/>
          <w:lang w:val="es-ES"/>
        </w:rPr>
      </w:pPr>
      <w:r w:rsidRPr="007128A8">
        <w:rPr>
          <w:sz w:val="20"/>
          <w:lang w:val="es-ES"/>
        </w:rPr>
        <w:t xml:space="preserve">Alcance máximo con </w:t>
      </w:r>
    </w:p>
    <w:p w:rsidR="007128A8" w:rsidRPr="007128A8" w:rsidRDefault="007128A8" w:rsidP="007128A8">
      <w:pPr>
        <w:ind w:firstLine="245"/>
        <w:jc w:val="both"/>
        <w:rPr>
          <w:sz w:val="20"/>
          <w:lang w:val="es-ES"/>
        </w:rPr>
      </w:pPr>
      <w:r w:rsidRPr="007128A8">
        <w:rPr>
          <w:sz w:val="20"/>
          <w:lang w:val="es-ES"/>
        </w:rPr>
        <w:t>500 litros de combustible:</w:t>
      </w:r>
      <w:r w:rsidRPr="007128A8">
        <w:rPr>
          <w:sz w:val="20"/>
          <w:lang w:val="es-ES"/>
        </w:rPr>
        <w:tab/>
        <w:t xml:space="preserve">160 </w:t>
      </w:r>
      <w:r w:rsidRPr="007128A8">
        <w:rPr>
          <w:sz w:val="20"/>
          <w:lang w:val="es-ES"/>
        </w:rPr>
        <w:tab/>
        <w:t>m. náut.</w:t>
      </w:r>
    </w:p>
    <w:p w:rsidR="007128A8" w:rsidRPr="00CD6B74" w:rsidRDefault="007128A8" w:rsidP="007128A8">
      <w:pPr>
        <w:ind w:firstLine="245"/>
        <w:jc w:val="both"/>
        <w:rPr>
          <w:b/>
          <w:sz w:val="20"/>
          <w:lang w:val="es-ES"/>
        </w:rPr>
      </w:pPr>
      <w:r w:rsidRPr="00CD6B74">
        <w:rPr>
          <w:b/>
          <w:sz w:val="20"/>
          <w:lang w:val="es-ES"/>
        </w:rPr>
        <w:t xml:space="preserve">Límites operativos: </w:t>
      </w:r>
    </w:p>
    <w:p w:rsidR="007128A8" w:rsidRDefault="007128A8" w:rsidP="007128A8">
      <w:pPr>
        <w:ind w:firstLine="245"/>
        <w:jc w:val="both"/>
        <w:rPr>
          <w:sz w:val="20"/>
          <w:lang w:val="es-ES"/>
        </w:rPr>
      </w:pPr>
      <w:r w:rsidRPr="007128A8">
        <w:rPr>
          <w:sz w:val="20"/>
          <w:lang w:val="es-ES"/>
        </w:rPr>
        <w:t xml:space="preserve">Altura de olas máxima </w:t>
      </w:r>
    </w:p>
    <w:p w:rsidR="007128A8" w:rsidRPr="007128A8" w:rsidRDefault="007128A8" w:rsidP="007128A8">
      <w:pPr>
        <w:ind w:firstLine="245"/>
        <w:jc w:val="both"/>
        <w:rPr>
          <w:sz w:val="20"/>
          <w:lang w:val="es-ES"/>
        </w:rPr>
      </w:pPr>
      <w:r w:rsidRPr="007128A8">
        <w:rPr>
          <w:sz w:val="20"/>
          <w:lang w:val="es-ES"/>
        </w:rPr>
        <w:t>operativa:</w:t>
      </w:r>
      <w:r w:rsidRPr="007128A8">
        <w:rPr>
          <w:sz w:val="20"/>
          <w:lang w:val="es-ES"/>
        </w:rPr>
        <w:tab/>
      </w:r>
      <w:r>
        <w:rPr>
          <w:sz w:val="20"/>
          <w:lang w:val="es-ES"/>
        </w:rPr>
        <w:tab/>
      </w:r>
      <w:r>
        <w:rPr>
          <w:sz w:val="20"/>
          <w:lang w:val="es-ES"/>
        </w:rPr>
        <w:tab/>
      </w:r>
      <w:r w:rsidRPr="007128A8">
        <w:rPr>
          <w:sz w:val="20"/>
          <w:lang w:val="es-ES"/>
        </w:rPr>
        <w:t>1,20</w:t>
      </w:r>
      <w:r w:rsidRPr="007128A8">
        <w:rPr>
          <w:sz w:val="20"/>
          <w:lang w:val="es-ES"/>
        </w:rPr>
        <w:tab/>
        <w:t>m</w:t>
      </w:r>
    </w:p>
    <w:p w:rsidR="007128A8" w:rsidRDefault="007128A8" w:rsidP="007128A8">
      <w:pPr>
        <w:ind w:firstLine="245"/>
        <w:jc w:val="both"/>
        <w:rPr>
          <w:sz w:val="20"/>
          <w:lang w:val="es-ES"/>
        </w:rPr>
      </w:pPr>
      <w:r w:rsidRPr="007128A8">
        <w:rPr>
          <w:sz w:val="20"/>
          <w:lang w:val="es-ES"/>
        </w:rPr>
        <w:t xml:space="preserve">Fuerza máxima de viento </w:t>
      </w:r>
    </w:p>
    <w:p w:rsidR="007128A8" w:rsidRDefault="007128A8" w:rsidP="007128A8">
      <w:pPr>
        <w:ind w:firstLine="245"/>
        <w:jc w:val="both"/>
        <w:rPr>
          <w:sz w:val="20"/>
          <w:lang w:val="es-ES"/>
        </w:rPr>
      </w:pPr>
      <w:r w:rsidRPr="007128A8">
        <w:rPr>
          <w:sz w:val="20"/>
          <w:lang w:val="es-ES"/>
        </w:rPr>
        <w:t xml:space="preserve">operativa </w:t>
      </w:r>
    </w:p>
    <w:p w:rsidR="007128A8" w:rsidRPr="007128A8" w:rsidRDefault="007128A8" w:rsidP="007128A8">
      <w:pPr>
        <w:ind w:firstLine="245"/>
        <w:jc w:val="both"/>
        <w:rPr>
          <w:sz w:val="20"/>
          <w:lang w:val="es-ES"/>
        </w:rPr>
      </w:pPr>
      <w:r w:rsidRPr="007128A8">
        <w:rPr>
          <w:sz w:val="20"/>
          <w:lang w:val="es-ES"/>
        </w:rPr>
        <w:t>(según dirección relativa):</w:t>
      </w:r>
      <w:r w:rsidRPr="007128A8">
        <w:rPr>
          <w:sz w:val="20"/>
          <w:lang w:val="es-ES"/>
        </w:rPr>
        <w:tab/>
        <w:t xml:space="preserve">5 - 6 </w:t>
      </w:r>
      <w:r w:rsidR="00857303">
        <w:rPr>
          <w:sz w:val="20"/>
          <w:lang w:val="es-ES"/>
        </w:rPr>
        <w:tab/>
      </w:r>
      <w:r w:rsidRPr="007128A8">
        <w:rPr>
          <w:sz w:val="20"/>
          <w:lang w:val="es-ES"/>
        </w:rPr>
        <w:t>Beaufort</w:t>
      </w:r>
    </w:p>
    <w:p w:rsidR="007128A8" w:rsidRPr="007128A8" w:rsidRDefault="007128A8" w:rsidP="007128A8">
      <w:pPr>
        <w:ind w:firstLine="245"/>
        <w:jc w:val="both"/>
        <w:rPr>
          <w:sz w:val="20"/>
          <w:lang w:val="es-ES"/>
        </w:rPr>
      </w:pPr>
      <w:r w:rsidRPr="007128A8">
        <w:rPr>
          <w:sz w:val="20"/>
          <w:lang w:val="es-ES"/>
        </w:rPr>
        <w:t>Pendiente máxima sin inercia:</w:t>
      </w:r>
      <w:r w:rsidRPr="007128A8">
        <w:rPr>
          <w:sz w:val="20"/>
          <w:lang w:val="es-ES"/>
        </w:rPr>
        <w:tab/>
        <w:t xml:space="preserve">  8</w:t>
      </w:r>
      <w:r w:rsidRPr="007128A8">
        <w:rPr>
          <w:sz w:val="20"/>
          <w:lang w:val="es-ES"/>
        </w:rPr>
        <w:tab/>
        <w:t>%</w:t>
      </w:r>
    </w:p>
    <w:p w:rsidR="007128A8" w:rsidRDefault="007128A8" w:rsidP="007128A8">
      <w:pPr>
        <w:ind w:firstLine="245"/>
        <w:jc w:val="both"/>
        <w:rPr>
          <w:sz w:val="20"/>
          <w:lang w:val="es-ES"/>
        </w:rPr>
      </w:pPr>
      <w:r w:rsidRPr="007128A8">
        <w:rPr>
          <w:sz w:val="20"/>
          <w:lang w:val="es-ES"/>
        </w:rPr>
        <w:t xml:space="preserve">Altura de obstáculos sólidos </w:t>
      </w:r>
    </w:p>
    <w:p w:rsidR="007128A8" w:rsidRPr="007128A8" w:rsidRDefault="007128A8" w:rsidP="007128A8">
      <w:pPr>
        <w:ind w:firstLine="245"/>
        <w:jc w:val="both"/>
        <w:rPr>
          <w:sz w:val="20"/>
          <w:lang w:val="es-ES"/>
        </w:rPr>
      </w:pPr>
      <w:r w:rsidRPr="007128A8">
        <w:rPr>
          <w:sz w:val="20"/>
          <w:lang w:val="es-ES"/>
        </w:rPr>
        <w:t>máxima recomendable:</w:t>
      </w:r>
      <w:r w:rsidRPr="007128A8">
        <w:rPr>
          <w:sz w:val="20"/>
          <w:lang w:val="es-ES"/>
        </w:rPr>
        <w:tab/>
      </w:r>
      <w:r>
        <w:rPr>
          <w:sz w:val="20"/>
          <w:lang w:val="es-ES"/>
        </w:rPr>
        <w:tab/>
      </w:r>
      <w:r w:rsidRPr="007128A8">
        <w:rPr>
          <w:sz w:val="20"/>
          <w:lang w:val="es-ES"/>
        </w:rPr>
        <w:t xml:space="preserve">0,50 </w:t>
      </w:r>
      <w:r w:rsidR="00857303">
        <w:rPr>
          <w:sz w:val="20"/>
          <w:lang w:val="es-ES"/>
        </w:rPr>
        <w:tab/>
      </w:r>
      <w:r w:rsidRPr="007128A8">
        <w:rPr>
          <w:sz w:val="20"/>
          <w:lang w:val="es-ES"/>
        </w:rPr>
        <w:t>m</w:t>
      </w:r>
    </w:p>
    <w:p w:rsidR="007128A8" w:rsidRPr="007128A8" w:rsidRDefault="007128A8" w:rsidP="007128A8">
      <w:pPr>
        <w:ind w:firstLine="245"/>
        <w:jc w:val="both"/>
        <w:rPr>
          <w:sz w:val="20"/>
          <w:lang w:val="es-ES"/>
        </w:rPr>
      </w:pPr>
      <w:r w:rsidRPr="007128A8">
        <w:rPr>
          <w:sz w:val="20"/>
          <w:lang w:val="es-ES"/>
        </w:rPr>
        <w:t xml:space="preserve">Límites de seguridad: </w:t>
      </w:r>
    </w:p>
    <w:p w:rsidR="007128A8" w:rsidRDefault="007128A8" w:rsidP="007128A8">
      <w:pPr>
        <w:ind w:firstLine="245"/>
        <w:jc w:val="both"/>
        <w:rPr>
          <w:sz w:val="20"/>
          <w:lang w:val="es-ES"/>
        </w:rPr>
      </w:pPr>
      <w:r w:rsidRPr="007128A8">
        <w:rPr>
          <w:sz w:val="20"/>
          <w:lang w:val="es-ES"/>
        </w:rPr>
        <w:t>Altura de olas máxima</w:t>
      </w:r>
    </w:p>
    <w:p w:rsidR="007128A8" w:rsidRPr="007128A8" w:rsidRDefault="007128A8" w:rsidP="007128A8">
      <w:pPr>
        <w:ind w:firstLine="245"/>
        <w:jc w:val="both"/>
        <w:rPr>
          <w:sz w:val="20"/>
          <w:lang w:val="es-ES"/>
        </w:rPr>
      </w:pPr>
      <w:r w:rsidRPr="007128A8">
        <w:rPr>
          <w:sz w:val="20"/>
          <w:lang w:val="es-ES"/>
        </w:rPr>
        <w:t>admisible:</w:t>
      </w:r>
      <w:r w:rsidRPr="007128A8">
        <w:rPr>
          <w:sz w:val="20"/>
          <w:lang w:val="es-ES"/>
        </w:rPr>
        <w:tab/>
      </w:r>
      <w:r>
        <w:rPr>
          <w:sz w:val="20"/>
          <w:lang w:val="es-ES"/>
        </w:rPr>
        <w:tab/>
      </w:r>
      <w:r>
        <w:rPr>
          <w:sz w:val="20"/>
          <w:lang w:val="es-ES"/>
        </w:rPr>
        <w:tab/>
      </w:r>
      <w:r w:rsidRPr="007128A8">
        <w:rPr>
          <w:sz w:val="20"/>
          <w:lang w:val="es-ES"/>
        </w:rPr>
        <w:t>1,60</w:t>
      </w:r>
      <w:r w:rsidRPr="007128A8">
        <w:rPr>
          <w:sz w:val="20"/>
          <w:lang w:val="es-ES"/>
        </w:rPr>
        <w:tab/>
        <w:t>m</w:t>
      </w:r>
    </w:p>
    <w:p w:rsidR="007128A8" w:rsidRDefault="007128A8" w:rsidP="007128A8">
      <w:pPr>
        <w:ind w:firstLine="245"/>
        <w:jc w:val="both"/>
        <w:rPr>
          <w:sz w:val="20"/>
          <w:lang w:val="es-ES"/>
        </w:rPr>
      </w:pPr>
      <w:r w:rsidRPr="007128A8">
        <w:rPr>
          <w:sz w:val="20"/>
          <w:lang w:val="es-ES"/>
        </w:rPr>
        <w:lastRenderedPageBreak/>
        <w:t xml:space="preserve">Fuerza máxima de viento </w:t>
      </w:r>
    </w:p>
    <w:p w:rsidR="007128A8" w:rsidRPr="007128A8" w:rsidRDefault="007128A8" w:rsidP="007128A8">
      <w:pPr>
        <w:ind w:firstLine="245"/>
        <w:jc w:val="both"/>
        <w:rPr>
          <w:sz w:val="20"/>
          <w:lang w:val="es-ES"/>
        </w:rPr>
      </w:pPr>
      <w:r w:rsidRPr="007128A8">
        <w:rPr>
          <w:sz w:val="20"/>
          <w:lang w:val="es-ES"/>
        </w:rPr>
        <w:t>admisible:</w:t>
      </w:r>
      <w:r w:rsidRPr="007128A8">
        <w:rPr>
          <w:sz w:val="20"/>
          <w:lang w:val="es-ES"/>
        </w:rPr>
        <w:tab/>
      </w:r>
      <w:r>
        <w:rPr>
          <w:sz w:val="20"/>
          <w:lang w:val="es-ES"/>
        </w:rPr>
        <w:tab/>
      </w:r>
      <w:r>
        <w:rPr>
          <w:sz w:val="20"/>
          <w:lang w:val="es-ES"/>
        </w:rPr>
        <w:tab/>
      </w:r>
      <w:r w:rsidRPr="007128A8">
        <w:rPr>
          <w:sz w:val="20"/>
          <w:lang w:val="es-ES"/>
        </w:rPr>
        <w:t xml:space="preserve">7 </w:t>
      </w:r>
      <w:r w:rsidR="00857303">
        <w:rPr>
          <w:sz w:val="20"/>
          <w:lang w:val="es-ES"/>
        </w:rPr>
        <w:tab/>
      </w:r>
      <w:r w:rsidRPr="007128A8">
        <w:rPr>
          <w:sz w:val="20"/>
          <w:lang w:val="es-ES"/>
        </w:rPr>
        <w:t>Beaufort</w:t>
      </w:r>
    </w:p>
    <w:p w:rsidR="007128A8" w:rsidRDefault="007128A8" w:rsidP="007128A8">
      <w:pPr>
        <w:ind w:firstLine="245"/>
        <w:jc w:val="both"/>
        <w:rPr>
          <w:sz w:val="20"/>
          <w:lang w:val="es-ES"/>
        </w:rPr>
      </w:pPr>
      <w:r w:rsidRPr="007128A8">
        <w:rPr>
          <w:sz w:val="20"/>
          <w:lang w:val="es-ES"/>
        </w:rPr>
        <w:t xml:space="preserve">Pendiente máxima admisible </w:t>
      </w:r>
    </w:p>
    <w:p w:rsidR="007128A8" w:rsidRPr="007128A8" w:rsidRDefault="007128A8" w:rsidP="007128A8">
      <w:pPr>
        <w:ind w:firstLine="245"/>
        <w:jc w:val="both"/>
        <w:rPr>
          <w:sz w:val="20"/>
          <w:lang w:val="es-ES"/>
        </w:rPr>
      </w:pPr>
      <w:r w:rsidRPr="007128A8">
        <w:rPr>
          <w:sz w:val="20"/>
          <w:lang w:val="es-ES"/>
        </w:rPr>
        <w:t>(con inercia):</w:t>
      </w:r>
      <w:r w:rsidRPr="007128A8">
        <w:rPr>
          <w:sz w:val="20"/>
          <w:lang w:val="es-ES"/>
        </w:rPr>
        <w:tab/>
      </w:r>
      <w:r>
        <w:rPr>
          <w:sz w:val="20"/>
          <w:lang w:val="es-ES"/>
        </w:rPr>
        <w:tab/>
      </w:r>
      <w:r>
        <w:rPr>
          <w:sz w:val="20"/>
          <w:lang w:val="es-ES"/>
        </w:rPr>
        <w:tab/>
      </w:r>
      <w:r w:rsidRPr="007128A8">
        <w:rPr>
          <w:sz w:val="20"/>
          <w:lang w:val="es-ES"/>
        </w:rPr>
        <w:t>10</w:t>
      </w:r>
      <w:r w:rsidRPr="007128A8">
        <w:rPr>
          <w:sz w:val="20"/>
          <w:lang w:val="es-ES"/>
        </w:rPr>
        <w:tab/>
        <w:t>%</w:t>
      </w:r>
    </w:p>
    <w:p w:rsidR="007128A8" w:rsidRDefault="007128A8" w:rsidP="007128A8">
      <w:pPr>
        <w:ind w:firstLine="245"/>
        <w:jc w:val="both"/>
        <w:rPr>
          <w:sz w:val="20"/>
          <w:lang w:val="es-ES"/>
        </w:rPr>
      </w:pPr>
      <w:r w:rsidRPr="007128A8">
        <w:rPr>
          <w:sz w:val="20"/>
          <w:lang w:val="es-ES"/>
        </w:rPr>
        <w:t xml:space="preserve">Altura de obstáculos sólidos </w:t>
      </w:r>
    </w:p>
    <w:p w:rsidR="007128A8" w:rsidRPr="007128A8" w:rsidRDefault="007128A8" w:rsidP="007128A8">
      <w:pPr>
        <w:ind w:firstLine="245"/>
        <w:jc w:val="both"/>
        <w:rPr>
          <w:rFonts w:ascii="Arial" w:hAnsi="Arial"/>
          <w:spacing w:val="-2"/>
          <w:lang w:val="es-EC"/>
        </w:rPr>
      </w:pPr>
      <w:r w:rsidRPr="007128A8">
        <w:rPr>
          <w:sz w:val="20"/>
          <w:lang w:val="es-ES"/>
        </w:rPr>
        <w:t>máxima admisible:</w:t>
      </w:r>
      <w:r w:rsidRPr="007128A8">
        <w:rPr>
          <w:sz w:val="20"/>
          <w:lang w:val="es-ES"/>
        </w:rPr>
        <w:tab/>
      </w:r>
      <w:r>
        <w:rPr>
          <w:sz w:val="20"/>
          <w:lang w:val="es-ES"/>
        </w:rPr>
        <w:tab/>
      </w:r>
      <w:r w:rsidRPr="007128A8">
        <w:rPr>
          <w:sz w:val="20"/>
          <w:lang w:val="es-ES"/>
        </w:rPr>
        <w:t xml:space="preserve">0,60 </w:t>
      </w:r>
      <w:r w:rsidR="00857303">
        <w:rPr>
          <w:sz w:val="20"/>
          <w:lang w:val="es-ES"/>
        </w:rPr>
        <w:tab/>
      </w:r>
      <w:r w:rsidRPr="007128A8">
        <w:rPr>
          <w:sz w:val="20"/>
          <w:lang w:val="es-ES"/>
        </w:rPr>
        <w:t>m</w:t>
      </w:r>
    </w:p>
    <w:p w:rsidR="008D3347" w:rsidRDefault="008D3347" w:rsidP="00CF41C9">
      <w:pPr>
        <w:ind w:firstLine="245"/>
        <w:jc w:val="both"/>
        <w:rPr>
          <w:sz w:val="20"/>
          <w:lang w:val="es-ES"/>
        </w:rPr>
      </w:pPr>
    </w:p>
    <w:p w:rsidR="00CF41C9" w:rsidRPr="00CF41C9" w:rsidRDefault="00CF41C9" w:rsidP="00CF41C9">
      <w:pPr>
        <w:ind w:firstLine="245"/>
        <w:jc w:val="both"/>
        <w:rPr>
          <w:sz w:val="20"/>
          <w:lang w:val="es-ES"/>
        </w:rPr>
      </w:pPr>
      <w:r w:rsidRPr="00CF41C9">
        <w:rPr>
          <w:sz w:val="20"/>
          <w:lang w:val="es-ES"/>
        </w:rPr>
        <w:t>Los materiales normalmente usados para la fabricación de vehículos con colchón de aire son los siguientes:</w:t>
      </w:r>
    </w:p>
    <w:p w:rsidR="00CF41C9" w:rsidRPr="008E4C63" w:rsidRDefault="00857303" w:rsidP="0083743E">
      <w:pPr>
        <w:pStyle w:val="Prrafodelista"/>
        <w:numPr>
          <w:ilvl w:val="0"/>
          <w:numId w:val="11"/>
        </w:numPr>
        <w:ind w:left="426"/>
        <w:jc w:val="both"/>
        <w:rPr>
          <w:rFonts w:ascii="Times New Roman" w:hAnsi="Times New Roman" w:cs="Times New Roman"/>
          <w:sz w:val="20"/>
          <w:lang w:val="es-ES"/>
        </w:rPr>
      </w:pPr>
      <w:r>
        <w:rPr>
          <w:rFonts w:ascii="Times New Roman" w:hAnsi="Times New Roman" w:cs="Times New Roman"/>
          <w:sz w:val="20"/>
          <w:lang w:val="es-ES"/>
        </w:rPr>
        <w:t xml:space="preserve">Aleaciones </w:t>
      </w:r>
      <w:r w:rsidR="00CF41C9" w:rsidRPr="008E4C63">
        <w:rPr>
          <w:rFonts w:ascii="Times New Roman" w:hAnsi="Times New Roman" w:cs="Times New Roman"/>
          <w:sz w:val="20"/>
          <w:lang w:val="es-ES"/>
        </w:rPr>
        <w:t>ligeras</w:t>
      </w:r>
      <w:r w:rsidR="008D3347">
        <w:rPr>
          <w:rFonts w:ascii="Times New Roman" w:hAnsi="Times New Roman" w:cs="Times New Roman"/>
          <w:sz w:val="20"/>
          <w:lang w:val="es-ES"/>
        </w:rPr>
        <w:t xml:space="preserve"> como el</w:t>
      </w:r>
      <w:r w:rsidR="00CF41C9" w:rsidRPr="008E4C63">
        <w:rPr>
          <w:rFonts w:ascii="Times New Roman" w:hAnsi="Times New Roman" w:cs="Times New Roman"/>
          <w:sz w:val="20"/>
          <w:lang w:val="es-ES"/>
        </w:rPr>
        <w:t xml:space="preserve"> </w:t>
      </w:r>
      <w:r w:rsidR="008D3347">
        <w:rPr>
          <w:rFonts w:ascii="Times New Roman" w:hAnsi="Times New Roman" w:cs="Times New Roman"/>
          <w:sz w:val="20"/>
          <w:lang w:val="es-ES"/>
        </w:rPr>
        <w:t>A</w:t>
      </w:r>
      <w:r w:rsidR="00CF41C9" w:rsidRPr="008E4C63">
        <w:rPr>
          <w:rFonts w:ascii="Times New Roman" w:hAnsi="Times New Roman" w:cs="Times New Roman"/>
          <w:sz w:val="20"/>
          <w:lang w:val="es-ES"/>
        </w:rPr>
        <w:t>luminio</w:t>
      </w:r>
    </w:p>
    <w:p w:rsidR="00CF41C9" w:rsidRPr="008E4C63" w:rsidRDefault="00CF41C9" w:rsidP="0083743E">
      <w:pPr>
        <w:pStyle w:val="Prrafodelista"/>
        <w:numPr>
          <w:ilvl w:val="0"/>
          <w:numId w:val="11"/>
        </w:numPr>
        <w:ind w:left="426"/>
        <w:jc w:val="both"/>
        <w:rPr>
          <w:rFonts w:ascii="Times New Roman" w:hAnsi="Times New Roman" w:cs="Times New Roman"/>
          <w:sz w:val="20"/>
          <w:lang w:val="es-ES"/>
        </w:rPr>
      </w:pPr>
      <w:r w:rsidRPr="008E4C63">
        <w:rPr>
          <w:rFonts w:ascii="Times New Roman" w:hAnsi="Times New Roman" w:cs="Times New Roman"/>
          <w:sz w:val="20"/>
          <w:lang w:val="es-ES"/>
        </w:rPr>
        <w:t>Aleaciones de acero</w:t>
      </w:r>
    </w:p>
    <w:p w:rsidR="00CF41C9" w:rsidRPr="008E4C63" w:rsidRDefault="00CF41C9" w:rsidP="0083743E">
      <w:pPr>
        <w:pStyle w:val="Prrafodelista"/>
        <w:numPr>
          <w:ilvl w:val="0"/>
          <w:numId w:val="11"/>
        </w:numPr>
        <w:ind w:left="426"/>
        <w:jc w:val="both"/>
        <w:rPr>
          <w:rFonts w:ascii="Times New Roman" w:hAnsi="Times New Roman" w:cs="Times New Roman"/>
          <w:sz w:val="20"/>
          <w:lang w:val="es-ES"/>
        </w:rPr>
      </w:pPr>
      <w:r w:rsidRPr="008E4C63">
        <w:rPr>
          <w:rFonts w:ascii="Times New Roman" w:hAnsi="Times New Roman" w:cs="Times New Roman"/>
          <w:sz w:val="20"/>
          <w:lang w:val="es-ES"/>
        </w:rPr>
        <w:t xml:space="preserve">Materiales sintéticos </w:t>
      </w:r>
    </w:p>
    <w:p w:rsidR="00CF41C9" w:rsidRDefault="00CF41C9" w:rsidP="0083743E">
      <w:pPr>
        <w:pStyle w:val="Prrafodelista"/>
        <w:numPr>
          <w:ilvl w:val="0"/>
          <w:numId w:val="11"/>
        </w:numPr>
        <w:ind w:left="426"/>
        <w:jc w:val="both"/>
        <w:rPr>
          <w:rFonts w:ascii="Times New Roman" w:hAnsi="Times New Roman" w:cs="Times New Roman"/>
          <w:sz w:val="20"/>
          <w:lang w:val="es-ES"/>
        </w:rPr>
      </w:pPr>
      <w:r w:rsidRPr="008E4C63">
        <w:rPr>
          <w:rFonts w:ascii="Times New Roman" w:hAnsi="Times New Roman" w:cs="Times New Roman"/>
          <w:sz w:val="20"/>
          <w:lang w:val="es-ES"/>
        </w:rPr>
        <w:t>Materiales compuestos (resinas, paneles sándwich, plásticos estratificados)</w:t>
      </w:r>
    </w:p>
    <w:p w:rsidR="00934296" w:rsidRPr="00934296" w:rsidRDefault="00934296" w:rsidP="00934296">
      <w:pPr>
        <w:jc w:val="both"/>
        <w:rPr>
          <w:i/>
          <w:sz w:val="20"/>
          <w:u w:val="single"/>
          <w:lang w:val="es-ES"/>
        </w:rPr>
      </w:pPr>
      <w:r w:rsidRPr="00934296">
        <w:rPr>
          <w:i/>
          <w:sz w:val="20"/>
          <w:u w:val="single"/>
          <w:lang w:val="es-ES"/>
        </w:rPr>
        <w:t>Diseño de Estructura Rígida</w:t>
      </w:r>
    </w:p>
    <w:p w:rsidR="00934296" w:rsidRDefault="00934296" w:rsidP="00934296">
      <w:pPr>
        <w:jc w:val="both"/>
        <w:rPr>
          <w:sz w:val="20"/>
          <w:lang w:val="es-ES"/>
        </w:rPr>
      </w:pPr>
    </w:p>
    <w:p w:rsidR="00934296" w:rsidRDefault="00934296" w:rsidP="00934296">
      <w:pPr>
        <w:ind w:firstLine="245"/>
        <w:jc w:val="both"/>
        <w:rPr>
          <w:sz w:val="20"/>
          <w:lang w:val="es-ES"/>
        </w:rPr>
      </w:pPr>
      <w:r w:rsidRPr="00934296">
        <w:rPr>
          <w:sz w:val="20"/>
          <w:lang w:val="es-ES"/>
        </w:rPr>
        <w:t>Las formas del casco de la nave NM-14/FY, objeto del diseño, se caracterizan por tener una sección trans</w:t>
      </w:r>
      <w:r w:rsidRPr="00934296">
        <w:rPr>
          <w:sz w:val="20"/>
          <w:lang w:val="es-ES"/>
        </w:rPr>
        <w:softHyphen/>
        <w:t>versal parecida a la de un catamarán con dos cascos separados con forma redondeada en los pantoques de toda su zona central, terminando en super</w:t>
      </w:r>
      <w:r w:rsidRPr="00934296">
        <w:rPr>
          <w:sz w:val="20"/>
          <w:lang w:val="es-ES"/>
        </w:rPr>
        <w:softHyphen/>
        <w:t>ficies cónico-esféricas en amuras y aletas, y con unas robustas quillas de soporte en toda la longitud del fondo de cada casco.</w:t>
      </w:r>
    </w:p>
    <w:p w:rsidR="00EA7AA0" w:rsidRDefault="005B5C34" w:rsidP="00981887">
      <w:pPr>
        <w:ind w:firstLine="245"/>
        <w:jc w:val="both"/>
        <w:rPr>
          <w:sz w:val="20"/>
          <w:lang w:val="es-ES"/>
        </w:rPr>
      </w:pPr>
      <w:r w:rsidRPr="007371DE">
        <w:rPr>
          <w:sz w:val="20"/>
          <w:lang w:val="es-ES"/>
        </w:rPr>
        <w:t>El casco, la cubierta y el puente de gobierno - superstructura están diseñados en fibra de vidrio/resina de poliéster laminado a</w:t>
      </w:r>
      <w:r w:rsidR="0045427F">
        <w:rPr>
          <w:sz w:val="20"/>
          <w:lang w:val="es-ES"/>
        </w:rPr>
        <w:t xml:space="preserve"> mano y los refuerzos locales,</w:t>
      </w:r>
      <w:r w:rsidRPr="007371DE">
        <w:rPr>
          <w:sz w:val="20"/>
          <w:lang w:val="es-ES"/>
        </w:rPr>
        <w:t xml:space="preserve"> sandwich de PVC expandido. Tanto la resina de laminación como la del GEL-COAT son de</w:t>
      </w:r>
      <w:r w:rsidR="0045427F">
        <w:rPr>
          <w:sz w:val="20"/>
          <w:lang w:val="es-ES"/>
        </w:rPr>
        <w:t>l</w:t>
      </w:r>
      <w:r w:rsidRPr="007371DE">
        <w:rPr>
          <w:sz w:val="20"/>
          <w:lang w:val="es-ES"/>
        </w:rPr>
        <w:t xml:space="preserve"> tipo ISOFTÁLICO. La fibra de vidrio es de</w:t>
      </w:r>
      <w:r w:rsidR="0045427F">
        <w:rPr>
          <w:sz w:val="20"/>
          <w:lang w:val="es-ES"/>
        </w:rPr>
        <w:t>l</w:t>
      </w:r>
      <w:r w:rsidRPr="007371DE">
        <w:rPr>
          <w:sz w:val="20"/>
          <w:lang w:val="es-ES"/>
        </w:rPr>
        <w:t xml:space="preserve"> tipo “E”.</w:t>
      </w:r>
    </w:p>
    <w:p w:rsidR="00981887" w:rsidRPr="007371DE" w:rsidRDefault="00934296" w:rsidP="00842DC9">
      <w:pPr>
        <w:ind w:firstLine="245"/>
        <w:jc w:val="both"/>
        <w:rPr>
          <w:noProof/>
          <w:sz w:val="20"/>
          <w:lang w:val="es-EC" w:eastAsia="es-EC"/>
        </w:rPr>
      </w:pPr>
      <w:r w:rsidRPr="00934296">
        <w:rPr>
          <w:sz w:val="20"/>
          <w:lang w:val="es-ES"/>
        </w:rPr>
        <w:t>Para realizar el cálculo de la estructura del casco, se considera la situación más desfavorable. Esta condición de carga depende de la velocidad de la nave así como de la altura de la ola frente a la cual hará impacto la estructura. La ubicación en donde se impondrá esta carga de impacto está determinada de acuerdo a la posición de la proa del barco fren</w:t>
      </w:r>
      <w:r w:rsidR="00A21A2B">
        <w:rPr>
          <w:sz w:val="20"/>
          <w:lang w:val="es-ES"/>
        </w:rPr>
        <w:t>te a la carga. En la figura 4</w:t>
      </w:r>
      <w:r w:rsidRPr="00934296">
        <w:rPr>
          <w:sz w:val="20"/>
          <w:lang w:val="es-ES"/>
        </w:rPr>
        <w:t xml:space="preserve">, </w:t>
      </w:r>
      <w:r w:rsidR="00B25547">
        <w:rPr>
          <w:sz w:val="20"/>
          <w:lang w:val="es-ES"/>
        </w:rPr>
        <w:t>[2,6</w:t>
      </w:r>
      <w:r w:rsidR="00E67BB4">
        <w:rPr>
          <w:sz w:val="20"/>
          <w:lang w:val="es-ES"/>
        </w:rPr>
        <w:t>]</w:t>
      </w:r>
      <w:r w:rsidRPr="00934296">
        <w:rPr>
          <w:sz w:val="20"/>
          <w:lang w:val="es-ES"/>
        </w:rPr>
        <w:t>, se muestra los factores de carga de acuerdo a su posición desde la proa del casco.</w:t>
      </w:r>
      <w:r w:rsidR="00981887">
        <w:rPr>
          <w:sz w:val="20"/>
          <w:lang w:val="es-ES"/>
        </w:rPr>
        <w:t xml:space="preserve"> </w:t>
      </w:r>
    </w:p>
    <w:p w:rsidR="007371DE" w:rsidRDefault="007371DE" w:rsidP="007371DE">
      <w:pPr>
        <w:ind w:firstLine="245"/>
        <w:jc w:val="both"/>
        <w:rPr>
          <w:sz w:val="20"/>
          <w:lang w:val="es-ES"/>
        </w:rPr>
      </w:pPr>
      <w:r w:rsidRPr="007371DE">
        <w:rPr>
          <w:sz w:val="20"/>
          <w:lang w:val="es-ES"/>
        </w:rPr>
        <w:t>De acuerdo con Bureau Veritas</w:t>
      </w:r>
      <w:r w:rsidR="007544C2">
        <w:rPr>
          <w:sz w:val="20"/>
          <w:lang w:val="es-ES"/>
        </w:rPr>
        <w:t xml:space="preserve"> [2]</w:t>
      </w:r>
      <w:r w:rsidRPr="007371DE">
        <w:rPr>
          <w:sz w:val="20"/>
          <w:lang w:val="es-ES"/>
        </w:rPr>
        <w:t>, el factor del límite de resistencia sin deformación (Strenth Limit SL) puede ser considerado con un valor máximo de 1,5, y el factor del coeficiente de seguridad (Safety Coefficient SC) puede ser considerado de 1,5. El valor mínimo calculado es de 5,1 permitiendo concluir que todos los coeficientes de seguridad son mayores que los exigidos por Bureau Veritas.</w:t>
      </w:r>
      <w:r>
        <w:rPr>
          <w:sz w:val="20"/>
          <w:lang w:val="es-ES"/>
        </w:rPr>
        <w:t xml:space="preserve"> Se </w:t>
      </w:r>
      <w:r w:rsidRPr="007371DE">
        <w:rPr>
          <w:sz w:val="20"/>
          <w:lang w:val="es-ES"/>
        </w:rPr>
        <w:t>justifica este escantillonado</w:t>
      </w:r>
      <w:r w:rsidR="0045427F">
        <w:rPr>
          <w:sz w:val="20"/>
          <w:lang w:val="es-ES"/>
        </w:rPr>
        <w:t>,</w:t>
      </w:r>
      <w:r w:rsidRPr="007371DE">
        <w:rPr>
          <w:sz w:val="20"/>
          <w:lang w:val="es-ES"/>
        </w:rPr>
        <w:t xml:space="preserve"> usando el software MathCad, </w:t>
      </w:r>
      <w:r w:rsidR="0045427F">
        <w:rPr>
          <w:sz w:val="20"/>
          <w:lang w:val="es-ES"/>
        </w:rPr>
        <w:t>para calcular los esfuerzos en sectores críticos,</w:t>
      </w:r>
      <w:r w:rsidRPr="007371DE">
        <w:rPr>
          <w:sz w:val="20"/>
          <w:lang w:val="es-ES"/>
        </w:rPr>
        <w:t xml:space="preserve"> consideran</w:t>
      </w:r>
      <w:r w:rsidR="0045427F">
        <w:rPr>
          <w:sz w:val="20"/>
          <w:lang w:val="es-ES"/>
        </w:rPr>
        <w:t>do</w:t>
      </w:r>
      <w:r w:rsidRPr="007371DE">
        <w:rPr>
          <w:sz w:val="20"/>
          <w:lang w:val="es-ES"/>
        </w:rPr>
        <w:t xml:space="preserve"> las cargas locales aplicadas</w:t>
      </w:r>
      <w:r w:rsidR="0045427F">
        <w:rPr>
          <w:sz w:val="20"/>
          <w:lang w:val="es-ES"/>
        </w:rPr>
        <w:t xml:space="preserve">,  junto con </w:t>
      </w:r>
      <w:r w:rsidR="0045427F">
        <w:rPr>
          <w:sz w:val="20"/>
          <w:lang w:val="es-ES"/>
        </w:rPr>
        <w:lastRenderedPageBreak/>
        <w:t xml:space="preserve">el </w:t>
      </w:r>
      <w:r w:rsidRPr="007371DE">
        <w:rPr>
          <w:sz w:val="20"/>
          <w:lang w:val="es-ES"/>
        </w:rPr>
        <w:t>método</w:t>
      </w:r>
      <w:r w:rsidR="0045427F">
        <w:rPr>
          <w:sz w:val="20"/>
          <w:lang w:val="es-ES"/>
        </w:rPr>
        <w:t xml:space="preserve"> de cálculo</w:t>
      </w:r>
      <w:r w:rsidRPr="007371DE">
        <w:rPr>
          <w:sz w:val="20"/>
          <w:lang w:val="es-ES"/>
        </w:rPr>
        <w:t xml:space="preserve"> usado, para una estructura transversal</w:t>
      </w:r>
      <w:r>
        <w:rPr>
          <w:sz w:val="20"/>
          <w:lang w:val="es-ES"/>
        </w:rPr>
        <w:t>.</w:t>
      </w:r>
      <w:r w:rsidRPr="007371DE">
        <w:rPr>
          <w:sz w:val="20"/>
          <w:lang w:val="es-ES"/>
        </w:rPr>
        <w:t xml:space="preserve"> </w:t>
      </w:r>
    </w:p>
    <w:p w:rsidR="008D3347" w:rsidRDefault="008D3347" w:rsidP="008D3347">
      <w:pPr>
        <w:ind w:firstLine="245"/>
        <w:jc w:val="center"/>
        <w:rPr>
          <w:noProof/>
          <w:sz w:val="20"/>
          <w:lang w:val="es-EC" w:eastAsia="es-EC"/>
        </w:rPr>
      </w:pPr>
      <w:r w:rsidRPr="007371DE">
        <w:rPr>
          <w:b/>
          <w:noProof/>
          <w:sz w:val="20"/>
          <w:lang w:val="es-EC" w:eastAsia="es-EC"/>
        </w:rPr>
        <w:t xml:space="preserve">FIGURA </w:t>
      </w:r>
      <w:r w:rsidR="00A21A2B">
        <w:rPr>
          <w:b/>
          <w:noProof/>
          <w:sz w:val="20"/>
          <w:lang w:val="es-EC" w:eastAsia="es-EC"/>
        </w:rPr>
        <w:t>4</w:t>
      </w:r>
      <w:r w:rsidRPr="007371DE">
        <w:rPr>
          <w:b/>
          <w:noProof/>
          <w:sz w:val="20"/>
          <w:lang w:val="es-EC" w:eastAsia="es-EC"/>
        </w:rPr>
        <w:t>.</w:t>
      </w:r>
      <w:r w:rsidRPr="007371DE">
        <w:rPr>
          <w:noProof/>
          <w:sz w:val="20"/>
          <w:lang w:val="es-EC" w:eastAsia="es-EC"/>
        </w:rPr>
        <w:t xml:space="preserve"> Factores de Carga y Presión por impacto de la ola.</w:t>
      </w:r>
    </w:p>
    <w:p w:rsidR="007371DE" w:rsidRPr="007371DE" w:rsidRDefault="007371DE" w:rsidP="007371DE">
      <w:pPr>
        <w:ind w:firstLine="245"/>
        <w:jc w:val="both"/>
        <w:rPr>
          <w:sz w:val="20"/>
          <w:lang w:val="es-ES"/>
        </w:rPr>
      </w:pPr>
    </w:p>
    <w:p w:rsidR="00934296" w:rsidRDefault="00934296" w:rsidP="00934296">
      <w:pPr>
        <w:jc w:val="both"/>
        <w:rPr>
          <w:i/>
          <w:sz w:val="20"/>
          <w:u w:val="single"/>
          <w:lang w:val="es-ES"/>
        </w:rPr>
      </w:pPr>
      <w:r w:rsidRPr="00934296">
        <w:rPr>
          <w:i/>
          <w:sz w:val="20"/>
          <w:u w:val="single"/>
          <w:lang w:val="es-ES"/>
        </w:rPr>
        <w:t>Diseño de la Estructura  Flexible</w:t>
      </w:r>
    </w:p>
    <w:p w:rsidR="00EA7AA0" w:rsidRDefault="00EA7AA0" w:rsidP="00934296">
      <w:pPr>
        <w:jc w:val="both"/>
        <w:rPr>
          <w:i/>
          <w:sz w:val="20"/>
          <w:u w:val="single"/>
          <w:lang w:val="es-ES"/>
        </w:rPr>
      </w:pPr>
    </w:p>
    <w:p w:rsidR="00934296" w:rsidRDefault="00934296" w:rsidP="00934296">
      <w:pPr>
        <w:ind w:firstLine="245"/>
        <w:jc w:val="both"/>
        <w:rPr>
          <w:sz w:val="20"/>
          <w:lang w:val="es-ES"/>
        </w:rPr>
      </w:pPr>
      <w:r w:rsidRPr="00934296">
        <w:rPr>
          <w:sz w:val="20"/>
          <w:lang w:val="es-ES"/>
        </w:rPr>
        <w:t>La selección del tipo de colchón depende del terreno sobre el que se va a circular, que funcione muy bien sobre agua y tierra, además de que su construcción sea relativamente sencilla. Para el diseño de la nave NM-14/FY  se seleccionó el tipo de faldones de bucles y segmentos (</w:t>
      </w:r>
      <w:r w:rsidR="007544C2">
        <w:rPr>
          <w:sz w:val="20"/>
          <w:lang w:val="es-ES"/>
        </w:rPr>
        <w:t>Loop - Segment Skirt), [</w:t>
      </w:r>
      <w:r w:rsidR="00B25547">
        <w:rPr>
          <w:sz w:val="20"/>
          <w:lang w:val="es-ES"/>
        </w:rPr>
        <w:t>6</w:t>
      </w:r>
      <w:r w:rsidR="007544C2">
        <w:rPr>
          <w:sz w:val="20"/>
          <w:lang w:val="es-ES"/>
        </w:rPr>
        <w:t>]</w:t>
      </w:r>
    </w:p>
    <w:p w:rsidR="00934296" w:rsidRDefault="00934296" w:rsidP="00934296">
      <w:pPr>
        <w:ind w:firstLine="245"/>
        <w:jc w:val="both"/>
        <w:rPr>
          <w:sz w:val="20"/>
          <w:lang w:val="es-ES"/>
        </w:rPr>
      </w:pPr>
      <w:r w:rsidRPr="00934296">
        <w:rPr>
          <w:sz w:val="20"/>
          <w:lang w:val="es-ES"/>
        </w:rPr>
        <w:t>Los faldones de esta estructura flexible se componen de la mencionada quilla flexible y de unos faldones periféri</w:t>
      </w:r>
      <w:r w:rsidRPr="00934296">
        <w:rPr>
          <w:sz w:val="20"/>
          <w:lang w:val="es-ES"/>
        </w:rPr>
        <w:softHyphen/>
        <w:t>cos. Ambos conjuntos están formados por segmentos individual</w:t>
      </w:r>
      <w:r w:rsidRPr="00934296">
        <w:rPr>
          <w:sz w:val="20"/>
          <w:lang w:val="es-ES"/>
        </w:rPr>
        <w:softHyphen/>
        <w:t>mente reemplaza</w:t>
      </w:r>
      <w:r w:rsidRPr="00934296">
        <w:rPr>
          <w:sz w:val="20"/>
          <w:lang w:val="es-ES"/>
        </w:rPr>
        <w:softHyphen/>
        <w:t>bles, unidos al casco y a bucles periféricos que forman conductos de distribución de aire. Los segmentos principales de la quilla son del mismo tipo que los de los faldones periféricos, reduciendo así el coste de fabricación, mantenimiento y repuestos.</w:t>
      </w:r>
    </w:p>
    <w:p w:rsidR="00981887" w:rsidRPr="00934296" w:rsidRDefault="00981887" w:rsidP="00934296">
      <w:pPr>
        <w:ind w:firstLine="245"/>
        <w:jc w:val="both"/>
        <w:rPr>
          <w:sz w:val="20"/>
          <w:lang w:val="es-ES"/>
        </w:rPr>
      </w:pPr>
    </w:p>
    <w:p w:rsidR="004B44A9" w:rsidRPr="004B44A9" w:rsidRDefault="004B44A9" w:rsidP="004B44A9">
      <w:pPr>
        <w:jc w:val="both"/>
        <w:rPr>
          <w:b/>
          <w:sz w:val="22"/>
          <w:lang w:val="es-ES"/>
        </w:rPr>
      </w:pPr>
      <w:r>
        <w:rPr>
          <w:b/>
          <w:sz w:val="22"/>
          <w:lang w:val="es-ES"/>
        </w:rPr>
        <w:t>2.3</w:t>
      </w:r>
      <w:r w:rsidRPr="00D93EA7">
        <w:rPr>
          <w:b/>
          <w:sz w:val="22"/>
          <w:lang w:val="es-ES"/>
        </w:rPr>
        <w:t xml:space="preserve"> </w:t>
      </w:r>
      <w:r w:rsidRPr="004B44A9">
        <w:rPr>
          <w:b/>
          <w:sz w:val="22"/>
          <w:lang w:val="es-ES"/>
        </w:rPr>
        <w:t xml:space="preserve">Diseño y Selección de Equipos para los sistemas de: Propulsión, Sustentación y Complementarios. </w:t>
      </w:r>
    </w:p>
    <w:p w:rsidR="004B44A9" w:rsidRDefault="004B44A9">
      <w:pPr>
        <w:ind w:firstLine="245"/>
        <w:jc w:val="both"/>
        <w:rPr>
          <w:b/>
          <w:sz w:val="22"/>
          <w:lang w:val="es-ES"/>
        </w:rPr>
      </w:pPr>
    </w:p>
    <w:p w:rsidR="002B4544" w:rsidRDefault="002B4544" w:rsidP="002B4544">
      <w:pPr>
        <w:ind w:firstLine="245"/>
        <w:jc w:val="both"/>
        <w:rPr>
          <w:sz w:val="20"/>
          <w:lang w:val="es-ES"/>
        </w:rPr>
      </w:pPr>
      <w:r w:rsidRPr="002B4544">
        <w:rPr>
          <w:sz w:val="20"/>
          <w:lang w:val="es-ES"/>
        </w:rPr>
        <w:t>La propulsión es de tipo independiente, esto es, el sistema de impulsión es accionado por motores independientes del sistema de sustentación.</w:t>
      </w:r>
      <w:r w:rsidR="00A21A2B">
        <w:rPr>
          <w:sz w:val="20"/>
          <w:lang w:val="es-ES"/>
        </w:rPr>
        <w:t xml:space="preserve">                  La figura 5</w:t>
      </w:r>
      <w:r w:rsidRPr="002B4544">
        <w:rPr>
          <w:sz w:val="20"/>
          <w:lang w:val="es-ES"/>
        </w:rPr>
        <w:t>, muestra la independencia de estos sistemas.</w:t>
      </w:r>
    </w:p>
    <w:p w:rsidR="00CD6B74" w:rsidRPr="00CD6B74" w:rsidRDefault="00CD6B74" w:rsidP="00CD6B74">
      <w:pPr>
        <w:ind w:firstLine="245"/>
        <w:jc w:val="both"/>
        <w:rPr>
          <w:sz w:val="20"/>
          <w:lang w:val="es-ES"/>
        </w:rPr>
      </w:pPr>
      <w:r w:rsidRPr="00CD6B74">
        <w:rPr>
          <w:sz w:val="20"/>
          <w:lang w:val="es-ES"/>
        </w:rPr>
        <w:t xml:space="preserve">Este hovercraft tiene instalados dos conjuntos gemelos de impulsión, consiste cada uno en un motor diesel con su embrague centrífugo, una transmisión por medio de poleas y correas dentadas y una </w:t>
      </w:r>
      <w:r w:rsidR="00667188">
        <w:rPr>
          <w:sz w:val="20"/>
          <w:lang w:val="es-ES"/>
        </w:rPr>
        <w:t>hélice aérea protegida</w:t>
      </w:r>
      <w:r w:rsidR="00B25547">
        <w:rPr>
          <w:sz w:val="20"/>
          <w:lang w:val="es-ES"/>
        </w:rPr>
        <w:t>, [12</w:t>
      </w:r>
      <w:r w:rsidR="005F18D2">
        <w:rPr>
          <w:sz w:val="20"/>
          <w:lang w:val="es-ES"/>
        </w:rPr>
        <w:t>]</w:t>
      </w:r>
      <w:r w:rsidRPr="00CD6B74">
        <w:rPr>
          <w:sz w:val="20"/>
          <w:lang w:val="es-ES"/>
        </w:rPr>
        <w:t>. Cada conjunto está montado rígidamente sobre una bancada de aluminio, la cual a su vez va instalada por medi</w:t>
      </w:r>
      <w:r w:rsidR="000D79D3">
        <w:rPr>
          <w:sz w:val="20"/>
          <w:lang w:val="es-ES"/>
        </w:rPr>
        <w:t>o de soportes elásticos sobre la</w:t>
      </w:r>
      <w:r w:rsidRPr="00CD6B74">
        <w:rPr>
          <w:sz w:val="20"/>
          <w:lang w:val="es-ES"/>
        </w:rPr>
        <w:t>s bases del casco.</w:t>
      </w:r>
    </w:p>
    <w:p w:rsidR="00CD6B74" w:rsidRPr="00CD6B74" w:rsidRDefault="008D3347" w:rsidP="002B4544">
      <w:pPr>
        <w:ind w:firstLine="245"/>
        <w:jc w:val="both"/>
        <w:rPr>
          <w:sz w:val="20"/>
          <w:lang w:val="es-EC"/>
        </w:rPr>
      </w:pPr>
      <w:r>
        <w:rPr>
          <w:noProof/>
          <w:sz w:val="20"/>
          <w:lang w:val="es-EC" w:eastAsia="es-EC"/>
        </w:rPr>
        <w:drawing>
          <wp:anchor distT="0" distB="0" distL="114300" distR="114300" simplePos="0" relativeHeight="251673088" behindDoc="1" locked="0" layoutInCell="1" allowOverlap="1">
            <wp:simplePos x="0" y="0"/>
            <wp:positionH relativeFrom="column">
              <wp:posOffset>523875</wp:posOffset>
            </wp:positionH>
            <wp:positionV relativeFrom="paragraph">
              <wp:posOffset>-5615305</wp:posOffset>
            </wp:positionV>
            <wp:extent cx="1743075" cy="1550035"/>
            <wp:effectExtent l="57150" t="38100" r="47625" b="12065"/>
            <wp:wrapTight wrapText="bothSides">
              <wp:wrapPolygon edited="0">
                <wp:start x="-708" y="-531"/>
                <wp:lineTo x="-708" y="21768"/>
                <wp:lineTo x="22190" y="21768"/>
                <wp:lineTo x="22190" y="-531"/>
                <wp:lineTo x="-708" y="-531"/>
              </wp:wrapPolygon>
            </wp:wrapTight>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743075" cy="1550035"/>
                    </a:xfrm>
                    <a:prstGeom prst="rect">
                      <a:avLst/>
                    </a:prstGeom>
                    <a:noFill/>
                    <a:ln w="38100">
                      <a:solidFill>
                        <a:srgbClr val="000000"/>
                      </a:solidFill>
                      <a:miter lim="800000"/>
                      <a:headEnd/>
                      <a:tailEnd/>
                    </a:ln>
                  </pic:spPr>
                </pic:pic>
              </a:graphicData>
            </a:graphic>
          </wp:anchor>
        </w:drawing>
      </w:r>
      <w:r w:rsidR="00CD6B74" w:rsidRPr="00CD6B74">
        <w:rPr>
          <w:sz w:val="20"/>
          <w:lang w:val="es-ES"/>
        </w:rPr>
        <w:t xml:space="preserve">El sistema de sustentación consiste de dos motores tipo diesel de sustentación con sus accesorios, una transmisión directa desde cada embrague centrífugo </w:t>
      </w:r>
      <w:r w:rsidR="00CD6B74" w:rsidRPr="00CD6B74">
        <w:rPr>
          <w:sz w:val="20"/>
          <w:lang w:val="es-ES"/>
        </w:rPr>
        <w:lastRenderedPageBreak/>
        <w:t>mediante simples ejes y acoplamientos flexibles, y dos soplantes centrífugos de sustentación. Los motores van instalados por medio de soportes elásticos sobre las bases en el casco.</w:t>
      </w:r>
    </w:p>
    <w:p w:rsidR="004B44A9" w:rsidRDefault="00CD6B74">
      <w:pPr>
        <w:ind w:firstLine="245"/>
        <w:jc w:val="both"/>
        <w:rPr>
          <w:b/>
          <w:sz w:val="22"/>
          <w:lang w:val="es-ES"/>
        </w:rPr>
      </w:pPr>
      <w:r>
        <w:rPr>
          <w:b/>
          <w:noProof/>
          <w:sz w:val="22"/>
          <w:lang w:val="es-EC" w:eastAsia="es-EC"/>
        </w:rPr>
        <w:drawing>
          <wp:anchor distT="0" distB="0" distL="114300" distR="114300" simplePos="0" relativeHeight="251671040" behindDoc="1" locked="0" layoutInCell="1" allowOverlap="1">
            <wp:simplePos x="0" y="0"/>
            <wp:positionH relativeFrom="column">
              <wp:posOffset>400685</wp:posOffset>
            </wp:positionH>
            <wp:positionV relativeFrom="paragraph">
              <wp:posOffset>113030</wp:posOffset>
            </wp:positionV>
            <wp:extent cx="2045335" cy="1458595"/>
            <wp:effectExtent l="57150" t="38100" r="31115" b="27305"/>
            <wp:wrapTight wrapText="bothSides">
              <wp:wrapPolygon edited="0">
                <wp:start x="-604" y="-564"/>
                <wp:lineTo x="-604" y="22004"/>
                <wp:lineTo x="21929" y="22004"/>
                <wp:lineTo x="21929" y="-564"/>
                <wp:lineTo x="-604" y="-564"/>
              </wp:wrapPolygon>
            </wp:wrapTight>
            <wp:docPr id="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2045335" cy="1458595"/>
                    </a:xfrm>
                    <a:prstGeom prst="rect">
                      <a:avLst/>
                    </a:prstGeom>
                    <a:noFill/>
                    <a:ln w="38100">
                      <a:solidFill>
                        <a:srgbClr val="000000"/>
                      </a:solidFill>
                      <a:miter lim="800000"/>
                      <a:headEnd/>
                      <a:tailEnd/>
                    </a:ln>
                  </pic:spPr>
                </pic:pic>
              </a:graphicData>
            </a:graphic>
          </wp:anchor>
        </w:drawing>
      </w:r>
    </w:p>
    <w:p w:rsidR="004B44A9" w:rsidRDefault="004B44A9">
      <w:pPr>
        <w:ind w:firstLine="245"/>
        <w:jc w:val="both"/>
        <w:rPr>
          <w:b/>
          <w:sz w:val="22"/>
          <w:lang w:val="es-ES"/>
        </w:rPr>
      </w:pPr>
    </w:p>
    <w:p w:rsidR="00CD6B74" w:rsidRDefault="00CD6B74">
      <w:pPr>
        <w:ind w:firstLine="245"/>
        <w:jc w:val="both"/>
        <w:rPr>
          <w:b/>
          <w:sz w:val="22"/>
          <w:lang w:val="es-ES"/>
        </w:rPr>
      </w:pPr>
    </w:p>
    <w:p w:rsidR="00CD6B74" w:rsidRDefault="00CD6B74">
      <w:pPr>
        <w:ind w:firstLine="245"/>
        <w:jc w:val="both"/>
        <w:rPr>
          <w:b/>
          <w:sz w:val="22"/>
          <w:lang w:val="es-ES"/>
        </w:rPr>
      </w:pPr>
    </w:p>
    <w:p w:rsidR="00CD6B74" w:rsidRDefault="00CD6B74">
      <w:pPr>
        <w:ind w:firstLine="245"/>
        <w:jc w:val="both"/>
        <w:rPr>
          <w:b/>
          <w:sz w:val="22"/>
          <w:lang w:val="es-ES"/>
        </w:rPr>
      </w:pPr>
    </w:p>
    <w:p w:rsidR="00CD6B74" w:rsidRDefault="00CD6B74">
      <w:pPr>
        <w:ind w:firstLine="245"/>
        <w:jc w:val="both"/>
        <w:rPr>
          <w:b/>
          <w:sz w:val="22"/>
          <w:lang w:val="es-ES"/>
        </w:rPr>
      </w:pPr>
    </w:p>
    <w:p w:rsidR="00CD6B74" w:rsidRDefault="00CD6B74">
      <w:pPr>
        <w:ind w:firstLine="245"/>
        <w:jc w:val="both"/>
        <w:rPr>
          <w:b/>
          <w:sz w:val="22"/>
          <w:lang w:val="es-ES"/>
        </w:rPr>
      </w:pPr>
    </w:p>
    <w:p w:rsidR="00CD6B74" w:rsidRDefault="00CD6B74">
      <w:pPr>
        <w:ind w:firstLine="245"/>
        <w:jc w:val="both"/>
        <w:rPr>
          <w:b/>
          <w:sz w:val="22"/>
          <w:lang w:val="es-ES"/>
        </w:rPr>
      </w:pPr>
    </w:p>
    <w:p w:rsidR="00CD6B74" w:rsidRDefault="00CD6B74">
      <w:pPr>
        <w:ind w:firstLine="245"/>
        <w:jc w:val="both"/>
        <w:rPr>
          <w:b/>
          <w:sz w:val="22"/>
          <w:lang w:val="es-ES"/>
        </w:rPr>
      </w:pPr>
    </w:p>
    <w:p w:rsidR="004B44A9" w:rsidRDefault="004B44A9">
      <w:pPr>
        <w:ind w:firstLine="245"/>
        <w:jc w:val="both"/>
        <w:rPr>
          <w:b/>
          <w:sz w:val="22"/>
          <w:lang w:val="es-ES"/>
        </w:rPr>
      </w:pPr>
    </w:p>
    <w:p w:rsidR="00CD6B74" w:rsidRDefault="00CD6B74" w:rsidP="00CD6B74">
      <w:pPr>
        <w:ind w:firstLine="245"/>
        <w:jc w:val="center"/>
        <w:rPr>
          <w:noProof/>
          <w:sz w:val="20"/>
          <w:lang w:val="es-EC" w:eastAsia="es-EC"/>
        </w:rPr>
      </w:pPr>
      <w:r w:rsidRPr="00CD6B74">
        <w:rPr>
          <w:b/>
          <w:noProof/>
          <w:sz w:val="20"/>
          <w:lang w:val="es-EC" w:eastAsia="es-EC"/>
        </w:rPr>
        <w:t xml:space="preserve">FIGURA </w:t>
      </w:r>
      <w:r w:rsidR="00A21A2B">
        <w:rPr>
          <w:b/>
          <w:noProof/>
          <w:sz w:val="20"/>
          <w:lang w:val="es-EC" w:eastAsia="es-EC"/>
        </w:rPr>
        <w:t>5</w:t>
      </w:r>
      <w:r w:rsidRPr="00CD6B74">
        <w:rPr>
          <w:b/>
          <w:noProof/>
          <w:sz w:val="20"/>
          <w:lang w:val="es-EC" w:eastAsia="es-EC"/>
        </w:rPr>
        <w:t>.</w:t>
      </w:r>
      <w:r w:rsidRPr="00CD6B74">
        <w:rPr>
          <w:noProof/>
          <w:sz w:val="20"/>
          <w:lang w:val="es-EC" w:eastAsia="es-EC"/>
        </w:rPr>
        <w:t xml:space="preserve"> Disposición general de los sistemas de propulsión y sustentación</w:t>
      </w:r>
    </w:p>
    <w:p w:rsidR="00CD6B74" w:rsidRPr="00CD6B74" w:rsidRDefault="00CD6B74" w:rsidP="00CD6B74">
      <w:pPr>
        <w:ind w:firstLine="245"/>
        <w:jc w:val="center"/>
        <w:rPr>
          <w:noProof/>
          <w:sz w:val="20"/>
          <w:lang w:val="es-EC" w:eastAsia="es-EC"/>
        </w:rPr>
      </w:pPr>
    </w:p>
    <w:p w:rsidR="00516616" w:rsidRPr="00516616" w:rsidRDefault="00516616" w:rsidP="00516616">
      <w:pPr>
        <w:jc w:val="both"/>
        <w:rPr>
          <w:b/>
          <w:lang w:val="es-ES"/>
        </w:rPr>
      </w:pPr>
      <w:r>
        <w:rPr>
          <w:b/>
          <w:lang w:val="es-ES"/>
        </w:rPr>
        <w:t xml:space="preserve">3. </w:t>
      </w:r>
      <w:r w:rsidRPr="00516616">
        <w:rPr>
          <w:b/>
          <w:lang w:val="es-ES"/>
        </w:rPr>
        <w:t>Fase de Construcción Desarrollada en el País</w:t>
      </w:r>
    </w:p>
    <w:p w:rsidR="00CD6B74" w:rsidRDefault="00CD6B74" w:rsidP="00516616">
      <w:pPr>
        <w:jc w:val="both"/>
        <w:rPr>
          <w:b/>
          <w:sz w:val="22"/>
          <w:lang w:val="es-ES"/>
        </w:rPr>
      </w:pPr>
    </w:p>
    <w:p w:rsidR="00516616" w:rsidRPr="00516616" w:rsidRDefault="00516616" w:rsidP="00516616">
      <w:pPr>
        <w:jc w:val="both"/>
        <w:rPr>
          <w:b/>
          <w:sz w:val="22"/>
          <w:lang w:val="es-ES"/>
        </w:rPr>
      </w:pPr>
      <w:r>
        <w:rPr>
          <w:b/>
          <w:sz w:val="22"/>
          <w:lang w:val="es-ES"/>
        </w:rPr>
        <w:t>3.1</w:t>
      </w:r>
      <w:r w:rsidR="00EA7AA0">
        <w:rPr>
          <w:b/>
          <w:sz w:val="22"/>
          <w:lang w:val="es-ES"/>
        </w:rPr>
        <w:t xml:space="preserve"> </w:t>
      </w:r>
      <w:r w:rsidRPr="00516616">
        <w:rPr>
          <w:b/>
          <w:sz w:val="22"/>
          <w:lang w:val="es-ES"/>
        </w:rPr>
        <w:t xml:space="preserve">Planificación de Actividades para el proceso de construcción.  </w:t>
      </w:r>
    </w:p>
    <w:p w:rsidR="00453209" w:rsidRDefault="00453209" w:rsidP="00857303">
      <w:pPr>
        <w:ind w:firstLine="245"/>
        <w:jc w:val="both"/>
        <w:rPr>
          <w:sz w:val="20"/>
          <w:lang w:val="es-ES"/>
        </w:rPr>
      </w:pPr>
    </w:p>
    <w:p w:rsidR="00857303" w:rsidRPr="00857303" w:rsidRDefault="00EA7AA0" w:rsidP="00857303">
      <w:pPr>
        <w:ind w:firstLine="245"/>
        <w:jc w:val="both"/>
        <w:rPr>
          <w:sz w:val="20"/>
          <w:lang w:val="es-ES"/>
        </w:rPr>
      </w:pPr>
      <w:r>
        <w:rPr>
          <w:sz w:val="20"/>
          <w:lang w:val="es-ES"/>
        </w:rPr>
        <w:t>E</w:t>
      </w:r>
      <w:r w:rsidR="00857303" w:rsidRPr="00857303">
        <w:rPr>
          <w:sz w:val="20"/>
          <w:lang w:val="es-ES"/>
        </w:rPr>
        <w:t xml:space="preserve">l costo programado de </w:t>
      </w:r>
      <w:r w:rsidR="00206DBA">
        <w:rPr>
          <w:sz w:val="20"/>
          <w:lang w:val="es-ES"/>
        </w:rPr>
        <w:t>la nave construida en Ecuador fue</w:t>
      </w:r>
      <w:r w:rsidR="00857303" w:rsidRPr="00857303">
        <w:rPr>
          <w:sz w:val="20"/>
          <w:lang w:val="es-ES"/>
        </w:rPr>
        <w:t xml:space="preserve"> $500.000, sin incluir el costo de fabricación de moldes.</w:t>
      </w:r>
      <w:r w:rsidRPr="00EA7AA0">
        <w:rPr>
          <w:sz w:val="20"/>
          <w:lang w:val="es-ES"/>
        </w:rPr>
        <w:t xml:space="preserve"> </w:t>
      </w:r>
      <w:r>
        <w:rPr>
          <w:sz w:val="20"/>
          <w:lang w:val="es-ES"/>
        </w:rPr>
        <w:t xml:space="preserve"> La planificación </w:t>
      </w:r>
      <w:r w:rsidRPr="00857303">
        <w:rPr>
          <w:sz w:val="20"/>
          <w:lang w:val="es-ES"/>
        </w:rPr>
        <w:t>de trabajo</w:t>
      </w:r>
      <w:r>
        <w:rPr>
          <w:sz w:val="20"/>
          <w:lang w:val="es-ES"/>
        </w:rPr>
        <w:t>s bajo la</w:t>
      </w:r>
      <w:r w:rsidRPr="00857303">
        <w:rPr>
          <w:sz w:val="20"/>
          <w:lang w:val="es-ES"/>
        </w:rPr>
        <w:t xml:space="preserve"> cual se manejaría el proceso de construcción Ecuador, teniendo como fase fi</w:t>
      </w:r>
      <w:r>
        <w:rPr>
          <w:sz w:val="20"/>
          <w:lang w:val="es-ES"/>
        </w:rPr>
        <w:t>nal su exportación a Costa Rica, tiene como</w:t>
      </w:r>
      <w:r w:rsidRPr="00857303">
        <w:rPr>
          <w:sz w:val="20"/>
          <w:lang w:val="es-ES"/>
        </w:rPr>
        <w:t xml:space="preserve"> ruta crítica de</w:t>
      </w:r>
      <w:r>
        <w:rPr>
          <w:sz w:val="20"/>
          <w:lang w:val="es-ES"/>
        </w:rPr>
        <w:t>l proyecto la construcción del casco.</w:t>
      </w:r>
      <w:r w:rsidRPr="00857303">
        <w:rPr>
          <w:sz w:val="20"/>
          <w:lang w:val="es-ES"/>
        </w:rPr>
        <w:t xml:space="preserve"> </w:t>
      </w:r>
      <w:r>
        <w:rPr>
          <w:sz w:val="20"/>
          <w:lang w:val="es-ES"/>
        </w:rPr>
        <w:t>L</w:t>
      </w:r>
      <w:r w:rsidRPr="00857303">
        <w:rPr>
          <w:sz w:val="20"/>
          <w:lang w:val="es-ES"/>
        </w:rPr>
        <w:t>a fecha de inicio de construcción</w:t>
      </w:r>
      <w:r>
        <w:rPr>
          <w:sz w:val="20"/>
          <w:lang w:val="es-ES"/>
        </w:rPr>
        <w:t xml:space="preserve"> fue</w:t>
      </w:r>
      <w:r w:rsidRPr="00857303">
        <w:rPr>
          <w:sz w:val="20"/>
          <w:lang w:val="es-ES"/>
        </w:rPr>
        <w:t xml:space="preserve"> (01/ 06/ 04)</w:t>
      </w:r>
      <w:r w:rsidR="000A349A">
        <w:rPr>
          <w:sz w:val="20"/>
          <w:lang w:val="es-ES"/>
        </w:rPr>
        <w:t>,</w:t>
      </w:r>
      <w:r w:rsidRPr="00857303">
        <w:rPr>
          <w:sz w:val="20"/>
          <w:lang w:val="es-ES"/>
        </w:rPr>
        <w:t xml:space="preserve"> hasta el final</w:t>
      </w:r>
      <w:r>
        <w:rPr>
          <w:sz w:val="20"/>
          <w:lang w:val="es-ES"/>
        </w:rPr>
        <w:t xml:space="preserve"> al 80%</w:t>
      </w:r>
      <w:r w:rsidR="000A349A">
        <w:rPr>
          <w:sz w:val="20"/>
          <w:lang w:val="es-ES"/>
        </w:rPr>
        <w:t xml:space="preserve"> de la nave</w:t>
      </w:r>
      <w:r w:rsidRPr="00857303">
        <w:rPr>
          <w:sz w:val="20"/>
          <w:lang w:val="es-ES"/>
        </w:rPr>
        <w:t xml:space="preserve"> para la exportación</w:t>
      </w:r>
      <w:r w:rsidR="000A349A">
        <w:rPr>
          <w:sz w:val="20"/>
          <w:lang w:val="es-ES"/>
        </w:rPr>
        <w:t>,</w:t>
      </w:r>
      <w:r w:rsidRPr="00857303">
        <w:rPr>
          <w:sz w:val="20"/>
          <w:lang w:val="es-ES"/>
        </w:rPr>
        <w:t xml:space="preserve"> </w:t>
      </w:r>
      <w:r>
        <w:rPr>
          <w:sz w:val="20"/>
          <w:lang w:val="es-ES"/>
        </w:rPr>
        <w:t xml:space="preserve">en </w:t>
      </w:r>
      <w:r w:rsidRPr="00857303">
        <w:rPr>
          <w:sz w:val="20"/>
          <w:lang w:val="es-ES"/>
        </w:rPr>
        <w:t>(03/02/ 05).</w:t>
      </w:r>
    </w:p>
    <w:p w:rsidR="00857303" w:rsidRDefault="00857303" w:rsidP="00516616">
      <w:pPr>
        <w:jc w:val="both"/>
        <w:rPr>
          <w:b/>
          <w:sz w:val="22"/>
          <w:lang w:val="es-ES"/>
        </w:rPr>
      </w:pPr>
    </w:p>
    <w:p w:rsidR="00516616" w:rsidRDefault="00516616" w:rsidP="00516616">
      <w:pPr>
        <w:jc w:val="both"/>
        <w:rPr>
          <w:b/>
          <w:sz w:val="22"/>
          <w:lang w:val="es-ES"/>
        </w:rPr>
      </w:pPr>
      <w:r>
        <w:rPr>
          <w:b/>
          <w:sz w:val="22"/>
          <w:lang w:val="es-ES"/>
        </w:rPr>
        <w:t>3.</w:t>
      </w:r>
      <w:r w:rsidR="00EA7AA0">
        <w:rPr>
          <w:b/>
          <w:sz w:val="22"/>
          <w:lang w:val="es-ES"/>
        </w:rPr>
        <w:t xml:space="preserve">2 </w:t>
      </w:r>
      <w:r w:rsidRPr="003C2140">
        <w:rPr>
          <w:b/>
          <w:sz w:val="22"/>
          <w:lang w:val="es-ES"/>
        </w:rPr>
        <w:t>Proceso de Construcción de Casco, Estructuras en Aluminio, Estructura Flexible y otras piezas estructurales.</w:t>
      </w:r>
    </w:p>
    <w:p w:rsidR="00453209" w:rsidRPr="003C2140" w:rsidRDefault="00453209" w:rsidP="00516616">
      <w:pPr>
        <w:jc w:val="both"/>
        <w:rPr>
          <w:b/>
          <w:sz w:val="22"/>
          <w:lang w:val="es-ES"/>
        </w:rPr>
      </w:pPr>
    </w:p>
    <w:p w:rsidR="003C2140" w:rsidRPr="00040143" w:rsidRDefault="00040143" w:rsidP="00040143">
      <w:pPr>
        <w:ind w:firstLine="245"/>
        <w:jc w:val="both"/>
        <w:rPr>
          <w:sz w:val="20"/>
          <w:lang w:val="es-ES"/>
        </w:rPr>
      </w:pPr>
      <w:r w:rsidRPr="00040143">
        <w:rPr>
          <w:sz w:val="20"/>
          <w:lang w:val="es-ES"/>
        </w:rPr>
        <w:t>La construcción del casco se lo realiza generalmente a través de moldes hembras, siendo requerido la fabricación del modelo. La primera etapa para la fabricación de los moldes es la fabricación de los modelos, conocido como plugs. Este modelo es la réplica exacta del producto final, por lo se debe tener muc</w:t>
      </w:r>
      <w:r w:rsidR="00B25547">
        <w:rPr>
          <w:sz w:val="20"/>
          <w:lang w:val="es-ES"/>
        </w:rPr>
        <w:t>ho cuidado en su acabado, [7</w:t>
      </w:r>
      <w:r w:rsidR="00E67BB4">
        <w:rPr>
          <w:sz w:val="20"/>
          <w:lang w:val="es-ES"/>
        </w:rPr>
        <w:t>]</w:t>
      </w:r>
      <w:r w:rsidRPr="00040143">
        <w:rPr>
          <w:sz w:val="20"/>
          <w:lang w:val="es-ES"/>
        </w:rPr>
        <w:t>.</w:t>
      </w:r>
    </w:p>
    <w:p w:rsidR="008D3347" w:rsidRDefault="00040143" w:rsidP="00040143">
      <w:pPr>
        <w:ind w:firstLine="245"/>
        <w:jc w:val="both"/>
        <w:rPr>
          <w:sz w:val="20"/>
          <w:lang w:val="es-ES"/>
        </w:rPr>
      </w:pPr>
      <w:r w:rsidRPr="00040143">
        <w:rPr>
          <w:sz w:val="20"/>
          <w:lang w:val="es-ES"/>
        </w:rPr>
        <w:t>En la construcción de los moldes se ha utilizado fibra de vidrio y resina poliéster, con laminación manual de capas de fibra y resina sobrepuestas y curadas sobre el mismo modelo.</w:t>
      </w:r>
      <w:r>
        <w:rPr>
          <w:sz w:val="20"/>
          <w:lang w:val="es-ES"/>
        </w:rPr>
        <w:t xml:space="preserve"> </w:t>
      </w:r>
      <w:r w:rsidRPr="00040143">
        <w:rPr>
          <w:sz w:val="20"/>
          <w:lang w:val="es-ES"/>
        </w:rPr>
        <w:t>En la fabricación del molde es preciso colocar refuerzos y sistemas de manipulación, y así proporcionar o permitir a los operarios, un trabajo simple, acceso libre y fácil a todas las partes.</w:t>
      </w:r>
    </w:p>
    <w:p w:rsidR="00040143" w:rsidRPr="00040143" w:rsidRDefault="00040143" w:rsidP="00040143">
      <w:pPr>
        <w:ind w:firstLine="245"/>
        <w:jc w:val="both"/>
        <w:rPr>
          <w:sz w:val="20"/>
          <w:lang w:val="es-EC"/>
        </w:rPr>
      </w:pPr>
      <w:r w:rsidRPr="00040143">
        <w:rPr>
          <w:sz w:val="20"/>
          <w:lang w:val="es-ES"/>
        </w:rPr>
        <w:t xml:space="preserve">Debido a que el  proyecto de laminado envuelve refuerzos sofisticados, se debe tener a la mano antes </w:t>
      </w:r>
      <w:r w:rsidRPr="00040143">
        <w:rPr>
          <w:sz w:val="20"/>
          <w:lang w:val="es-ES"/>
        </w:rPr>
        <w:lastRenderedPageBreak/>
        <w:t xml:space="preserve">de iniciar la laminación, los detalles completos de construcción, incluyendo espesor, peso de los tejidos de cada laminado, orientación de las fibras y porcentaje </w:t>
      </w:r>
      <w:r w:rsidR="00B25547">
        <w:rPr>
          <w:sz w:val="20"/>
          <w:lang w:val="es-ES"/>
        </w:rPr>
        <w:t>de la matriz (resina), [7</w:t>
      </w:r>
      <w:r w:rsidR="00E67BB4">
        <w:rPr>
          <w:sz w:val="20"/>
          <w:lang w:val="es-ES"/>
        </w:rPr>
        <w:t>]</w:t>
      </w:r>
      <w:r w:rsidRPr="00040143">
        <w:rPr>
          <w:sz w:val="20"/>
          <w:lang w:val="es-ES"/>
        </w:rPr>
        <w:t>.</w:t>
      </w:r>
      <w:r>
        <w:rPr>
          <w:sz w:val="20"/>
          <w:lang w:val="es-ES"/>
        </w:rPr>
        <w:t xml:space="preserve"> </w:t>
      </w:r>
      <w:r w:rsidRPr="00040143">
        <w:rPr>
          <w:sz w:val="20"/>
          <w:lang w:val="es-ES"/>
        </w:rPr>
        <w:t>El método de laminación manual en el molde (Hand Lay up), es usado para la fabricación de piezas en fibra de vidrio, siendo usado tanto para los tejidos biaxiales así como para los laminados tipo sándwich.</w:t>
      </w:r>
    </w:p>
    <w:p w:rsidR="00040143" w:rsidRPr="00040143" w:rsidRDefault="00040143" w:rsidP="00040143">
      <w:pPr>
        <w:ind w:firstLine="245"/>
        <w:jc w:val="both"/>
        <w:rPr>
          <w:sz w:val="20"/>
          <w:lang w:val="es-ES"/>
        </w:rPr>
      </w:pPr>
      <w:r w:rsidRPr="00040143">
        <w:rPr>
          <w:sz w:val="20"/>
          <w:lang w:val="es-ES"/>
        </w:rPr>
        <w:t>Para construir en fibra de vidrio es importante considerar las condiciones de trabajo y cómo se afectará a la calidad del laminado. Las condiciones en que los laminados son construidos dependen en primer lugar de los tipos de materiales, de las técnicas utilizadas para la construcción y de cuan importantes son las propiedades finales del laminado para el diseño.</w:t>
      </w:r>
      <w:r>
        <w:rPr>
          <w:sz w:val="20"/>
          <w:lang w:val="es-ES"/>
        </w:rPr>
        <w:t xml:space="preserve"> </w:t>
      </w:r>
      <w:r w:rsidRPr="00040143">
        <w:rPr>
          <w:sz w:val="20"/>
          <w:lang w:val="es-ES"/>
        </w:rPr>
        <w:t xml:space="preserve">Tan importante como lo es la temperatura es la humedad del ambiente, debido a que afectará al proceso de polimerización de la resina e de unión con las fibras reduciendo las propiedades físicas y químicas del laminado. Estos niveles de humedad dependen del grado sofisticado del laminado. </w:t>
      </w:r>
    </w:p>
    <w:p w:rsidR="00040143" w:rsidRPr="00040143" w:rsidRDefault="00040143" w:rsidP="00040143">
      <w:pPr>
        <w:ind w:firstLine="245"/>
        <w:jc w:val="both"/>
        <w:rPr>
          <w:sz w:val="20"/>
          <w:lang w:val="es-EC"/>
        </w:rPr>
      </w:pPr>
    </w:p>
    <w:p w:rsidR="00040143" w:rsidRPr="00040143" w:rsidRDefault="00040143" w:rsidP="00040143">
      <w:pPr>
        <w:jc w:val="both"/>
        <w:rPr>
          <w:sz w:val="20"/>
          <w:u w:val="single"/>
          <w:lang w:val="es-ES"/>
        </w:rPr>
      </w:pPr>
      <w:r w:rsidRPr="00040143">
        <w:rPr>
          <w:sz w:val="20"/>
          <w:u w:val="single"/>
          <w:lang w:val="es-ES"/>
        </w:rPr>
        <w:t>Fabricación de piezas de Aluminio Naval</w:t>
      </w:r>
    </w:p>
    <w:p w:rsidR="00040143" w:rsidRPr="00040143" w:rsidRDefault="00040143" w:rsidP="00040143">
      <w:pPr>
        <w:ind w:firstLine="245"/>
        <w:jc w:val="both"/>
        <w:rPr>
          <w:sz w:val="20"/>
          <w:u w:val="single"/>
          <w:lang w:val="es-ES"/>
        </w:rPr>
      </w:pPr>
    </w:p>
    <w:p w:rsidR="00040143" w:rsidRPr="00741F27" w:rsidRDefault="00040143" w:rsidP="00040143">
      <w:pPr>
        <w:ind w:firstLine="245"/>
        <w:jc w:val="both"/>
        <w:rPr>
          <w:sz w:val="20"/>
          <w:lang w:val="es-EC"/>
        </w:rPr>
      </w:pPr>
      <w:r w:rsidRPr="00040143">
        <w:rPr>
          <w:sz w:val="20"/>
          <w:lang w:val="es-ES"/>
        </w:rPr>
        <w:t>En la construcción de las bases de los sistemas de impulsión y sustentación fue necesario utilizar el Aluminio Naval 5086, para que su peso no influya al peso final de la nave y que posea a la vez alta resistencia estructural.</w:t>
      </w:r>
      <w:r w:rsidR="00741F27" w:rsidRPr="00741F27">
        <w:rPr>
          <w:sz w:val="20"/>
          <w:lang w:val="es-ES"/>
        </w:rPr>
        <w:t xml:space="preserve"> </w:t>
      </w:r>
      <w:r w:rsidR="00667188">
        <w:rPr>
          <w:sz w:val="20"/>
          <w:lang w:val="es-ES"/>
        </w:rPr>
        <w:t xml:space="preserve">Esta </w:t>
      </w:r>
      <w:r w:rsidR="005A4139">
        <w:rPr>
          <w:sz w:val="20"/>
          <w:lang w:val="es-ES"/>
        </w:rPr>
        <w:t>aleación</w:t>
      </w:r>
      <w:r w:rsidR="00741F27" w:rsidRPr="00741F27">
        <w:rPr>
          <w:sz w:val="20"/>
          <w:lang w:val="es-ES"/>
        </w:rPr>
        <w:t xml:space="preserve"> pertene</w:t>
      </w:r>
      <w:r w:rsidR="00667188">
        <w:rPr>
          <w:sz w:val="20"/>
          <w:lang w:val="es-ES"/>
        </w:rPr>
        <w:t>ce a la series de</w:t>
      </w:r>
      <w:r w:rsidR="00741F27" w:rsidRPr="00741F27">
        <w:rPr>
          <w:sz w:val="20"/>
          <w:lang w:val="es-ES"/>
        </w:rPr>
        <w:t xml:space="preserve"> ALUMINIO-MAGNESIO. </w:t>
      </w:r>
    </w:p>
    <w:p w:rsidR="00741F27" w:rsidRDefault="00741F27" w:rsidP="00453209">
      <w:pPr>
        <w:ind w:firstLine="245"/>
        <w:jc w:val="both"/>
        <w:rPr>
          <w:sz w:val="20"/>
          <w:lang w:val="es-ES"/>
        </w:rPr>
      </w:pPr>
      <w:r w:rsidRPr="00741F27">
        <w:rPr>
          <w:sz w:val="20"/>
          <w:lang w:val="es-ES"/>
        </w:rPr>
        <w:t>En la fabricación de las bases en aluminio se ha requerido el proceso de corte a través del plasma, definiendo bordes de corte más limpios. Para el conformado de las bases se ha</w:t>
      </w:r>
      <w:r w:rsidR="00667188">
        <w:rPr>
          <w:sz w:val="20"/>
          <w:lang w:val="es-ES"/>
        </w:rPr>
        <w:t xml:space="preserve"> utilizado el proceso de soldadura</w:t>
      </w:r>
      <w:r w:rsidRPr="00741F27">
        <w:rPr>
          <w:sz w:val="20"/>
          <w:lang w:val="es-ES"/>
        </w:rPr>
        <w:t xml:space="preserve"> MIG.</w:t>
      </w:r>
    </w:p>
    <w:p w:rsidR="00453209" w:rsidRPr="00667188" w:rsidRDefault="00453209" w:rsidP="00453209">
      <w:pPr>
        <w:ind w:firstLine="245"/>
        <w:jc w:val="both"/>
        <w:rPr>
          <w:b/>
          <w:sz w:val="22"/>
          <w:lang w:val="es-ES"/>
        </w:rPr>
      </w:pPr>
    </w:p>
    <w:p w:rsidR="00453209" w:rsidRDefault="00453209" w:rsidP="00453209">
      <w:pPr>
        <w:jc w:val="both"/>
        <w:rPr>
          <w:sz w:val="20"/>
          <w:u w:val="single"/>
          <w:lang w:val="es-ES"/>
        </w:rPr>
      </w:pPr>
      <w:r w:rsidRPr="00453209">
        <w:rPr>
          <w:sz w:val="20"/>
          <w:u w:val="single"/>
          <w:lang w:val="es-ES"/>
        </w:rPr>
        <w:t xml:space="preserve">Fabricación de Estructura Flexible </w:t>
      </w:r>
      <w:r>
        <w:rPr>
          <w:sz w:val="20"/>
          <w:u w:val="single"/>
          <w:lang w:val="es-ES"/>
        </w:rPr>
        <w:t>–</w:t>
      </w:r>
      <w:r w:rsidRPr="00453209">
        <w:rPr>
          <w:sz w:val="20"/>
          <w:u w:val="single"/>
          <w:lang w:val="es-ES"/>
        </w:rPr>
        <w:t xml:space="preserve"> Faldones</w:t>
      </w:r>
    </w:p>
    <w:p w:rsidR="00453209" w:rsidRPr="00453209" w:rsidRDefault="00453209" w:rsidP="00453209">
      <w:pPr>
        <w:jc w:val="both"/>
        <w:rPr>
          <w:sz w:val="20"/>
          <w:u w:val="single"/>
          <w:lang w:val="es-ES"/>
        </w:rPr>
      </w:pPr>
    </w:p>
    <w:p w:rsidR="000A349A" w:rsidRDefault="00453209" w:rsidP="00453209">
      <w:pPr>
        <w:ind w:firstLine="245"/>
        <w:jc w:val="both"/>
        <w:rPr>
          <w:sz w:val="20"/>
          <w:lang w:val="es-ES"/>
        </w:rPr>
      </w:pPr>
      <w:r w:rsidRPr="00453209">
        <w:rPr>
          <w:sz w:val="20"/>
          <w:lang w:val="es-ES"/>
        </w:rPr>
        <w:t>La estructura flexi</w:t>
      </w:r>
      <w:r>
        <w:rPr>
          <w:sz w:val="20"/>
          <w:lang w:val="es-ES"/>
        </w:rPr>
        <w:t>ble de la nave, está conforma</w:t>
      </w:r>
      <w:r w:rsidRPr="00453209">
        <w:rPr>
          <w:sz w:val="20"/>
          <w:lang w:val="es-ES"/>
        </w:rPr>
        <w:t>do por el material principal que es e</w:t>
      </w:r>
      <w:r w:rsidR="00015E69">
        <w:rPr>
          <w:sz w:val="20"/>
          <w:lang w:val="es-ES"/>
        </w:rPr>
        <w:t>l tejido tipo: Tela cloropreno/</w:t>
      </w:r>
      <w:r w:rsidRPr="00453209">
        <w:rPr>
          <w:sz w:val="20"/>
          <w:lang w:val="es-ES"/>
        </w:rPr>
        <w:t>Poliamida/Poliéster, propio para la fabricación de este tipo de estructura que estará en contacto con superficie como el agua y la arena del sector.</w:t>
      </w:r>
      <w:r w:rsidR="00015E69">
        <w:rPr>
          <w:sz w:val="20"/>
          <w:lang w:val="es-ES"/>
        </w:rPr>
        <w:t xml:space="preserve"> </w:t>
      </w:r>
      <w:r w:rsidRPr="00453209">
        <w:rPr>
          <w:sz w:val="20"/>
          <w:lang w:val="es-ES"/>
        </w:rPr>
        <w:t xml:space="preserve">En cada corte efectuado para obtener una pieza, fue necesario utilizar el proceso de pegado en caliente, usando pegamento como cemento de contacto especial tipo ADHEPLAST o TIP TOP, </w:t>
      </w:r>
      <w:r w:rsidR="00B25547">
        <w:rPr>
          <w:sz w:val="20"/>
          <w:lang w:val="es-ES"/>
        </w:rPr>
        <w:t>[8</w:t>
      </w:r>
      <w:r w:rsidR="005F18D2">
        <w:rPr>
          <w:sz w:val="20"/>
          <w:lang w:val="es-ES"/>
        </w:rPr>
        <w:t>,</w:t>
      </w:r>
      <w:r w:rsidR="00B25547">
        <w:rPr>
          <w:sz w:val="20"/>
          <w:lang w:val="es-ES"/>
        </w:rPr>
        <w:t>10</w:t>
      </w:r>
      <w:r w:rsidR="00E67BB4">
        <w:rPr>
          <w:sz w:val="20"/>
          <w:lang w:val="es-ES"/>
        </w:rPr>
        <w:t>]</w:t>
      </w:r>
      <w:r w:rsidRPr="00453209">
        <w:rPr>
          <w:sz w:val="20"/>
          <w:lang w:val="es-ES"/>
        </w:rPr>
        <w:t>.</w:t>
      </w:r>
      <w:r w:rsidR="005A4139">
        <w:rPr>
          <w:sz w:val="20"/>
          <w:lang w:val="es-ES"/>
        </w:rPr>
        <w:t xml:space="preserve"> </w:t>
      </w:r>
    </w:p>
    <w:p w:rsidR="00453209" w:rsidRDefault="00453209" w:rsidP="00453209">
      <w:pPr>
        <w:ind w:firstLine="245"/>
        <w:jc w:val="both"/>
        <w:rPr>
          <w:sz w:val="20"/>
          <w:lang w:val="es-ES"/>
        </w:rPr>
      </w:pPr>
      <w:r w:rsidRPr="00453209">
        <w:rPr>
          <w:sz w:val="20"/>
          <w:lang w:val="es-ES"/>
        </w:rPr>
        <w:t>La utilización de pernos, arandelas plásticas y placas en aluminio naval fueron necesarias para la conformación de formas o sujeción entre segmentos y/o bucles.</w:t>
      </w:r>
      <w:r w:rsidR="005F18D2" w:rsidRPr="005F18D2">
        <w:rPr>
          <w:sz w:val="20"/>
          <w:lang w:val="es-ES"/>
        </w:rPr>
        <w:t xml:space="preserve"> </w:t>
      </w:r>
      <w:r w:rsidR="00B25547">
        <w:rPr>
          <w:sz w:val="20"/>
          <w:lang w:val="es-ES"/>
        </w:rPr>
        <w:t>[11</w:t>
      </w:r>
      <w:r w:rsidR="005F18D2">
        <w:rPr>
          <w:sz w:val="20"/>
          <w:lang w:val="es-ES"/>
        </w:rPr>
        <w:t>]</w:t>
      </w:r>
      <w:r w:rsidR="005F18D2" w:rsidRPr="00453209">
        <w:rPr>
          <w:sz w:val="20"/>
          <w:lang w:val="es-ES"/>
        </w:rPr>
        <w:t>.</w:t>
      </w:r>
    </w:p>
    <w:p w:rsidR="005A4139" w:rsidRDefault="005A4139" w:rsidP="00453209">
      <w:pPr>
        <w:ind w:firstLine="245"/>
        <w:jc w:val="both"/>
        <w:rPr>
          <w:sz w:val="20"/>
          <w:lang w:val="es-ES"/>
        </w:rPr>
      </w:pPr>
    </w:p>
    <w:p w:rsidR="00015E69" w:rsidRDefault="00015E69" w:rsidP="00453209">
      <w:pPr>
        <w:ind w:firstLine="245"/>
        <w:jc w:val="both"/>
        <w:rPr>
          <w:sz w:val="20"/>
          <w:lang w:val="es-ES"/>
        </w:rPr>
      </w:pPr>
    </w:p>
    <w:p w:rsidR="00015E69" w:rsidRDefault="00015E69" w:rsidP="00453209">
      <w:pPr>
        <w:ind w:firstLine="245"/>
        <w:jc w:val="both"/>
        <w:rPr>
          <w:sz w:val="20"/>
          <w:lang w:val="es-ES"/>
        </w:rPr>
      </w:pPr>
    </w:p>
    <w:p w:rsidR="00015E69" w:rsidRDefault="00015E69" w:rsidP="00453209">
      <w:pPr>
        <w:ind w:firstLine="245"/>
        <w:jc w:val="both"/>
        <w:rPr>
          <w:sz w:val="20"/>
          <w:lang w:val="es-ES"/>
        </w:rPr>
      </w:pPr>
    </w:p>
    <w:p w:rsidR="00516616" w:rsidRPr="00516616" w:rsidRDefault="00516616" w:rsidP="00516616">
      <w:pPr>
        <w:jc w:val="both"/>
        <w:rPr>
          <w:b/>
          <w:sz w:val="22"/>
          <w:lang w:val="es-ES"/>
        </w:rPr>
      </w:pPr>
      <w:r>
        <w:rPr>
          <w:b/>
          <w:sz w:val="22"/>
          <w:lang w:val="es-ES"/>
        </w:rPr>
        <w:lastRenderedPageBreak/>
        <w:t>3.3</w:t>
      </w:r>
      <w:r w:rsidRPr="00516616">
        <w:rPr>
          <w:b/>
          <w:sz w:val="22"/>
          <w:lang w:val="es-ES"/>
        </w:rPr>
        <w:t xml:space="preserve">Instalación y Montajes de Equipos. </w:t>
      </w:r>
    </w:p>
    <w:p w:rsidR="00A75AF7" w:rsidRDefault="00A75AF7" w:rsidP="00A75AF7">
      <w:pPr>
        <w:ind w:firstLine="245"/>
        <w:jc w:val="both"/>
        <w:rPr>
          <w:sz w:val="20"/>
          <w:lang w:val="es-ES"/>
        </w:rPr>
      </w:pPr>
    </w:p>
    <w:p w:rsidR="005A4139" w:rsidRPr="00A75AF7" w:rsidRDefault="00A75AF7" w:rsidP="00A75AF7">
      <w:pPr>
        <w:ind w:firstLine="245"/>
        <w:jc w:val="both"/>
        <w:rPr>
          <w:sz w:val="20"/>
          <w:lang w:val="es-ES"/>
        </w:rPr>
      </w:pPr>
      <w:r w:rsidRPr="00A75AF7">
        <w:rPr>
          <w:sz w:val="20"/>
          <w:lang w:val="es-ES"/>
        </w:rPr>
        <w:t>Una vez realizada la construcción de las estr</w:t>
      </w:r>
      <w:r>
        <w:rPr>
          <w:sz w:val="20"/>
          <w:lang w:val="es-ES"/>
        </w:rPr>
        <w:t>ucturas nombradas en la sección 3.1 y 3</w:t>
      </w:r>
      <w:r w:rsidRPr="00A75AF7">
        <w:rPr>
          <w:sz w:val="20"/>
          <w:lang w:val="es-ES"/>
        </w:rPr>
        <w:t>.2, las cuales son:</w:t>
      </w:r>
    </w:p>
    <w:p w:rsidR="00A75AF7" w:rsidRPr="00A75AF7" w:rsidRDefault="00A75AF7" w:rsidP="0083743E">
      <w:pPr>
        <w:pStyle w:val="Prrafodelista"/>
        <w:numPr>
          <w:ilvl w:val="0"/>
          <w:numId w:val="11"/>
        </w:numPr>
        <w:ind w:left="426"/>
        <w:jc w:val="both"/>
        <w:rPr>
          <w:rFonts w:ascii="Times New Roman" w:hAnsi="Times New Roman" w:cs="Times New Roman"/>
          <w:sz w:val="20"/>
          <w:lang w:val="es-ES"/>
        </w:rPr>
      </w:pPr>
      <w:r w:rsidRPr="00A75AF7">
        <w:rPr>
          <w:rFonts w:ascii="Times New Roman" w:hAnsi="Times New Roman" w:cs="Times New Roman"/>
          <w:sz w:val="20"/>
          <w:lang w:val="es-ES"/>
        </w:rPr>
        <w:t xml:space="preserve">El casco de la nave con todas las piezas de fibra de vidrio, </w:t>
      </w:r>
    </w:p>
    <w:p w:rsidR="00A75AF7" w:rsidRPr="00A75AF7" w:rsidRDefault="00A75AF7" w:rsidP="0083743E">
      <w:pPr>
        <w:pStyle w:val="Prrafodelista"/>
        <w:numPr>
          <w:ilvl w:val="0"/>
          <w:numId w:val="11"/>
        </w:numPr>
        <w:ind w:left="426"/>
        <w:jc w:val="both"/>
        <w:rPr>
          <w:rFonts w:ascii="Times New Roman" w:hAnsi="Times New Roman" w:cs="Times New Roman"/>
          <w:sz w:val="20"/>
          <w:lang w:val="es-ES"/>
        </w:rPr>
      </w:pPr>
      <w:r w:rsidRPr="00A75AF7">
        <w:rPr>
          <w:rFonts w:ascii="Times New Roman" w:hAnsi="Times New Roman" w:cs="Times New Roman"/>
          <w:sz w:val="20"/>
          <w:lang w:val="es-ES"/>
        </w:rPr>
        <w:t>Las bases de aluminio naval de los sistemas de impulsión y sustentación,</w:t>
      </w:r>
    </w:p>
    <w:p w:rsidR="00A75AF7" w:rsidRPr="00A75AF7" w:rsidRDefault="00A75AF7" w:rsidP="0083743E">
      <w:pPr>
        <w:pStyle w:val="Prrafodelista"/>
        <w:numPr>
          <w:ilvl w:val="0"/>
          <w:numId w:val="11"/>
        </w:numPr>
        <w:ind w:left="426"/>
        <w:jc w:val="both"/>
        <w:rPr>
          <w:rFonts w:ascii="Times New Roman" w:hAnsi="Times New Roman" w:cs="Times New Roman"/>
          <w:sz w:val="20"/>
          <w:lang w:val="es-ES"/>
        </w:rPr>
      </w:pPr>
      <w:r w:rsidRPr="00A75AF7">
        <w:rPr>
          <w:rFonts w:ascii="Times New Roman" w:hAnsi="Times New Roman" w:cs="Times New Roman"/>
          <w:sz w:val="20"/>
          <w:lang w:val="es-ES"/>
        </w:rPr>
        <w:t xml:space="preserve">La estructura flexible con todos los elementos de sujeción, </w:t>
      </w:r>
    </w:p>
    <w:p w:rsidR="004B44A9" w:rsidRDefault="00A75AF7" w:rsidP="00A75AF7">
      <w:pPr>
        <w:jc w:val="both"/>
        <w:rPr>
          <w:sz w:val="20"/>
          <w:lang w:val="es-ES"/>
        </w:rPr>
      </w:pPr>
      <w:r w:rsidRPr="00A75AF7">
        <w:rPr>
          <w:sz w:val="20"/>
          <w:lang w:val="es-ES"/>
        </w:rPr>
        <w:t>junto con el aprovisionamiento de todos los equipos necesarios para la operación de la nave, se procedió a la instalación, montaje o acoplamiento de equipos, sistemas y/o estructuras.</w:t>
      </w:r>
    </w:p>
    <w:p w:rsidR="00A75AF7" w:rsidRDefault="00A75AF7" w:rsidP="00A75AF7">
      <w:pPr>
        <w:jc w:val="both"/>
        <w:rPr>
          <w:sz w:val="20"/>
          <w:lang w:val="es-ES"/>
        </w:rPr>
      </w:pPr>
    </w:p>
    <w:p w:rsidR="003C2140" w:rsidRDefault="003C2140" w:rsidP="003C2140">
      <w:pPr>
        <w:ind w:left="708" w:hanging="708"/>
        <w:jc w:val="both"/>
        <w:rPr>
          <w:b/>
          <w:lang w:val="es-ES"/>
        </w:rPr>
      </w:pPr>
      <w:r>
        <w:rPr>
          <w:b/>
          <w:lang w:val="es-ES"/>
        </w:rPr>
        <w:t xml:space="preserve">4. </w:t>
      </w:r>
      <w:r w:rsidRPr="003C2140">
        <w:rPr>
          <w:b/>
          <w:lang w:val="es-ES"/>
        </w:rPr>
        <w:t xml:space="preserve">Fase </w:t>
      </w:r>
      <w:r>
        <w:rPr>
          <w:b/>
          <w:lang w:val="es-ES"/>
        </w:rPr>
        <w:t>de Construcción desarrollada en</w:t>
      </w:r>
    </w:p>
    <w:p w:rsidR="003C2140" w:rsidRPr="003C2140" w:rsidRDefault="003C2140" w:rsidP="003C2140">
      <w:pPr>
        <w:ind w:left="708" w:hanging="708"/>
        <w:jc w:val="both"/>
        <w:rPr>
          <w:b/>
          <w:lang w:val="es-ES"/>
        </w:rPr>
      </w:pPr>
      <w:r w:rsidRPr="003C2140">
        <w:rPr>
          <w:b/>
          <w:lang w:val="es-ES"/>
        </w:rPr>
        <w:t>Costa Rica</w:t>
      </w:r>
    </w:p>
    <w:p w:rsidR="003C2140" w:rsidRDefault="003C2140" w:rsidP="003C2140">
      <w:pPr>
        <w:jc w:val="both"/>
        <w:rPr>
          <w:b/>
          <w:sz w:val="22"/>
          <w:lang w:val="es-ES"/>
        </w:rPr>
      </w:pPr>
    </w:p>
    <w:p w:rsidR="003C2140" w:rsidRDefault="003C2140" w:rsidP="003C2140">
      <w:pPr>
        <w:jc w:val="both"/>
        <w:rPr>
          <w:b/>
          <w:sz w:val="22"/>
          <w:lang w:val="es-ES"/>
        </w:rPr>
      </w:pPr>
      <w:r>
        <w:rPr>
          <w:b/>
          <w:sz w:val="22"/>
          <w:lang w:val="es-ES"/>
        </w:rPr>
        <w:t>4.1</w:t>
      </w:r>
      <w:r w:rsidRPr="003C2140">
        <w:rPr>
          <w:b/>
          <w:sz w:val="22"/>
          <w:lang w:val="es-ES"/>
        </w:rPr>
        <w:t xml:space="preserve">Gestión de Exportación.  </w:t>
      </w:r>
    </w:p>
    <w:p w:rsidR="00266D81" w:rsidRDefault="00266D81" w:rsidP="00266D81">
      <w:pPr>
        <w:ind w:firstLine="245"/>
        <w:jc w:val="both"/>
        <w:rPr>
          <w:sz w:val="20"/>
          <w:lang w:val="es-ES"/>
        </w:rPr>
      </w:pPr>
    </w:p>
    <w:p w:rsidR="000A349A" w:rsidRDefault="00266D81" w:rsidP="00266D81">
      <w:pPr>
        <w:ind w:firstLine="245"/>
        <w:jc w:val="both"/>
        <w:rPr>
          <w:sz w:val="20"/>
          <w:lang w:val="es-ES"/>
        </w:rPr>
      </w:pPr>
      <w:r w:rsidRPr="00266D81">
        <w:rPr>
          <w:sz w:val="20"/>
          <w:lang w:val="es-ES"/>
        </w:rPr>
        <w:t xml:space="preserve">Al finalizar los trabajos de construcción y montajes en Ecuador en un 80%, se procedió al proceso de exportación de la nave. Este proceso se debía realizar sobre un barco carguero definiendo su origen el Puerto de Guayaquil y como destino Puerto Caldera en el Pacífico de Costa Rica, siendo ésta ruta de transporte no tradicional para el tipo de carga. </w:t>
      </w:r>
    </w:p>
    <w:p w:rsidR="003C2140" w:rsidRDefault="00266D81" w:rsidP="008D3347">
      <w:pPr>
        <w:ind w:firstLine="245"/>
        <w:jc w:val="both"/>
        <w:rPr>
          <w:b/>
          <w:sz w:val="22"/>
          <w:lang w:val="es-ES"/>
        </w:rPr>
      </w:pPr>
      <w:r w:rsidRPr="00266D81">
        <w:rPr>
          <w:sz w:val="20"/>
          <w:lang w:val="es-ES"/>
        </w:rPr>
        <w:t>Debido a las dimensi</w:t>
      </w:r>
      <w:r w:rsidR="0083743E">
        <w:rPr>
          <w:sz w:val="20"/>
          <w:lang w:val="es-ES"/>
        </w:rPr>
        <w:t xml:space="preserve">ones geométricas de la nave, se </w:t>
      </w:r>
      <w:r w:rsidRPr="00266D81">
        <w:rPr>
          <w:sz w:val="20"/>
          <w:lang w:val="es-ES"/>
        </w:rPr>
        <w:t>consideró el transporte como carga suelta separando un espacio de cuatro contenedores de 20 TEU´S sobre el barco carguero.</w:t>
      </w:r>
    </w:p>
    <w:p w:rsidR="000A349A" w:rsidRPr="003C2140" w:rsidRDefault="000A349A" w:rsidP="003C2140">
      <w:pPr>
        <w:jc w:val="both"/>
        <w:rPr>
          <w:b/>
          <w:sz w:val="22"/>
          <w:lang w:val="es-ES"/>
        </w:rPr>
      </w:pPr>
    </w:p>
    <w:p w:rsidR="003C2140" w:rsidRDefault="003C2140" w:rsidP="003C2140">
      <w:pPr>
        <w:jc w:val="both"/>
        <w:rPr>
          <w:b/>
          <w:sz w:val="22"/>
          <w:lang w:val="es-ES"/>
        </w:rPr>
      </w:pPr>
      <w:r>
        <w:rPr>
          <w:b/>
          <w:sz w:val="22"/>
          <w:lang w:val="es-ES"/>
        </w:rPr>
        <w:t>4.2</w:t>
      </w:r>
      <w:r w:rsidRPr="003C2140">
        <w:rPr>
          <w:b/>
          <w:sz w:val="22"/>
          <w:lang w:val="es-ES"/>
        </w:rPr>
        <w:t>Planificación de Actividades para el ensamblaje de  la nave.</w:t>
      </w:r>
    </w:p>
    <w:p w:rsidR="000A349A" w:rsidRDefault="000A349A" w:rsidP="003C2140">
      <w:pPr>
        <w:jc w:val="both"/>
        <w:rPr>
          <w:b/>
          <w:sz w:val="22"/>
          <w:lang w:val="es-ES"/>
        </w:rPr>
      </w:pPr>
    </w:p>
    <w:p w:rsidR="00266D81" w:rsidRDefault="00266D81" w:rsidP="00266D81">
      <w:pPr>
        <w:ind w:firstLine="245"/>
        <w:jc w:val="both"/>
        <w:rPr>
          <w:sz w:val="20"/>
          <w:lang w:val="es-ES"/>
        </w:rPr>
      </w:pPr>
      <w:r w:rsidRPr="00266D81">
        <w:rPr>
          <w:sz w:val="20"/>
          <w:lang w:val="es-ES"/>
        </w:rPr>
        <w:t xml:space="preserve">Las actividades </w:t>
      </w:r>
      <w:r w:rsidR="00667188">
        <w:rPr>
          <w:sz w:val="20"/>
          <w:lang w:val="es-ES"/>
        </w:rPr>
        <w:t>involucradas en el proceso de ensamblaje</w:t>
      </w:r>
      <w:r w:rsidRPr="00266D81">
        <w:rPr>
          <w:sz w:val="20"/>
          <w:lang w:val="es-ES"/>
        </w:rPr>
        <w:t xml:space="preserve"> final de la nave, fueron las siguientes:</w:t>
      </w:r>
    </w:p>
    <w:p w:rsidR="005A4139" w:rsidRPr="00266D81" w:rsidRDefault="005A4139" w:rsidP="00266D81">
      <w:pPr>
        <w:ind w:firstLine="245"/>
        <w:jc w:val="both"/>
        <w:rPr>
          <w:sz w:val="20"/>
          <w:lang w:val="es-ES"/>
        </w:rPr>
      </w:pPr>
    </w:p>
    <w:p w:rsidR="00266D81" w:rsidRPr="008D3347" w:rsidRDefault="00266D81" w:rsidP="0083743E">
      <w:pPr>
        <w:pStyle w:val="Prrafodelista"/>
        <w:numPr>
          <w:ilvl w:val="0"/>
          <w:numId w:val="30"/>
        </w:numPr>
        <w:ind w:left="426"/>
        <w:jc w:val="both"/>
        <w:rPr>
          <w:rFonts w:ascii="Times New Roman" w:hAnsi="Times New Roman" w:cs="Times New Roman"/>
          <w:sz w:val="20"/>
          <w:lang w:val="es-ES"/>
        </w:rPr>
      </w:pPr>
      <w:r w:rsidRPr="008D3347">
        <w:rPr>
          <w:rFonts w:ascii="Times New Roman" w:hAnsi="Times New Roman" w:cs="Times New Roman"/>
          <w:sz w:val="20"/>
          <w:lang w:val="es-ES"/>
        </w:rPr>
        <w:t>Gasfitería</w:t>
      </w:r>
    </w:p>
    <w:p w:rsidR="00266D81" w:rsidRPr="008D3347" w:rsidRDefault="00667188" w:rsidP="0083743E">
      <w:pPr>
        <w:pStyle w:val="Prrafodelista"/>
        <w:numPr>
          <w:ilvl w:val="0"/>
          <w:numId w:val="30"/>
        </w:numPr>
        <w:ind w:left="426"/>
        <w:jc w:val="both"/>
        <w:rPr>
          <w:rFonts w:ascii="Times New Roman" w:hAnsi="Times New Roman" w:cs="Times New Roman"/>
          <w:sz w:val="20"/>
          <w:lang w:val="es-ES"/>
        </w:rPr>
      </w:pPr>
      <w:r>
        <w:rPr>
          <w:rFonts w:ascii="Times New Roman" w:hAnsi="Times New Roman" w:cs="Times New Roman"/>
          <w:sz w:val="20"/>
          <w:lang w:val="es-ES"/>
        </w:rPr>
        <w:t>Electricidad</w:t>
      </w:r>
    </w:p>
    <w:p w:rsidR="00266D81" w:rsidRPr="008D3347" w:rsidRDefault="00667188" w:rsidP="0083743E">
      <w:pPr>
        <w:pStyle w:val="Prrafodelista"/>
        <w:numPr>
          <w:ilvl w:val="0"/>
          <w:numId w:val="30"/>
        </w:numPr>
        <w:ind w:left="426"/>
        <w:jc w:val="both"/>
        <w:rPr>
          <w:rFonts w:ascii="Times New Roman" w:hAnsi="Times New Roman" w:cs="Times New Roman"/>
          <w:sz w:val="20"/>
          <w:lang w:val="es-ES"/>
        </w:rPr>
      </w:pPr>
      <w:r>
        <w:rPr>
          <w:rFonts w:ascii="Times New Roman" w:hAnsi="Times New Roman" w:cs="Times New Roman"/>
          <w:sz w:val="20"/>
          <w:lang w:val="es-ES"/>
        </w:rPr>
        <w:t>Arranque de m</w:t>
      </w:r>
      <w:r w:rsidR="00266D81" w:rsidRPr="008D3347">
        <w:rPr>
          <w:rFonts w:ascii="Times New Roman" w:hAnsi="Times New Roman" w:cs="Times New Roman"/>
          <w:sz w:val="20"/>
          <w:lang w:val="es-ES"/>
        </w:rPr>
        <w:t>otores de impulsión</w:t>
      </w:r>
    </w:p>
    <w:p w:rsidR="00266D81" w:rsidRPr="008D3347" w:rsidRDefault="00667188" w:rsidP="0083743E">
      <w:pPr>
        <w:pStyle w:val="Prrafodelista"/>
        <w:numPr>
          <w:ilvl w:val="0"/>
          <w:numId w:val="30"/>
        </w:numPr>
        <w:ind w:left="426"/>
        <w:jc w:val="both"/>
        <w:rPr>
          <w:rFonts w:ascii="Times New Roman" w:hAnsi="Times New Roman" w:cs="Times New Roman"/>
          <w:sz w:val="20"/>
          <w:lang w:val="es-ES"/>
        </w:rPr>
      </w:pPr>
      <w:r>
        <w:rPr>
          <w:rFonts w:ascii="Times New Roman" w:hAnsi="Times New Roman" w:cs="Times New Roman"/>
          <w:sz w:val="20"/>
          <w:lang w:val="es-ES"/>
        </w:rPr>
        <w:t>Arranque de m</w:t>
      </w:r>
      <w:r w:rsidR="00266D81" w:rsidRPr="008D3347">
        <w:rPr>
          <w:rFonts w:ascii="Times New Roman" w:hAnsi="Times New Roman" w:cs="Times New Roman"/>
          <w:sz w:val="20"/>
          <w:lang w:val="es-ES"/>
        </w:rPr>
        <w:t>otores de sustentación</w:t>
      </w:r>
    </w:p>
    <w:p w:rsidR="00266D81" w:rsidRPr="008D3347" w:rsidRDefault="00667188" w:rsidP="0083743E">
      <w:pPr>
        <w:pStyle w:val="Prrafodelista"/>
        <w:numPr>
          <w:ilvl w:val="0"/>
          <w:numId w:val="30"/>
        </w:numPr>
        <w:ind w:left="426"/>
        <w:jc w:val="both"/>
        <w:rPr>
          <w:rFonts w:ascii="Times New Roman" w:hAnsi="Times New Roman" w:cs="Times New Roman"/>
          <w:sz w:val="20"/>
          <w:lang w:val="es-ES"/>
        </w:rPr>
      </w:pPr>
      <w:r>
        <w:rPr>
          <w:rFonts w:ascii="Times New Roman" w:hAnsi="Times New Roman" w:cs="Times New Roman"/>
          <w:sz w:val="20"/>
          <w:lang w:val="es-ES"/>
        </w:rPr>
        <w:t xml:space="preserve">Montaje de </w:t>
      </w:r>
      <w:r w:rsidR="00266D81" w:rsidRPr="008D3347">
        <w:rPr>
          <w:rFonts w:ascii="Times New Roman" w:hAnsi="Times New Roman" w:cs="Times New Roman"/>
          <w:sz w:val="20"/>
          <w:lang w:val="es-ES"/>
        </w:rPr>
        <w:t>Gobierno y control</w:t>
      </w:r>
    </w:p>
    <w:p w:rsidR="00266D81" w:rsidRPr="008D3347" w:rsidRDefault="00667188" w:rsidP="0083743E">
      <w:pPr>
        <w:pStyle w:val="Prrafodelista"/>
        <w:numPr>
          <w:ilvl w:val="0"/>
          <w:numId w:val="30"/>
        </w:numPr>
        <w:ind w:left="426"/>
        <w:jc w:val="both"/>
        <w:rPr>
          <w:rFonts w:ascii="Times New Roman" w:hAnsi="Times New Roman" w:cs="Times New Roman"/>
          <w:sz w:val="20"/>
          <w:lang w:val="es-ES"/>
        </w:rPr>
      </w:pPr>
      <w:r>
        <w:rPr>
          <w:rFonts w:ascii="Times New Roman" w:hAnsi="Times New Roman" w:cs="Times New Roman"/>
          <w:sz w:val="20"/>
          <w:lang w:val="es-ES"/>
        </w:rPr>
        <w:t>Fijación en proa de los f</w:t>
      </w:r>
      <w:r w:rsidR="00266D81" w:rsidRPr="008D3347">
        <w:rPr>
          <w:rFonts w:ascii="Times New Roman" w:hAnsi="Times New Roman" w:cs="Times New Roman"/>
          <w:sz w:val="20"/>
          <w:lang w:val="es-ES"/>
        </w:rPr>
        <w:t>aldones</w:t>
      </w:r>
    </w:p>
    <w:p w:rsidR="00266D81" w:rsidRPr="008D3347" w:rsidRDefault="00266D81" w:rsidP="0083743E">
      <w:pPr>
        <w:pStyle w:val="Prrafodelista"/>
        <w:numPr>
          <w:ilvl w:val="0"/>
          <w:numId w:val="30"/>
        </w:numPr>
        <w:ind w:left="426"/>
        <w:jc w:val="both"/>
        <w:rPr>
          <w:rFonts w:ascii="Times New Roman" w:hAnsi="Times New Roman" w:cs="Times New Roman"/>
          <w:sz w:val="20"/>
          <w:lang w:val="es-ES"/>
        </w:rPr>
      </w:pPr>
      <w:r w:rsidRPr="008D3347">
        <w:rPr>
          <w:rFonts w:ascii="Times New Roman" w:hAnsi="Times New Roman" w:cs="Times New Roman"/>
          <w:sz w:val="20"/>
          <w:lang w:val="es-ES"/>
        </w:rPr>
        <w:t>Instrumentación</w:t>
      </w:r>
    </w:p>
    <w:p w:rsidR="00266D81" w:rsidRPr="008D3347" w:rsidRDefault="00266D81" w:rsidP="0083743E">
      <w:pPr>
        <w:pStyle w:val="Prrafodelista"/>
        <w:numPr>
          <w:ilvl w:val="0"/>
          <w:numId w:val="30"/>
        </w:numPr>
        <w:ind w:left="426"/>
        <w:jc w:val="both"/>
        <w:rPr>
          <w:rFonts w:ascii="Times New Roman" w:hAnsi="Times New Roman" w:cs="Times New Roman"/>
          <w:sz w:val="20"/>
          <w:lang w:val="es-ES"/>
        </w:rPr>
      </w:pPr>
      <w:r w:rsidRPr="008D3347">
        <w:rPr>
          <w:rFonts w:ascii="Times New Roman" w:hAnsi="Times New Roman" w:cs="Times New Roman"/>
          <w:sz w:val="20"/>
          <w:lang w:val="es-ES"/>
        </w:rPr>
        <w:t>Sistemas de seguridad y contra incendio</w:t>
      </w:r>
    </w:p>
    <w:p w:rsidR="00266D81" w:rsidRPr="008D3347" w:rsidRDefault="00266D81" w:rsidP="0083743E">
      <w:pPr>
        <w:pStyle w:val="Prrafodelista"/>
        <w:numPr>
          <w:ilvl w:val="0"/>
          <w:numId w:val="30"/>
        </w:numPr>
        <w:ind w:left="426"/>
        <w:jc w:val="both"/>
        <w:rPr>
          <w:rFonts w:ascii="Times New Roman" w:hAnsi="Times New Roman" w:cs="Times New Roman"/>
          <w:sz w:val="20"/>
          <w:lang w:val="es-ES"/>
        </w:rPr>
      </w:pPr>
      <w:r w:rsidRPr="008D3347">
        <w:rPr>
          <w:rFonts w:ascii="Times New Roman" w:hAnsi="Times New Roman" w:cs="Times New Roman"/>
          <w:sz w:val="20"/>
          <w:lang w:val="es-ES"/>
        </w:rPr>
        <w:t>Acabado</w:t>
      </w:r>
      <w:r w:rsidR="00667188">
        <w:rPr>
          <w:rFonts w:ascii="Times New Roman" w:hAnsi="Times New Roman" w:cs="Times New Roman"/>
          <w:sz w:val="20"/>
          <w:lang w:val="es-ES"/>
        </w:rPr>
        <w:t>s</w:t>
      </w:r>
      <w:r w:rsidRPr="008D3347">
        <w:rPr>
          <w:rFonts w:ascii="Times New Roman" w:hAnsi="Times New Roman" w:cs="Times New Roman"/>
          <w:sz w:val="20"/>
          <w:lang w:val="es-ES"/>
        </w:rPr>
        <w:t xml:space="preserve"> interiores</w:t>
      </w:r>
    </w:p>
    <w:p w:rsidR="00266D81" w:rsidRPr="008D3347" w:rsidRDefault="00266D81" w:rsidP="0083743E">
      <w:pPr>
        <w:pStyle w:val="Prrafodelista"/>
        <w:numPr>
          <w:ilvl w:val="0"/>
          <w:numId w:val="30"/>
        </w:numPr>
        <w:ind w:left="426"/>
        <w:jc w:val="both"/>
        <w:rPr>
          <w:rFonts w:ascii="Times New Roman" w:hAnsi="Times New Roman" w:cs="Times New Roman"/>
          <w:sz w:val="20"/>
          <w:lang w:val="es-ES"/>
        </w:rPr>
      </w:pPr>
      <w:r w:rsidRPr="008D3347">
        <w:rPr>
          <w:rFonts w:ascii="Times New Roman" w:hAnsi="Times New Roman" w:cs="Times New Roman"/>
          <w:sz w:val="20"/>
          <w:lang w:val="es-ES"/>
        </w:rPr>
        <w:t>Otros</w:t>
      </w:r>
    </w:p>
    <w:p w:rsidR="00266D81" w:rsidRPr="00266D81" w:rsidRDefault="00667188" w:rsidP="00266D81">
      <w:pPr>
        <w:ind w:firstLine="245"/>
        <w:jc w:val="both"/>
        <w:rPr>
          <w:sz w:val="20"/>
          <w:lang w:val="es-ES"/>
        </w:rPr>
      </w:pPr>
      <w:r>
        <w:rPr>
          <w:sz w:val="20"/>
          <w:lang w:val="es-ES"/>
        </w:rPr>
        <w:t xml:space="preserve">El tiempo estimado fue </w:t>
      </w:r>
      <w:r w:rsidR="00266D81" w:rsidRPr="00266D81">
        <w:rPr>
          <w:sz w:val="20"/>
          <w:lang w:val="es-ES"/>
        </w:rPr>
        <w:t xml:space="preserve">alrededor de 02 meses, de trabajo continuo, asumiendo que estas actividades </w:t>
      </w:r>
      <w:r w:rsidR="00266D81" w:rsidRPr="00266D81">
        <w:rPr>
          <w:sz w:val="20"/>
          <w:lang w:val="es-ES"/>
        </w:rPr>
        <w:lastRenderedPageBreak/>
        <w:t xml:space="preserve">serían ejecutadas con el ritmo de trabajo </w:t>
      </w:r>
      <w:r w:rsidR="00545B81">
        <w:rPr>
          <w:sz w:val="20"/>
          <w:lang w:val="es-ES"/>
        </w:rPr>
        <w:t>realizado</w:t>
      </w:r>
      <w:r w:rsidR="00266D81" w:rsidRPr="00266D81">
        <w:rPr>
          <w:sz w:val="20"/>
          <w:lang w:val="es-ES"/>
        </w:rPr>
        <w:t xml:space="preserve"> en Ecuador. </w:t>
      </w:r>
      <w:r w:rsidR="000A349A">
        <w:rPr>
          <w:sz w:val="20"/>
          <w:lang w:val="es-ES"/>
        </w:rPr>
        <w:t>En este</w:t>
      </w:r>
      <w:r w:rsidR="00266D81" w:rsidRPr="00266D81">
        <w:rPr>
          <w:sz w:val="20"/>
          <w:lang w:val="es-ES"/>
        </w:rPr>
        <w:t xml:space="preserve"> proceso de planificación de actividades para ensamblaje, no se consideró: la disponibilidad de mano obra local, el adiestramiento en </w:t>
      </w:r>
      <w:r w:rsidR="00405FB7">
        <w:rPr>
          <w:sz w:val="20"/>
          <w:lang w:val="es-ES"/>
        </w:rPr>
        <w:t xml:space="preserve">el </w:t>
      </w:r>
      <w:r w:rsidR="00545B81">
        <w:rPr>
          <w:sz w:val="20"/>
          <w:lang w:val="es-ES"/>
        </w:rPr>
        <w:t xml:space="preserve">manejo de </w:t>
      </w:r>
      <w:r w:rsidR="00266D81" w:rsidRPr="00266D81">
        <w:rPr>
          <w:sz w:val="20"/>
          <w:lang w:val="es-ES"/>
        </w:rPr>
        <w:t xml:space="preserve">los sistemas de la nave, la disponibilidad de talleres locales y el aprovisionamiento de insumos. </w:t>
      </w:r>
    </w:p>
    <w:p w:rsidR="00266D81" w:rsidRPr="00266D81" w:rsidRDefault="00266D81" w:rsidP="00266D81">
      <w:pPr>
        <w:ind w:firstLine="245"/>
        <w:jc w:val="both"/>
        <w:rPr>
          <w:sz w:val="20"/>
          <w:lang w:val="es-ES"/>
        </w:rPr>
      </w:pPr>
      <w:r w:rsidRPr="00266D81">
        <w:rPr>
          <w:sz w:val="20"/>
          <w:lang w:val="es-ES"/>
        </w:rPr>
        <w:t>Estos factores asumidos bajo responsabilidad del armador, limitó la planificación estimada, incrementado el tiempo de finalización del proceso de ensamblaje a 04 meses.</w:t>
      </w:r>
    </w:p>
    <w:p w:rsidR="003C2140" w:rsidRPr="008D3347" w:rsidRDefault="003C2140" w:rsidP="003C2140">
      <w:pPr>
        <w:jc w:val="both"/>
        <w:rPr>
          <w:b/>
          <w:sz w:val="22"/>
          <w:lang w:val="es-ES"/>
        </w:rPr>
      </w:pPr>
    </w:p>
    <w:p w:rsidR="003C2140" w:rsidRPr="003C2140" w:rsidRDefault="003C2140" w:rsidP="003C2140">
      <w:pPr>
        <w:jc w:val="both"/>
        <w:rPr>
          <w:b/>
          <w:sz w:val="22"/>
          <w:lang w:val="es-ES"/>
        </w:rPr>
      </w:pPr>
      <w:r>
        <w:rPr>
          <w:b/>
          <w:sz w:val="22"/>
          <w:lang w:val="es-ES"/>
        </w:rPr>
        <w:t>4.3</w:t>
      </w:r>
      <w:r w:rsidR="006D195B">
        <w:rPr>
          <w:b/>
          <w:sz w:val="22"/>
          <w:lang w:val="es-ES"/>
        </w:rPr>
        <w:t xml:space="preserve"> </w:t>
      </w:r>
      <w:r w:rsidRPr="003C2140">
        <w:rPr>
          <w:b/>
          <w:sz w:val="22"/>
          <w:lang w:val="es-ES"/>
        </w:rPr>
        <w:t>Proceso de Ensamble final de la nave y su equipamiento</w:t>
      </w:r>
    </w:p>
    <w:p w:rsidR="004B44A9" w:rsidRPr="003C2140" w:rsidRDefault="004B44A9">
      <w:pPr>
        <w:ind w:firstLine="245"/>
        <w:jc w:val="both"/>
        <w:rPr>
          <w:b/>
          <w:sz w:val="22"/>
          <w:lang w:val="es-EC"/>
        </w:rPr>
      </w:pPr>
    </w:p>
    <w:p w:rsidR="004B44A9" w:rsidRPr="00C06F61" w:rsidRDefault="00C06F61">
      <w:pPr>
        <w:ind w:firstLine="245"/>
        <w:jc w:val="both"/>
        <w:rPr>
          <w:b/>
          <w:sz w:val="22"/>
          <w:lang w:val="es-EC"/>
        </w:rPr>
      </w:pPr>
      <w:r w:rsidRPr="00C06F61">
        <w:rPr>
          <w:sz w:val="20"/>
          <w:lang w:val="es-ES"/>
        </w:rPr>
        <w:t>Para rea</w:t>
      </w:r>
      <w:r w:rsidR="008A06B2">
        <w:rPr>
          <w:sz w:val="20"/>
          <w:lang w:val="es-ES"/>
        </w:rPr>
        <w:t>lizar la actividades de ensambla</w:t>
      </w:r>
      <w:r w:rsidR="00405FB7">
        <w:rPr>
          <w:sz w:val="20"/>
          <w:lang w:val="es-ES"/>
        </w:rPr>
        <w:t>je</w:t>
      </w:r>
      <w:r w:rsidRPr="00C06F61">
        <w:rPr>
          <w:sz w:val="20"/>
          <w:lang w:val="es-ES"/>
        </w:rPr>
        <w:t xml:space="preserve"> fi</w:t>
      </w:r>
      <w:r w:rsidR="000A349A">
        <w:rPr>
          <w:sz w:val="20"/>
          <w:lang w:val="es-ES"/>
        </w:rPr>
        <w:t>nal, mencionadas en la sección 4</w:t>
      </w:r>
      <w:r w:rsidRPr="00C06F61">
        <w:rPr>
          <w:sz w:val="20"/>
          <w:lang w:val="es-ES"/>
        </w:rPr>
        <w:t xml:space="preserve">.2, se contó con un equipo de 20 personas entre gasfiteros, mecánicos, electricistas, tapizadores, fibreros – pintores, electrónicos y ayudantes quienes fueron adiestrados en las actividades que se deberían ejecutar para llegar al término </w:t>
      </w:r>
      <w:r w:rsidR="008A06B2">
        <w:rPr>
          <w:sz w:val="20"/>
          <w:lang w:val="es-ES"/>
        </w:rPr>
        <w:t xml:space="preserve">construcción </w:t>
      </w:r>
      <w:r w:rsidRPr="00C06F61">
        <w:rPr>
          <w:sz w:val="20"/>
          <w:lang w:val="es-ES"/>
        </w:rPr>
        <w:t>de la nave.</w:t>
      </w:r>
    </w:p>
    <w:p w:rsidR="00C06F61" w:rsidRPr="00C06F61" w:rsidRDefault="00C06F61" w:rsidP="00C06F61">
      <w:pPr>
        <w:ind w:firstLine="245"/>
        <w:jc w:val="both"/>
        <w:rPr>
          <w:sz w:val="20"/>
          <w:lang w:val="es-ES"/>
        </w:rPr>
      </w:pPr>
      <w:r w:rsidRPr="00C06F61">
        <w:rPr>
          <w:sz w:val="20"/>
          <w:lang w:val="es-ES"/>
        </w:rPr>
        <w:t>La actividad que extendió el</w:t>
      </w:r>
      <w:r w:rsidR="008A06B2">
        <w:rPr>
          <w:sz w:val="20"/>
          <w:lang w:val="es-ES"/>
        </w:rPr>
        <w:t xml:space="preserve"> tiempo previsto para la </w:t>
      </w:r>
      <w:r w:rsidRPr="00C06F61">
        <w:rPr>
          <w:sz w:val="20"/>
          <w:lang w:val="es-ES"/>
        </w:rPr>
        <w:t>finalización del ensamblaje</w:t>
      </w:r>
      <w:r w:rsidR="008A06B2">
        <w:rPr>
          <w:sz w:val="20"/>
          <w:lang w:val="es-ES"/>
        </w:rPr>
        <w:t>,</w:t>
      </w:r>
      <w:r w:rsidRPr="00C06F61">
        <w:rPr>
          <w:sz w:val="20"/>
          <w:lang w:val="es-ES"/>
        </w:rPr>
        <w:t xml:space="preserve"> </w:t>
      </w:r>
      <w:r w:rsidR="008A06B2">
        <w:rPr>
          <w:sz w:val="20"/>
          <w:lang w:val="es-ES"/>
        </w:rPr>
        <w:t>antes de</w:t>
      </w:r>
      <w:r w:rsidRPr="00C06F61">
        <w:rPr>
          <w:sz w:val="20"/>
          <w:lang w:val="es-ES"/>
        </w:rPr>
        <w:t xml:space="preserve"> iniciar las pruebas</w:t>
      </w:r>
      <w:r w:rsidR="008A06B2">
        <w:rPr>
          <w:sz w:val="20"/>
          <w:lang w:val="es-ES"/>
        </w:rPr>
        <w:t>,</w:t>
      </w:r>
      <w:r w:rsidRPr="00C06F61">
        <w:rPr>
          <w:sz w:val="20"/>
          <w:lang w:val="es-ES"/>
        </w:rPr>
        <w:t xml:space="preserve"> fue el arranque de los motores de impulsión.</w:t>
      </w:r>
      <w:r w:rsidR="008A06B2">
        <w:rPr>
          <w:sz w:val="20"/>
          <w:lang w:val="es-ES"/>
        </w:rPr>
        <w:t xml:space="preserve"> </w:t>
      </w:r>
      <w:r w:rsidR="00EF417A">
        <w:rPr>
          <w:sz w:val="20"/>
          <w:lang w:val="es-ES"/>
        </w:rPr>
        <w:t xml:space="preserve">Para el arranque de estos motores con </w:t>
      </w:r>
      <w:r w:rsidRPr="00C06F61">
        <w:rPr>
          <w:sz w:val="20"/>
          <w:lang w:val="es-ES"/>
        </w:rPr>
        <w:t>accionamiento electrónico</w:t>
      </w:r>
      <w:r w:rsidR="00EF417A">
        <w:rPr>
          <w:sz w:val="20"/>
          <w:lang w:val="es-ES"/>
        </w:rPr>
        <w:t xml:space="preserve"> era necesario poseer la información correspondiente sobre su conexión</w:t>
      </w:r>
      <w:r w:rsidRPr="00C06F61">
        <w:rPr>
          <w:sz w:val="20"/>
          <w:lang w:val="es-ES"/>
        </w:rPr>
        <w:t>.</w:t>
      </w:r>
      <w:r w:rsidR="00EF417A">
        <w:rPr>
          <w:sz w:val="20"/>
          <w:lang w:val="es-ES"/>
        </w:rPr>
        <w:t xml:space="preserve"> </w:t>
      </w:r>
      <w:r w:rsidRPr="00C06F61">
        <w:rPr>
          <w:sz w:val="20"/>
          <w:lang w:val="es-ES"/>
        </w:rPr>
        <w:t>Sin esta información no habría sido posible  dar movimiento d</w:t>
      </w:r>
      <w:r w:rsidR="00B25547">
        <w:rPr>
          <w:sz w:val="20"/>
          <w:lang w:val="es-ES"/>
        </w:rPr>
        <w:t>e impulsión a la nave, [9</w:t>
      </w:r>
      <w:r w:rsidR="005F18D2">
        <w:rPr>
          <w:sz w:val="20"/>
          <w:lang w:val="es-ES"/>
        </w:rPr>
        <w:t>]</w:t>
      </w:r>
      <w:r w:rsidRPr="00C06F61">
        <w:rPr>
          <w:sz w:val="20"/>
          <w:lang w:val="es-ES"/>
        </w:rPr>
        <w:t>.</w:t>
      </w:r>
    </w:p>
    <w:p w:rsidR="00C06F61" w:rsidRPr="00C06F61" w:rsidRDefault="00C06F61" w:rsidP="00C06F61">
      <w:pPr>
        <w:ind w:firstLine="245"/>
        <w:jc w:val="both"/>
        <w:rPr>
          <w:sz w:val="20"/>
          <w:lang w:val="es-ES"/>
        </w:rPr>
      </w:pPr>
      <w:r w:rsidRPr="00C06F61">
        <w:rPr>
          <w:sz w:val="20"/>
          <w:lang w:val="es-ES"/>
        </w:rPr>
        <w:t>Junto con los problemas en el sistema electrónico de los motores de impulsión cabe lista</w:t>
      </w:r>
      <w:r w:rsidR="00EF417A">
        <w:rPr>
          <w:sz w:val="20"/>
          <w:lang w:val="es-ES"/>
        </w:rPr>
        <w:t>r otros agregados que prolongaron</w:t>
      </w:r>
      <w:r w:rsidRPr="00C06F61">
        <w:rPr>
          <w:sz w:val="20"/>
          <w:lang w:val="es-ES"/>
        </w:rPr>
        <w:t xml:space="preserve"> el tie</w:t>
      </w:r>
      <w:r w:rsidR="00EF417A">
        <w:rPr>
          <w:sz w:val="20"/>
          <w:lang w:val="es-ES"/>
        </w:rPr>
        <w:t xml:space="preserve">mpo de entrega a 4 meses, </w:t>
      </w:r>
      <w:r w:rsidRPr="00C06F61">
        <w:rPr>
          <w:sz w:val="20"/>
          <w:lang w:val="es-ES"/>
        </w:rPr>
        <w:t xml:space="preserve"> éstos</w:t>
      </w:r>
      <w:r w:rsidR="00EF417A">
        <w:rPr>
          <w:sz w:val="20"/>
          <w:lang w:val="es-ES"/>
        </w:rPr>
        <w:t xml:space="preserve"> fueron</w:t>
      </w:r>
      <w:r w:rsidRPr="00C06F61">
        <w:rPr>
          <w:sz w:val="20"/>
          <w:lang w:val="es-ES"/>
        </w:rPr>
        <w:t>:</w:t>
      </w:r>
    </w:p>
    <w:p w:rsidR="00C06F61" w:rsidRPr="00C06F61" w:rsidRDefault="00C06F61" w:rsidP="0083743E">
      <w:pPr>
        <w:pStyle w:val="Prrafodelista"/>
        <w:numPr>
          <w:ilvl w:val="0"/>
          <w:numId w:val="30"/>
        </w:numPr>
        <w:ind w:left="426"/>
        <w:jc w:val="both"/>
        <w:rPr>
          <w:rFonts w:ascii="Times New Roman" w:hAnsi="Times New Roman" w:cs="Times New Roman"/>
          <w:sz w:val="20"/>
          <w:lang w:val="es-ES"/>
        </w:rPr>
      </w:pPr>
      <w:r w:rsidRPr="00C06F61">
        <w:rPr>
          <w:rFonts w:ascii="Times New Roman" w:hAnsi="Times New Roman" w:cs="Times New Roman"/>
          <w:sz w:val="20"/>
          <w:lang w:val="es-ES"/>
        </w:rPr>
        <w:t>La inclemencia del tiempo, invierno con fuertes lluvias que impidió el trabajo continuo</w:t>
      </w:r>
      <w:r w:rsidR="00EF417A">
        <w:rPr>
          <w:rFonts w:ascii="Times New Roman" w:hAnsi="Times New Roman" w:cs="Times New Roman"/>
          <w:sz w:val="20"/>
          <w:lang w:val="es-ES"/>
        </w:rPr>
        <w:t xml:space="preserve"> (</w:t>
      </w:r>
      <w:r w:rsidRPr="00C06F61">
        <w:rPr>
          <w:rFonts w:ascii="Times New Roman" w:hAnsi="Times New Roman" w:cs="Times New Roman"/>
          <w:sz w:val="20"/>
          <w:lang w:val="es-ES"/>
        </w:rPr>
        <w:t>nave al aire libre</w:t>
      </w:r>
      <w:r w:rsidR="00EF417A">
        <w:rPr>
          <w:rFonts w:ascii="Times New Roman" w:hAnsi="Times New Roman" w:cs="Times New Roman"/>
          <w:sz w:val="20"/>
          <w:lang w:val="es-ES"/>
        </w:rPr>
        <w:t>).</w:t>
      </w:r>
    </w:p>
    <w:p w:rsidR="00C06F61" w:rsidRPr="00C06F61" w:rsidRDefault="00C06F61" w:rsidP="0083743E">
      <w:pPr>
        <w:pStyle w:val="Prrafodelista"/>
        <w:numPr>
          <w:ilvl w:val="0"/>
          <w:numId w:val="30"/>
        </w:numPr>
        <w:ind w:left="426"/>
        <w:jc w:val="both"/>
        <w:rPr>
          <w:rFonts w:ascii="Times New Roman" w:hAnsi="Times New Roman" w:cs="Times New Roman"/>
          <w:sz w:val="20"/>
          <w:lang w:val="es-ES"/>
        </w:rPr>
      </w:pPr>
      <w:r w:rsidRPr="00C06F61">
        <w:rPr>
          <w:rFonts w:ascii="Times New Roman" w:hAnsi="Times New Roman" w:cs="Times New Roman"/>
          <w:sz w:val="20"/>
          <w:lang w:val="es-ES"/>
        </w:rPr>
        <w:t xml:space="preserve">La falta de insumos locales para la construcción naval, incidiendo en la ejecución efectiva y aprovechamiento de tiempo. </w:t>
      </w:r>
    </w:p>
    <w:p w:rsidR="00C06F61" w:rsidRPr="00C06F61" w:rsidRDefault="00EF417A" w:rsidP="0083743E">
      <w:pPr>
        <w:pStyle w:val="Prrafodelista"/>
        <w:numPr>
          <w:ilvl w:val="0"/>
          <w:numId w:val="30"/>
        </w:numPr>
        <w:ind w:left="426"/>
        <w:jc w:val="both"/>
        <w:rPr>
          <w:rFonts w:ascii="Times New Roman" w:hAnsi="Times New Roman" w:cs="Times New Roman"/>
          <w:sz w:val="20"/>
          <w:lang w:val="es-ES"/>
        </w:rPr>
      </w:pPr>
      <w:r>
        <w:rPr>
          <w:rFonts w:ascii="Times New Roman" w:hAnsi="Times New Roman" w:cs="Times New Roman"/>
          <w:sz w:val="20"/>
          <w:lang w:val="es-ES"/>
        </w:rPr>
        <w:t>Escasez de</w:t>
      </w:r>
      <w:r w:rsidR="00C06F61" w:rsidRPr="00C06F61">
        <w:rPr>
          <w:rFonts w:ascii="Times New Roman" w:hAnsi="Times New Roman" w:cs="Times New Roman"/>
          <w:sz w:val="20"/>
          <w:lang w:val="es-ES"/>
        </w:rPr>
        <w:t xml:space="preserve"> talleres especializados cercanos para la ejecución de las actividades.</w:t>
      </w:r>
    </w:p>
    <w:p w:rsidR="009506B6" w:rsidRPr="009506B6" w:rsidRDefault="00DF33C3" w:rsidP="009506B6">
      <w:pPr>
        <w:jc w:val="both"/>
        <w:rPr>
          <w:b/>
          <w:lang w:val="es-ES"/>
        </w:rPr>
      </w:pPr>
      <w:r>
        <w:rPr>
          <w:b/>
          <w:lang w:val="es-ES"/>
        </w:rPr>
        <w:t>5</w:t>
      </w:r>
      <w:r w:rsidR="00E50F99">
        <w:rPr>
          <w:b/>
          <w:lang w:val="es-ES"/>
        </w:rPr>
        <w:t xml:space="preserve">. </w:t>
      </w:r>
      <w:r w:rsidR="009506B6" w:rsidRPr="009506B6">
        <w:rPr>
          <w:b/>
          <w:lang w:val="es-ES"/>
        </w:rPr>
        <w:t>Evaluación de Pruebas para la entrega</w:t>
      </w:r>
    </w:p>
    <w:p w:rsidR="00E50F99" w:rsidRDefault="00E50F99">
      <w:pPr>
        <w:jc w:val="both"/>
        <w:rPr>
          <w:sz w:val="20"/>
          <w:lang w:val="es-ES"/>
        </w:rPr>
      </w:pPr>
    </w:p>
    <w:p w:rsidR="009506B6" w:rsidRDefault="00DF33C3" w:rsidP="009506B6">
      <w:pPr>
        <w:jc w:val="both"/>
        <w:rPr>
          <w:b/>
          <w:sz w:val="22"/>
          <w:lang w:val="es-ES"/>
        </w:rPr>
      </w:pPr>
      <w:r>
        <w:rPr>
          <w:b/>
          <w:sz w:val="22"/>
          <w:lang w:val="es-ES"/>
        </w:rPr>
        <w:t>5</w:t>
      </w:r>
      <w:r w:rsidR="009506B6" w:rsidRPr="009506B6">
        <w:rPr>
          <w:b/>
          <w:sz w:val="22"/>
          <w:lang w:val="es-ES"/>
        </w:rPr>
        <w:t xml:space="preserve">.1 Procedimientos para la evaluación de pruebas. </w:t>
      </w:r>
    </w:p>
    <w:p w:rsidR="006D195B" w:rsidRPr="009506B6" w:rsidRDefault="006D195B" w:rsidP="009506B6">
      <w:pPr>
        <w:jc w:val="both"/>
        <w:rPr>
          <w:b/>
          <w:sz w:val="22"/>
          <w:lang w:val="es-ES"/>
        </w:rPr>
      </w:pPr>
    </w:p>
    <w:p w:rsidR="009506B6" w:rsidRPr="009506B6" w:rsidRDefault="009506B6" w:rsidP="009506B6">
      <w:pPr>
        <w:ind w:firstLine="245"/>
        <w:jc w:val="both"/>
        <w:rPr>
          <w:sz w:val="20"/>
          <w:lang w:val="es-ES"/>
        </w:rPr>
      </w:pPr>
      <w:r w:rsidRPr="009506B6">
        <w:rPr>
          <w:sz w:val="20"/>
          <w:lang w:val="es-ES"/>
        </w:rPr>
        <w:t>Los procedimient</w:t>
      </w:r>
      <w:r w:rsidR="001156A7">
        <w:rPr>
          <w:sz w:val="20"/>
          <w:lang w:val="es-ES"/>
        </w:rPr>
        <w:t>os de pruebas está sujeto a cuatro</w:t>
      </w:r>
      <w:r w:rsidRPr="009506B6">
        <w:rPr>
          <w:sz w:val="20"/>
          <w:lang w:val="es-ES"/>
        </w:rPr>
        <w:t xml:space="preserve"> categorías, siendo definidas para la nave, como:</w:t>
      </w:r>
    </w:p>
    <w:p w:rsidR="009506B6" w:rsidRPr="002B4544" w:rsidRDefault="009506B6" w:rsidP="0083743E">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Recorrido del ensamblaje de los componentes,</w:t>
      </w:r>
    </w:p>
    <w:p w:rsidR="009506B6" w:rsidRPr="002B4544" w:rsidRDefault="009506B6" w:rsidP="0083743E">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Pruebas de seguridad,</w:t>
      </w:r>
    </w:p>
    <w:p w:rsidR="009506B6" w:rsidRPr="002B4544" w:rsidRDefault="00EF417A" w:rsidP="0083743E">
      <w:pPr>
        <w:pStyle w:val="Prrafodelista"/>
        <w:numPr>
          <w:ilvl w:val="0"/>
          <w:numId w:val="30"/>
        </w:numPr>
        <w:ind w:left="426"/>
        <w:jc w:val="both"/>
        <w:rPr>
          <w:rFonts w:ascii="Times New Roman" w:hAnsi="Times New Roman" w:cs="Times New Roman"/>
          <w:sz w:val="20"/>
          <w:lang w:val="es-ES"/>
        </w:rPr>
      </w:pPr>
      <w:r>
        <w:rPr>
          <w:rFonts w:ascii="Times New Roman" w:hAnsi="Times New Roman" w:cs="Times New Roman"/>
          <w:sz w:val="20"/>
          <w:lang w:val="es-ES"/>
        </w:rPr>
        <w:t>Pruebas de rendimiento</w:t>
      </w:r>
      <w:r w:rsidR="009506B6" w:rsidRPr="002B4544">
        <w:rPr>
          <w:rFonts w:ascii="Times New Roman" w:hAnsi="Times New Roman" w:cs="Times New Roman"/>
          <w:sz w:val="20"/>
          <w:lang w:val="es-ES"/>
        </w:rPr>
        <w:t>,</w:t>
      </w:r>
    </w:p>
    <w:p w:rsidR="009506B6" w:rsidRPr="002B4544" w:rsidRDefault="009506B6" w:rsidP="0083743E">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lastRenderedPageBreak/>
        <w:t>Pruebas de control.</w:t>
      </w:r>
    </w:p>
    <w:p w:rsidR="009506B6" w:rsidRPr="009506B6" w:rsidRDefault="009506B6" w:rsidP="009506B6">
      <w:pPr>
        <w:ind w:firstLine="245"/>
        <w:jc w:val="both"/>
        <w:rPr>
          <w:sz w:val="20"/>
          <w:lang w:val="es-ES"/>
        </w:rPr>
      </w:pPr>
      <w:r w:rsidRPr="009506B6">
        <w:rPr>
          <w:sz w:val="20"/>
          <w:lang w:val="es-ES"/>
        </w:rPr>
        <w:t>En el proceso de pruebas de operación del vehículo con colchón de aire son requeridos tres documentos, agrupados bajo el término general de Manuales  Técnicos, lo cuales son:</w:t>
      </w:r>
    </w:p>
    <w:p w:rsidR="009506B6" w:rsidRPr="002B4544" w:rsidRDefault="009506B6" w:rsidP="00015E69">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El Manual de Operación</w:t>
      </w:r>
    </w:p>
    <w:p w:rsidR="009506B6" w:rsidRPr="002B4544" w:rsidRDefault="009506B6" w:rsidP="00015E69">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El Manual de Mantenimiento</w:t>
      </w:r>
    </w:p>
    <w:p w:rsidR="009506B6" w:rsidRPr="002B4544" w:rsidRDefault="009506B6" w:rsidP="00015E69">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La Bitácora de Acciones de Mantenimiento</w:t>
      </w:r>
    </w:p>
    <w:p w:rsidR="00D93EA7" w:rsidRDefault="00DF33C3" w:rsidP="00D93EA7">
      <w:pPr>
        <w:jc w:val="both"/>
        <w:rPr>
          <w:b/>
          <w:sz w:val="22"/>
          <w:lang w:val="es-ES"/>
        </w:rPr>
      </w:pPr>
      <w:r>
        <w:rPr>
          <w:b/>
          <w:sz w:val="22"/>
          <w:lang w:val="es-ES"/>
        </w:rPr>
        <w:t>5</w:t>
      </w:r>
      <w:r w:rsidR="00D93EA7" w:rsidRPr="00D93EA7">
        <w:rPr>
          <w:b/>
          <w:sz w:val="22"/>
          <w:lang w:val="es-ES"/>
        </w:rPr>
        <w:t xml:space="preserve">.2 Control de los parámetros operativos de funcionamiento. </w:t>
      </w:r>
    </w:p>
    <w:p w:rsidR="005B5C34" w:rsidRPr="00D93EA7" w:rsidRDefault="005B5C34" w:rsidP="00D93EA7">
      <w:pPr>
        <w:jc w:val="both"/>
        <w:rPr>
          <w:b/>
          <w:sz w:val="22"/>
          <w:lang w:val="es-ES"/>
        </w:rPr>
      </w:pPr>
    </w:p>
    <w:p w:rsidR="000A349A" w:rsidRPr="00D93EA7" w:rsidRDefault="00DE6975" w:rsidP="00D93EA7">
      <w:pPr>
        <w:ind w:firstLine="245"/>
        <w:jc w:val="both"/>
        <w:rPr>
          <w:sz w:val="20"/>
          <w:lang w:val="es-ES"/>
        </w:rPr>
      </w:pPr>
      <w:r>
        <w:rPr>
          <w:sz w:val="20"/>
          <w:lang w:val="es-ES"/>
        </w:rPr>
        <w:t xml:space="preserve">Una vez definido </w:t>
      </w:r>
      <w:r w:rsidR="00D93EA7" w:rsidRPr="00D93EA7">
        <w:rPr>
          <w:sz w:val="20"/>
          <w:lang w:val="es-ES"/>
        </w:rPr>
        <w:t>el escen</w:t>
      </w:r>
      <w:r>
        <w:rPr>
          <w:sz w:val="20"/>
          <w:lang w:val="es-ES"/>
        </w:rPr>
        <w:t>ario definido para la realización</w:t>
      </w:r>
      <w:r w:rsidR="00D93EA7" w:rsidRPr="00D93EA7">
        <w:rPr>
          <w:sz w:val="20"/>
          <w:lang w:val="es-ES"/>
        </w:rPr>
        <w:t xml:space="preserve"> de</w:t>
      </w:r>
      <w:r>
        <w:rPr>
          <w:sz w:val="20"/>
          <w:lang w:val="es-ES"/>
        </w:rPr>
        <w:t xml:space="preserve"> las</w:t>
      </w:r>
      <w:r w:rsidR="00D93EA7" w:rsidRPr="00D93EA7">
        <w:rPr>
          <w:sz w:val="20"/>
          <w:lang w:val="es-ES"/>
        </w:rPr>
        <w:t xml:space="preserve"> pruebas, “la pe</w:t>
      </w:r>
      <w:r>
        <w:rPr>
          <w:sz w:val="20"/>
          <w:lang w:val="es-ES"/>
        </w:rPr>
        <w:t>or de las condiciones esperadas</w:t>
      </w:r>
      <w:r w:rsidR="006D195B">
        <w:rPr>
          <w:sz w:val="20"/>
          <w:lang w:val="es-ES"/>
        </w:rPr>
        <w:t>”, mencionado en la sección 5</w:t>
      </w:r>
      <w:r>
        <w:rPr>
          <w:sz w:val="20"/>
          <w:lang w:val="es-ES"/>
        </w:rPr>
        <w:t xml:space="preserve">.1, se determina </w:t>
      </w:r>
      <w:r w:rsidR="00D93EA7" w:rsidRPr="00D93EA7">
        <w:rPr>
          <w:sz w:val="20"/>
          <w:lang w:val="es-ES"/>
        </w:rPr>
        <w:t>cuales son los parámetros ambientales en donde la nave va a operar. Estos parámetros tomados para su control, son:</w:t>
      </w:r>
    </w:p>
    <w:p w:rsidR="00D93EA7" w:rsidRPr="002B4544" w:rsidRDefault="00D93EA7" w:rsidP="0083743E">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La peor condición de viento.</w:t>
      </w:r>
    </w:p>
    <w:p w:rsidR="00D93EA7" w:rsidRPr="002B4544" w:rsidRDefault="00D93EA7" w:rsidP="0083743E">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El alto de ola permisible en el que se incluye las combinaciones desfavorables de ola tanto en longitud como en dirección.</w:t>
      </w:r>
    </w:p>
    <w:p w:rsidR="00D93EA7" w:rsidRPr="002B4544" w:rsidRDefault="00D93EA7" w:rsidP="0083743E">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Temperatura mínima de aire.</w:t>
      </w:r>
    </w:p>
    <w:p w:rsidR="00D93EA7" w:rsidRPr="002B4544" w:rsidRDefault="00D93EA7" w:rsidP="0083743E">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Visibilidad y puntal del agua para las operaciones de rescate.</w:t>
      </w:r>
    </w:p>
    <w:p w:rsidR="00D93EA7" w:rsidRPr="00D93EA7" w:rsidRDefault="00D93EA7" w:rsidP="00D93EA7">
      <w:pPr>
        <w:ind w:firstLine="245"/>
        <w:jc w:val="both"/>
        <w:rPr>
          <w:sz w:val="20"/>
          <w:lang w:val="es-ES"/>
        </w:rPr>
      </w:pPr>
      <w:r w:rsidRPr="00D93EA7">
        <w:rPr>
          <w:sz w:val="20"/>
          <w:lang w:val="es-ES"/>
        </w:rPr>
        <w:t>En el pr</w:t>
      </w:r>
      <w:r w:rsidR="00DE6975">
        <w:rPr>
          <w:sz w:val="20"/>
          <w:lang w:val="es-ES"/>
        </w:rPr>
        <w:t>ograma de pruebas de rendimiento</w:t>
      </w:r>
      <w:r w:rsidRPr="00D93EA7">
        <w:rPr>
          <w:sz w:val="20"/>
          <w:lang w:val="es-ES"/>
        </w:rPr>
        <w:t>, que sirve para determinar la  maniobrabilidad de la nave, son consideradas las siguientes situaciones:</w:t>
      </w:r>
    </w:p>
    <w:p w:rsidR="00D93EA7" w:rsidRPr="002B4544" w:rsidRDefault="00D93EA7" w:rsidP="0083743E">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 xml:space="preserve">Guiñando,  </w:t>
      </w:r>
    </w:p>
    <w:p w:rsidR="00D93EA7" w:rsidRPr="002B4544" w:rsidRDefault="00D93EA7" w:rsidP="0083743E">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 xml:space="preserve">Girando y frenando.  </w:t>
      </w:r>
    </w:p>
    <w:p w:rsidR="00D93EA7" w:rsidRPr="002B4544" w:rsidRDefault="00D93EA7" w:rsidP="0083743E">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Deteniéndose en condiciones normales y de emergencia.</w:t>
      </w:r>
    </w:p>
    <w:p w:rsidR="00D93EA7" w:rsidRPr="002B4544" w:rsidRDefault="00D93EA7" w:rsidP="0083743E">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 xml:space="preserve">Estabilizando la nave en modo ligero de desplazamiento alrededor de los tres ejes. </w:t>
      </w:r>
    </w:p>
    <w:p w:rsidR="00D93EA7" w:rsidRPr="002B4544" w:rsidRDefault="00DE6975" w:rsidP="0083743E">
      <w:pPr>
        <w:pStyle w:val="Prrafodelista"/>
        <w:numPr>
          <w:ilvl w:val="0"/>
          <w:numId w:val="30"/>
        </w:numPr>
        <w:ind w:left="426"/>
        <w:jc w:val="both"/>
        <w:rPr>
          <w:rFonts w:ascii="Times New Roman" w:hAnsi="Times New Roman" w:cs="Times New Roman"/>
          <w:sz w:val="20"/>
          <w:lang w:val="es-ES"/>
        </w:rPr>
      </w:pPr>
      <w:r>
        <w:rPr>
          <w:rFonts w:ascii="Times New Roman" w:hAnsi="Times New Roman" w:cs="Times New Roman"/>
          <w:sz w:val="20"/>
          <w:lang w:val="es-ES"/>
        </w:rPr>
        <w:t>En varias posiciones de inclinación longitudinal</w:t>
      </w:r>
      <w:r w:rsidR="00D93EA7" w:rsidRPr="002B4544">
        <w:rPr>
          <w:rFonts w:ascii="Times New Roman" w:hAnsi="Times New Roman" w:cs="Times New Roman"/>
          <w:sz w:val="20"/>
          <w:lang w:val="es-ES"/>
        </w:rPr>
        <w:t xml:space="preserve">.   </w:t>
      </w:r>
    </w:p>
    <w:p w:rsidR="00D93EA7" w:rsidRPr="002B4544" w:rsidRDefault="00D93EA7" w:rsidP="0083743E">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 xml:space="preserve">En superficie terrestre.   </w:t>
      </w:r>
    </w:p>
    <w:p w:rsidR="00D93EA7" w:rsidRPr="002B4544" w:rsidRDefault="00D93EA7" w:rsidP="0083743E">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 xml:space="preserve">En velocidades de seguridad, dependiendo de las condiciones de la ola y del viento  </w:t>
      </w:r>
    </w:p>
    <w:p w:rsidR="00D93EA7" w:rsidRPr="002B4544" w:rsidRDefault="00D93EA7" w:rsidP="0083743E">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Aterrizando  la estructura rígida</w:t>
      </w:r>
    </w:p>
    <w:p w:rsidR="00D93EA7" w:rsidRPr="002B4544" w:rsidRDefault="00D93EA7" w:rsidP="0083743E">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Limitando la potencia de sustentación</w:t>
      </w:r>
    </w:p>
    <w:p w:rsidR="00D93EA7" w:rsidRDefault="00DF33C3" w:rsidP="00D93EA7">
      <w:pPr>
        <w:jc w:val="both"/>
        <w:rPr>
          <w:b/>
          <w:sz w:val="22"/>
          <w:lang w:val="es-ES"/>
        </w:rPr>
      </w:pPr>
      <w:r>
        <w:rPr>
          <w:b/>
          <w:sz w:val="22"/>
          <w:lang w:val="es-ES"/>
        </w:rPr>
        <w:t>5</w:t>
      </w:r>
      <w:r w:rsidR="00D93EA7" w:rsidRPr="00D93EA7">
        <w:rPr>
          <w:b/>
          <w:sz w:val="22"/>
          <w:lang w:val="es-ES"/>
        </w:rPr>
        <w:t xml:space="preserve">.3 Ajustes y correcciones para la entrega de la nave. </w:t>
      </w:r>
    </w:p>
    <w:p w:rsidR="00D93EA7" w:rsidRDefault="00D93EA7" w:rsidP="00D93EA7">
      <w:pPr>
        <w:jc w:val="both"/>
        <w:rPr>
          <w:b/>
          <w:sz w:val="22"/>
          <w:lang w:val="es-ES"/>
        </w:rPr>
      </w:pPr>
    </w:p>
    <w:p w:rsidR="00D93EA7" w:rsidRPr="00DE6975" w:rsidRDefault="00DE6975" w:rsidP="00DE6975">
      <w:pPr>
        <w:ind w:firstLine="245"/>
        <w:jc w:val="both"/>
        <w:rPr>
          <w:lang w:val="es-EC"/>
        </w:rPr>
      </w:pPr>
      <w:r>
        <w:rPr>
          <w:sz w:val="20"/>
          <w:lang w:val="es-ES"/>
        </w:rPr>
        <w:t>L</w:t>
      </w:r>
      <w:r w:rsidR="00D93EA7" w:rsidRPr="00D93EA7">
        <w:rPr>
          <w:sz w:val="20"/>
          <w:lang w:val="es-ES"/>
        </w:rPr>
        <w:t xml:space="preserve">as correcciones o ajustes </w:t>
      </w:r>
      <w:r>
        <w:rPr>
          <w:sz w:val="20"/>
          <w:lang w:val="es-ES"/>
        </w:rPr>
        <w:t>que se</w:t>
      </w:r>
      <w:r w:rsidR="00D93EA7" w:rsidRPr="00D93EA7">
        <w:rPr>
          <w:sz w:val="20"/>
          <w:lang w:val="es-ES"/>
        </w:rPr>
        <w:t xml:space="preserve"> </w:t>
      </w:r>
      <w:r>
        <w:rPr>
          <w:sz w:val="20"/>
          <w:lang w:val="es-ES"/>
        </w:rPr>
        <w:t>efectúan para optimizar la operación de la nave</w:t>
      </w:r>
      <w:r w:rsidR="00D93EA7" w:rsidRPr="00D93EA7">
        <w:rPr>
          <w:sz w:val="20"/>
          <w:lang w:val="es-ES"/>
        </w:rPr>
        <w:t xml:space="preserve">, </w:t>
      </w:r>
      <w:r>
        <w:rPr>
          <w:sz w:val="20"/>
          <w:lang w:val="es-ES"/>
        </w:rPr>
        <w:t>fueron</w:t>
      </w:r>
      <w:r w:rsidR="00D93EA7" w:rsidRPr="00D93EA7">
        <w:rPr>
          <w:sz w:val="20"/>
          <w:lang w:val="es-ES"/>
        </w:rPr>
        <w:t>:</w:t>
      </w:r>
    </w:p>
    <w:p w:rsidR="00D93EA7" w:rsidRPr="002B4544" w:rsidRDefault="00D93EA7" w:rsidP="0083743E">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Cambiar los bujes de los acoplamientos elásticos y mejorar la alineación.</w:t>
      </w:r>
    </w:p>
    <w:p w:rsidR="00D93EA7" w:rsidRPr="002B4544" w:rsidRDefault="00D93EA7" w:rsidP="0083743E">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lastRenderedPageBreak/>
        <w:t>Mejorar el sistema mecánico en el sistema de control de balance en las válvulas</w:t>
      </w:r>
    </w:p>
    <w:p w:rsidR="00D93EA7" w:rsidRPr="002B4544" w:rsidRDefault="00B25547" w:rsidP="0083743E">
      <w:pPr>
        <w:pStyle w:val="Prrafodelista"/>
        <w:numPr>
          <w:ilvl w:val="0"/>
          <w:numId w:val="30"/>
        </w:numPr>
        <w:ind w:left="426"/>
        <w:jc w:val="both"/>
        <w:rPr>
          <w:rFonts w:ascii="Times New Roman" w:hAnsi="Times New Roman" w:cs="Times New Roman"/>
          <w:sz w:val="20"/>
          <w:lang w:val="es-ES"/>
        </w:rPr>
      </w:pPr>
      <w:r>
        <w:rPr>
          <w:rFonts w:ascii="Times New Roman" w:hAnsi="Times New Roman" w:cs="Times New Roman"/>
          <w:sz w:val="20"/>
          <w:lang w:val="es-ES"/>
        </w:rPr>
        <w:t xml:space="preserve">Protección </w:t>
      </w:r>
      <w:r w:rsidR="00D93EA7" w:rsidRPr="002B4544">
        <w:rPr>
          <w:rFonts w:ascii="Times New Roman" w:hAnsi="Times New Roman" w:cs="Times New Roman"/>
          <w:sz w:val="20"/>
          <w:lang w:val="es-ES"/>
        </w:rPr>
        <w:t>de aberturas de ventilación por efecto del spray provocado por la nave</w:t>
      </w:r>
    </w:p>
    <w:p w:rsidR="00D93EA7" w:rsidRPr="002B4544" w:rsidRDefault="00D93EA7" w:rsidP="0083743E">
      <w:pPr>
        <w:pStyle w:val="Prrafodelista"/>
        <w:numPr>
          <w:ilvl w:val="0"/>
          <w:numId w:val="30"/>
        </w:numPr>
        <w:ind w:left="426"/>
        <w:jc w:val="both"/>
        <w:rPr>
          <w:rFonts w:ascii="Times New Roman" w:hAnsi="Times New Roman" w:cs="Times New Roman"/>
          <w:sz w:val="20"/>
          <w:lang w:val="es-ES"/>
        </w:rPr>
      </w:pPr>
      <w:r w:rsidRPr="002B4544">
        <w:rPr>
          <w:rFonts w:ascii="Times New Roman" w:hAnsi="Times New Roman" w:cs="Times New Roman"/>
          <w:sz w:val="20"/>
          <w:lang w:val="es-ES"/>
        </w:rPr>
        <w:t>Correcciones de centro de gravedad transversal,</w:t>
      </w:r>
    </w:p>
    <w:p w:rsidR="00D93EA7" w:rsidRDefault="00D93EA7" w:rsidP="004F5E70">
      <w:pPr>
        <w:ind w:firstLine="245"/>
        <w:jc w:val="both"/>
        <w:rPr>
          <w:sz w:val="20"/>
          <w:lang w:val="es-ES"/>
        </w:rPr>
      </w:pPr>
      <w:r w:rsidRPr="002B4544">
        <w:rPr>
          <w:sz w:val="20"/>
          <w:lang w:val="es-ES"/>
        </w:rPr>
        <w:t>Activación de indicadores del sistema de achique en cada compartimento estanco.</w:t>
      </w:r>
      <w:r w:rsidR="000A349A" w:rsidRPr="000A349A">
        <w:rPr>
          <w:sz w:val="20"/>
          <w:lang w:val="es-ES"/>
        </w:rPr>
        <w:t xml:space="preserve"> </w:t>
      </w:r>
      <w:r w:rsidR="000A349A" w:rsidRPr="00DF33C3">
        <w:rPr>
          <w:sz w:val="20"/>
          <w:lang w:val="es-ES"/>
        </w:rPr>
        <w:t xml:space="preserve">Finalizada la etapa de pruebas </w:t>
      </w:r>
      <w:r w:rsidR="00B25547">
        <w:rPr>
          <w:sz w:val="20"/>
          <w:lang w:val="es-ES"/>
        </w:rPr>
        <w:t xml:space="preserve">y correcciones, lapso que duró </w:t>
      </w:r>
      <w:r w:rsidR="000A349A" w:rsidRPr="00DF33C3">
        <w:rPr>
          <w:sz w:val="20"/>
          <w:lang w:val="es-ES"/>
        </w:rPr>
        <w:t>25 días, la nave fue entregada formalmente en el mes de Julio del 2005.</w:t>
      </w:r>
      <w:r w:rsidR="00A21A2B">
        <w:rPr>
          <w:sz w:val="20"/>
          <w:lang w:val="es-ES"/>
        </w:rPr>
        <w:t xml:space="preserve"> La figura 6</w:t>
      </w:r>
      <w:r w:rsidR="000A349A">
        <w:rPr>
          <w:sz w:val="20"/>
          <w:lang w:val="es-ES"/>
        </w:rPr>
        <w:t xml:space="preserve"> muestra la nave</w:t>
      </w:r>
      <w:r w:rsidR="000A349A" w:rsidRPr="00DF33C3">
        <w:rPr>
          <w:sz w:val="20"/>
          <w:lang w:val="es-ES"/>
        </w:rPr>
        <w:t xml:space="preserve"> lista para su operación.</w:t>
      </w:r>
    </w:p>
    <w:p w:rsidR="004F5E70" w:rsidRPr="002B4544" w:rsidRDefault="00A21A2B" w:rsidP="004F5E70">
      <w:pPr>
        <w:ind w:firstLine="245"/>
        <w:jc w:val="both"/>
        <w:rPr>
          <w:sz w:val="20"/>
          <w:lang w:val="es-ES"/>
        </w:rPr>
      </w:pPr>
      <w:r>
        <w:rPr>
          <w:noProof/>
          <w:sz w:val="20"/>
          <w:lang w:val="es-EC" w:eastAsia="es-EC"/>
        </w:rPr>
        <w:drawing>
          <wp:anchor distT="0" distB="0" distL="114300" distR="114300" simplePos="0" relativeHeight="251660800" behindDoc="1" locked="0" layoutInCell="1" allowOverlap="1">
            <wp:simplePos x="0" y="0"/>
            <wp:positionH relativeFrom="column">
              <wp:posOffset>495300</wp:posOffset>
            </wp:positionH>
            <wp:positionV relativeFrom="paragraph">
              <wp:posOffset>60960</wp:posOffset>
            </wp:positionV>
            <wp:extent cx="1911985" cy="1474470"/>
            <wp:effectExtent l="57150" t="38100" r="31115" b="11430"/>
            <wp:wrapTight wrapText="bothSides">
              <wp:wrapPolygon edited="0">
                <wp:start x="-646" y="-558"/>
                <wp:lineTo x="-646" y="21767"/>
                <wp:lineTo x="21952" y="21767"/>
                <wp:lineTo x="21952" y="-558"/>
                <wp:lineTo x="-646" y="-558"/>
              </wp:wrapPolygon>
            </wp:wrapTight>
            <wp:docPr id="11" name="Imagen 3" descr="NM14FY-Junio-05 0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14FY-Junio-05 023c"/>
                    <pic:cNvPicPr>
                      <a:picLocks noChangeAspect="1" noChangeArrowheads="1"/>
                    </pic:cNvPicPr>
                  </pic:nvPicPr>
                  <pic:blipFill>
                    <a:blip r:embed="rId15" cstate="print"/>
                    <a:srcRect/>
                    <a:stretch>
                      <a:fillRect/>
                    </a:stretch>
                  </pic:blipFill>
                  <pic:spPr bwMode="auto">
                    <a:xfrm>
                      <a:off x="0" y="0"/>
                      <a:ext cx="1911985" cy="1474470"/>
                    </a:xfrm>
                    <a:prstGeom prst="rect">
                      <a:avLst/>
                    </a:prstGeom>
                    <a:noFill/>
                    <a:ln w="38100">
                      <a:solidFill>
                        <a:srgbClr val="000000"/>
                      </a:solidFill>
                      <a:miter lim="800000"/>
                      <a:headEnd/>
                      <a:tailEnd/>
                    </a:ln>
                  </pic:spPr>
                </pic:pic>
              </a:graphicData>
            </a:graphic>
          </wp:anchor>
        </w:drawing>
      </w:r>
    </w:p>
    <w:p w:rsidR="004F5E70" w:rsidRDefault="004F5E70" w:rsidP="009506B6">
      <w:pPr>
        <w:jc w:val="center"/>
        <w:rPr>
          <w:b/>
          <w:sz w:val="20"/>
          <w:lang w:val="es-ES"/>
        </w:rPr>
      </w:pPr>
    </w:p>
    <w:p w:rsidR="004F5E70" w:rsidRDefault="004F5E70" w:rsidP="009506B6">
      <w:pPr>
        <w:jc w:val="center"/>
        <w:rPr>
          <w:b/>
          <w:sz w:val="20"/>
          <w:lang w:val="es-ES"/>
        </w:rPr>
      </w:pPr>
    </w:p>
    <w:p w:rsidR="004F5E70" w:rsidRDefault="004F5E70" w:rsidP="009506B6">
      <w:pPr>
        <w:jc w:val="center"/>
        <w:rPr>
          <w:b/>
          <w:sz w:val="20"/>
          <w:lang w:val="es-ES"/>
        </w:rPr>
      </w:pPr>
    </w:p>
    <w:p w:rsidR="004F5E70" w:rsidRDefault="004F5E70" w:rsidP="009506B6">
      <w:pPr>
        <w:jc w:val="center"/>
        <w:rPr>
          <w:b/>
          <w:sz w:val="20"/>
          <w:lang w:val="es-ES"/>
        </w:rPr>
      </w:pPr>
    </w:p>
    <w:p w:rsidR="004F5E70" w:rsidRDefault="004F5E70" w:rsidP="009506B6">
      <w:pPr>
        <w:jc w:val="center"/>
        <w:rPr>
          <w:b/>
          <w:sz w:val="20"/>
          <w:lang w:val="es-ES"/>
        </w:rPr>
      </w:pPr>
    </w:p>
    <w:p w:rsidR="004F5E70" w:rsidRDefault="004F5E70" w:rsidP="009506B6">
      <w:pPr>
        <w:jc w:val="center"/>
        <w:rPr>
          <w:b/>
          <w:sz w:val="20"/>
          <w:lang w:val="es-ES"/>
        </w:rPr>
      </w:pPr>
    </w:p>
    <w:p w:rsidR="004F5E70" w:rsidRDefault="004F5E70" w:rsidP="009506B6">
      <w:pPr>
        <w:jc w:val="center"/>
        <w:rPr>
          <w:b/>
          <w:sz w:val="20"/>
          <w:lang w:val="es-ES"/>
        </w:rPr>
      </w:pPr>
    </w:p>
    <w:p w:rsidR="004F5E70" w:rsidRDefault="004F5E70" w:rsidP="009506B6">
      <w:pPr>
        <w:jc w:val="center"/>
        <w:rPr>
          <w:b/>
          <w:sz w:val="20"/>
          <w:lang w:val="es-ES"/>
        </w:rPr>
      </w:pPr>
    </w:p>
    <w:p w:rsidR="004F5E70" w:rsidRDefault="004F5E70" w:rsidP="009506B6">
      <w:pPr>
        <w:jc w:val="center"/>
        <w:rPr>
          <w:b/>
          <w:sz w:val="20"/>
          <w:lang w:val="es-ES"/>
        </w:rPr>
      </w:pPr>
    </w:p>
    <w:p w:rsidR="004F5E70" w:rsidRDefault="004F5E70" w:rsidP="009506B6">
      <w:pPr>
        <w:jc w:val="center"/>
        <w:rPr>
          <w:b/>
          <w:sz w:val="20"/>
          <w:lang w:val="es-ES"/>
        </w:rPr>
      </w:pPr>
    </w:p>
    <w:p w:rsidR="00DF33C3" w:rsidRPr="009506B6" w:rsidRDefault="009506B6" w:rsidP="009506B6">
      <w:pPr>
        <w:jc w:val="center"/>
        <w:rPr>
          <w:sz w:val="20"/>
          <w:lang w:val="es-ES"/>
        </w:rPr>
      </w:pPr>
      <w:r w:rsidRPr="009506B6">
        <w:rPr>
          <w:b/>
          <w:sz w:val="20"/>
          <w:lang w:val="es-ES"/>
        </w:rPr>
        <w:t>F</w:t>
      </w:r>
      <w:r w:rsidR="00A21A2B">
        <w:rPr>
          <w:b/>
          <w:sz w:val="20"/>
          <w:lang w:val="es-ES"/>
        </w:rPr>
        <w:t>igura 6</w:t>
      </w:r>
      <w:r w:rsidRPr="009506B6">
        <w:rPr>
          <w:sz w:val="20"/>
          <w:lang w:val="es-ES"/>
        </w:rPr>
        <w:t>.-  Nave sobre la Playa</w:t>
      </w:r>
    </w:p>
    <w:p w:rsidR="00A21A2B" w:rsidRDefault="00DF33C3" w:rsidP="00A21A2B">
      <w:pPr>
        <w:ind w:firstLine="245"/>
        <w:jc w:val="both"/>
        <w:rPr>
          <w:sz w:val="20"/>
          <w:lang w:val="es-ES"/>
        </w:rPr>
      </w:pPr>
      <w:r w:rsidRPr="00DF33C3">
        <w:rPr>
          <w:sz w:val="20"/>
          <w:lang w:val="es-ES"/>
        </w:rPr>
        <w:t>Para que el armador pueda realizar la adquisición de la nave, necesitaba un análisis de rentabilidad, cuyo monto de inversión se consideró dentro del proyecto de empresa tu</w:t>
      </w:r>
      <w:r w:rsidR="00DE6975">
        <w:rPr>
          <w:sz w:val="20"/>
          <w:lang w:val="es-ES"/>
        </w:rPr>
        <w:t>rística con naves anfibias. El</w:t>
      </w:r>
      <w:r w:rsidRPr="00DF33C3">
        <w:rPr>
          <w:sz w:val="20"/>
          <w:lang w:val="es-ES"/>
        </w:rPr>
        <w:t xml:space="preserve"> monto de inversión </w:t>
      </w:r>
      <w:r w:rsidR="00DE6975">
        <w:rPr>
          <w:sz w:val="20"/>
          <w:lang w:val="es-ES"/>
        </w:rPr>
        <w:t>considerado fue de</w:t>
      </w:r>
      <w:r w:rsidRPr="00DF33C3">
        <w:rPr>
          <w:sz w:val="20"/>
          <w:lang w:val="es-ES"/>
        </w:rPr>
        <w:t xml:space="preserve"> $750.000. </w:t>
      </w:r>
      <w:r w:rsidR="00CC7A06">
        <w:rPr>
          <w:sz w:val="20"/>
          <w:lang w:val="es-ES"/>
        </w:rPr>
        <w:t>El valor</w:t>
      </w:r>
      <w:r w:rsidRPr="00DF33C3">
        <w:rPr>
          <w:sz w:val="20"/>
          <w:lang w:val="es-ES"/>
        </w:rPr>
        <w:t xml:space="preserve"> de la nave, incluyéndose la asistencia técnica, los repuestos y el transporte hacia Costa Rica fue fijado en $660.000</w:t>
      </w:r>
      <w:r w:rsidR="00A21A2B">
        <w:rPr>
          <w:sz w:val="20"/>
          <w:lang w:val="es-ES"/>
        </w:rPr>
        <w:t>.</w:t>
      </w:r>
      <w:r w:rsidR="005A4139">
        <w:rPr>
          <w:sz w:val="20"/>
          <w:lang w:val="es-ES"/>
        </w:rPr>
        <w:t xml:space="preserve"> </w:t>
      </w:r>
      <w:r w:rsidR="00CC7A06" w:rsidRPr="00DF33C3">
        <w:rPr>
          <w:sz w:val="20"/>
          <w:lang w:val="es-ES"/>
        </w:rPr>
        <w:t>Los costos generados p</w:t>
      </w:r>
      <w:r w:rsidR="00CC7A06">
        <w:rPr>
          <w:sz w:val="20"/>
          <w:lang w:val="es-ES"/>
        </w:rPr>
        <w:t xml:space="preserve">or la operación de la nave y </w:t>
      </w:r>
      <w:r w:rsidR="00CC7A06" w:rsidRPr="00DF33C3">
        <w:rPr>
          <w:sz w:val="20"/>
          <w:lang w:val="es-ES"/>
        </w:rPr>
        <w:t>la empresa turística, son expresados porcentualmente</w:t>
      </w:r>
      <w:r w:rsidR="00CC7A06">
        <w:rPr>
          <w:sz w:val="20"/>
          <w:lang w:val="es-ES"/>
        </w:rPr>
        <w:t xml:space="preserve"> en la figura 7. </w:t>
      </w:r>
      <w:r w:rsidR="00A21A2B" w:rsidRPr="00A21A2B">
        <w:rPr>
          <w:sz w:val="20"/>
          <w:lang w:val="es-ES"/>
        </w:rPr>
        <w:t>Considerando  la inversión colocada en un período de 10 años, con un índice de ocupación alrededor del 70%, en 2400 horas</w:t>
      </w:r>
      <w:r w:rsidR="00DE6975">
        <w:rPr>
          <w:sz w:val="20"/>
          <w:lang w:val="es-ES"/>
        </w:rPr>
        <w:t xml:space="preserve"> de trabajo</w:t>
      </w:r>
      <w:r w:rsidR="00A21A2B" w:rsidRPr="00A21A2B">
        <w:rPr>
          <w:sz w:val="20"/>
          <w:lang w:val="es-ES"/>
        </w:rPr>
        <w:t xml:space="preserve"> al año, y con viajes de una hora, a un costo de pasaje mínimo de $20.00, se obtiene un TIR del 52,80%</w:t>
      </w:r>
      <w:r w:rsidR="00CC7A06">
        <w:rPr>
          <w:sz w:val="20"/>
          <w:lang w:val="es-ES"/>
        </w:rPr>
        <w:t xml:space="preserve">. </w:t>
      </w:r>
    </w:p>
    <w:p w:rsidR="004F5E70" w:rsidRPr="009506B6" w:rsidRDefault="00A21A2B" w:rsidP="00A21A2B">
      <w:pPr>
        <w:ind w:firstLine="245"/>
        <w:jc w:val="center"/>
        <w:rPr>
          <w:sz w:val="20"/>
          <w:lang w:val="es-ES"/>
        </w:rPr>
      </w:pPr>
      <w:r>
        <w:rPr>
          <w:noProof/>
          <w:sz w:val="20"/>
          <w:lang w:val="es-EC" w:eastAsia="es-EC"/>
        </w:rPr>
        <w:drawing>
          <wp:anchor distT="0" distB="0" distL="114300" distR="114300" simplePos="0" relativeHeight="251658752" behindDoc="1" locked="0" layoutInCell="1" allowOverlap="1">
            <wp:simplePos x="0" y="0"/>
            <wp:positionH relativeFrom="column">
              <wp:posOffset>342900</wp:posOffset>
            </wp:positionH>
            <wp:positionV relativeFrom="paragraph">
              <wp:posOffset>80645</wp:posOffset>
            </wp:positionV>
            <wp:extent cx="2266950" cy="1285875"/>
            <wp:effectExtent l="19050" t="0" r="19050" b="0"/>
            <wp:wrapTight wrapText="bothSides">
              <wp:wrapPolygon edited="0">
                <wp:start x="-182" y="0"/>
                <wp:lineTo x="-182" y="21440"/>
                <wp:lineTo x="21782" y="21440"/>
                <wp:lineTo x="21782" y="0"/>
                <wp:lineTo x="-182" y="0"/>
              </wp:wrapPolygon>
            </wp:wrapTight>
            <wp:docPr id="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4F5E70" w:rsidRPr="009506B6">
        <w:rPr>
          <w:b/>
          <w:sz w:val="20"/>
          <w:lang w:val="es-ES"/>
        </w:rPr>
        <w:t>FIGURA</w:t>
      </w:r>
      <w:r>
        <w:rPr>
          <w:b/>
          <w:sz w:val="20"/>
          <w:lang w:val="es-ES"/>
        </w:rPr>
        <w:t xml:space="preserve"> 7.</w:t>
      </w:r>
      <w:r w:rsidR="004F5E70" w:rsidRPr="009506B6">
        <w:rPr>
          <w:sz w:val="20"/>
          <w:lang w:val="es-ES"/>
        </w:rPr>
        <w:t xml:space="preserve"> Diagrama Porcentual de Estimación de Costos por hora en Costa Rica</w:t>
      </w:r>
    </w:p>
    <w:p w:rsidR="00DE6975" w:rsidRDefault="00DE6975" w:rsidP="00516616">
      <w:pPr>
        <w:jc w:val="both"/>
        <w:rPr>
          <w:b/>
          <w:lang w:val="es-ES"/>
        </w:rPr>
      </w:pPr>
    </w:p>
    <w:p w:rsidR="00DE6975" w:rsidRDefault="00DE6975" w:rsidP="00516616">
      <w:pPr>
        <w:jc w:val="both"/>
        <w:rPr>
          <w:b/>
          <w:lang w:val="es-ES"/>
        </w:rPr>
      </w:pPr>
    </w:p>
    <w:p w:rsidR="00DE6975" w:rsidRDefault="00DE6975" w:rsidP="00516616">
      <w:pPr>
        <w:jc w:val="both"/>
        <w:rPr>
          <w:b/>
          <w:lang w:val="es-ES"/>
        </w:rPr>
      </w:pPr>
    </w:p>
    <w:p w:rsidR="00516616" w:rsidRDefault="001462E0" w:rsidP="00516616">
      <w:pPr>
        <w:jc w:val="both"/>
        <w:rPr>
          <w:b/>
          <w:lang w:val="es-ES"/>
        </w:rPr>
      </w:pPr>
      <w:r>
        <w:rPr>
          <w:b/>
          <w:lang w:val="es-ES"/>
        </w:rPr>
        <w:lastRenderedPageBreak/>
        <w:t>6</w:t>
      </w:r>
      <w:r w:rsidR="00516616">
        <w:rPr>
          <w:b/>
          <w:lang w:val="es-ES"/>
        </w:rPr>
        <w:t>. Conclusión y resultados.</w:t>
      </w:r>
    </w:p>
    <w:p w:rsidR="00DE6975" w:rsidRDefault="00DE6975" w:rsidP="00F90A14">
      <w:pPr>
        <w:ind w:firstLine="245"/>
        <w:jc w:val="both"/>
        <w:rPr>
          <w:sz w:val="20"/>
          <w:lang w:val="es-ES"/>
        </w:rPr>
      </w:pPr>
    </w:p>
    <w:p w:rsidR="00C3703F" w:rsidRPr="00F90A14" w:rsidRDefault="00C3703F" w:rsidP="00F90A14">
      <w:pPr>
        <w:ind w:firstLine="245"/>
        <w:jc w:val="both"/>
        <w:rPr>
          <w:sz w:val="20"/>
          <w:lang w:val="es-ES"/>
        </w:rPr>
      </w:pPr>
      <w:r w:rsidRPr="00F90A14">
        <w:rPr>
          <w:sz w:val="20"/>
          <w:lang w:val="es-ES"/>
        </w:rPr>
        <w:t xml:space="preserve">El proceso de diseño tomado de forma adimensional a partir de un modelo construido, permite optimizar el tiempo </w:t>
      </w:r>
      <w:r w:rsidR="00AD2892" w:rsidRPr="00F90A14">
        <w:rPr>
          <w:sz w:val="20"/>
          <w:lang w:val="es-ES"/>
        </w:rPr>
        <w:t xml:space="preserve">de diseño </w:t>
      </w:r>
      <w:r w:rsidRPr="00F90A14">
        <w:rPr>
          <w:sz w:val="20"/>
          <w:lang w:val="es-ES"/>
        </w:rPr>
        <w:t xml:space="preserve">de la nave. </w:t>
      </w:r>
    </w:p>
    <w:p w:rsidR="004A7C1C" w:rsidRPr="00F90A14" w:rsidRDefault="00C3703F" w:rsidP="00F90A14">
      <w:pPr>
        <w:ind w:firstLine="245"/>
        <w:jc w:val="both"/>
        <w:rPr>
          <w:sz w:val="20"/>
          <w:lang w:val="es-ES"/>
        </w:rPr>
      </w:pPr>
      <w:r w:rsidRPr="00F90A14">
        <w:rPr>
          <w:sz w:val="20"/>
          <w:lang w:val="es-ES"/>
        </w:rPr>
        <w:t>La planificación de actividades se incrementó en un 33% del tiempo inicial  estimado de construcción, debido a los problemas en procesos de importación de materia prima y equipos.</w:t>
      </w:r>
      <w:r w:rsidR="004A7C1C" w:rsidRPr="00F90A14">
        <w:rPr>
          <w:sz w:val="20"/>
          <w:lang w:val="es-ES"/>
        </w:rPr>
        <w:t xml:space="preserve"> </w:t>
      </w:r>
    </w:p>
    <w:p w:rsidR="00C3703F" w:rsidRPr="00F90A14" w:rsidRDefault="00DE6975" w:rsidP="00F90A14">
      <w:pPr>
        <w:ind w:firstLine="245"/>
        <w:jc w:val="both"/>
        <w:rPr>
          <w:sz w:val="20"/>
          <w:lang w:val="es-ES"/>
        </w:rPr>
      </w:pPr>
      <w:r>
        <w:rPr>
          <w:sz w:val="20"/>
          <w:lang w:val="es-ES"/>
        </w:rPr>
        <w:t>La exportación para el</w:t>
      </w:r>
      <w:r w:rsidR="004A7C1C" w:rsidRPr="00F90A14">
        <w:rPr>
          <w:sz w:val="20"/>
          <w:lang w:val="es-ES"/>
        </w:rPr>
        <w:t xml:space="preserve"> ensamble</w:t>
      </w:r>
      <w:r>
        <w:rPr>
          <w:sz w:val="20"/>
          <w:lang w:val="es-ES"/>
        </w:rPr>
        <w:t xml:space="preserve"> final en Costa Rica, permitió </w:t>
      </w:r>
      <w:r w:rsidR="004A7C1C" w:rsidRPr="00F90A14">
        <w:rPr>
          <w:sz w:val="20"/>
          <w:lang w:val="es-ES"/>
        </w:rPr>
        <w:t>establecer un ahorro del 250% en pagos arancelarios,</w:t>
      </w:r>
    </w:p>
    <w:p w:rsidR="007C357A" w:rsidRPr="00F90A14" w:rsidRDefault="00E34971" w:rsidP="00F90A14">
      <w:pPr>
        <w:ind w:firstLine="245"/>
        <w:jc w:val="both"/>
        <w:rPr>
          <w:sz w:val="20"/>
          <w:lang w:val="es-ES"/>
        </w:rPr>
      </w:pPr>
      <w:r w:rsidRPr="00F90A14">
        <w:rPr>
          <w:sz w:val="20"/>
          <w:lang w:val="es-ES"/>
        </w:rPr>
        <w:t>La ejecución de las actividades de ensamble en Costa Rica llevó a un estado de incertidumbre en su finalización, aumentando en un 100% del tiempo programado (2 meses y 15 días).</w:t>
      </w:r>
    </w:p>
    <w:p w:rsidR="000A349A" w:rsidRPr="00B25547" w:rsidRDefault="00E34971" w:rsidP="00F90A14">
      <w:pPr>
        <w:ind w:firstLine="245"/>
        <w:jc w:val="both"/>
        <w:rPr>
          <w:sz w:val="20"/>
          <w:lang w:val="es-ES"/>
        </w:rPr>
      </w:pPr>
      <w:r w:rsidRPr="00F90A14">
        <w:rPr>
          <w:sz w:val="20"/>
          <w:lang w:val="es-ES"/>
        </w:rPr>
        <w:t>A pesar de estos imprevistos e inconvenientes, el proyecto posee un TIR del</w:t>
      </w:r>
      <w:r w:rsidR="00B25547">
        <w:rPr>
          <w:sz w:val="20"/>
          <w:lang w:val="es-ES"/>
        </w:rPr>
        <w:t xml:space="preserve"> 52,80%</w:t>
      </w:r>
      <w:r w:rsidRPr="00F90A14">
        <w:rPr>
          <w:sz w:val="20"/>
          <w:lang w:val="es-ES"/>
        </w:rPr>
        <w:t xml:space="preserve">. Esto </w:t>
      </w:r>
      <w:r w:rsidR="00B25547">
        <w:rPr>
          <w:sz w:val="20"/>
          <w:lang w:val="es-ES"/>
        </w:rPr>
        <w:t>representa un gran atractivo para el</w:t>
      </w:r>
      <w:r w:rsidRPr="00F90A14">
        <w:rPr>
          <w:sz w:val="20"/>
          <w:lang w:val="es-ES"/>
        </w:rPr>
        <w:t xml:space="preserve"> negocio con  naves anfibias</w:t>
      </w:r>
      <w:r w:rsidR="004A7C1C" w:rsidRPr="00B25547">
        <w:rPr>
          <w:sz w:val="20"/>
          <w:lang w:val="es-ES"/>
        </w:rPr>
        <w:t>.</w:t>
      </w:r>
    </w:p>
    <w:p w:rsidR="004A7C1C" w:rsidRPr="00E34971" w:rsidRDefault="004A7C1C">
      <w:pPr>
        <w:jc w:val="both"/>
        <w:rPr>
          <w:sz w:val="20"/>
          <w:lang w:val="es-EC"/>
        </w:rPr>
      </w:pPr>
    </w:p>
    <w:p w:rsidR="00E50F99" w:rsidRDefault="001462E0">
      <w:pPr>
        <w:jc w:val="both"/>
        <w:rPr>
          <w:b/>
          <w:lang w:val="es-ES"/>
        </w:rPr>
      </w:pPr>
      <w:r>
        <w:rPr>
          <w:b/>
          <w:lang w:val="es-ES"/>
        </w:rPr>
        <w:t>7</w:t>
      </w:r>
      <w:r w:rsidR="00E50F99">
        <w:rPr>
          <w:b/>
          <w:lang w:val="es-ES"/>
        </w:rPr>
        <w:t>. Referencias</w:t>
      </w:r>
    </w:p>
    <w:p w:rsidR="00E50F99" w:rsidRDefault="00E50F99">
      <w:pPr>
        <w:jc w:val="both"/>
        <w:rPr>
          <w:sz w:val="20"/>
          <w:lang w:val="es-ES"/>
        </w:rPr>
      </w:pPr>
    </w:p>
    <w:p w:rsidR="002B4544" w:rsidRPr="00E67BB4" w:rsidRDefault="002B4544" w:rsidP="002B4544">
      <w:pPr>
        <w:numPr>
          <w:ilvl w:val="0"/>
          <w:numId w:val="3"/>
        </w:numPr>
        <w:tabs>
          <w:tab w:val="clear" w:pos="360"/>
          <w:tab w:val="num" w:pos="284"/>
        </w:tabs>
        <w:ind w:left="284" w:hanging="284"/>
        <w:jc w:val="both"/>
        <w:rPr>
          <w:sz w:val="20"/>
          <w:lang w:val="es-EC"/>
        </w:rPr>
      </w:pPr>
      <w:r w:rsidRPr="00E67BB4">
        <w:rPr>
          <w:sz w:val="20"/>
          <w:lang w:val="es-EC"/>
        </w:rPr>
        <w:t xml:space="preserve">Aláez, J. Embarcaciones rápidas de poco desplazamiento, Primer Simposium Panamericano de Ingeniera naval, Guayaquil-Ecuador. Octubre 1994 </w:t>
      </w:r>
    </w:p>
    <w:p w:rsidR="002B4544" w:rsidRPr="00E67BB4" w:rsidRDefault="002B4544" w:rsidP="002B4544">
      <w:pPr>
        <w:numPr>
          <w:ilvl w:val="0"/>
          <w:numId w:val="3"/>
        </w:numPr>
        <w:tabs>
          <w:tab w:val="clear" w:pos="360"/>
          <w:tab w:val="num" w:pos="284"/>
        </w:tabs>
        <w:ind w:left="284" w:hanging="284"/>
        <w:jc w:val="both"/>
        <w:rPr>
          <w:sz w:val="20"/>
        </w:rPr>
      </w:pPr>
      <w:r w:rsidRPr="00E67BB4">
        <w:rPr>
          <w:sz w:val="20"/>
        </w:rPr>
        <w:t>Bureau Veritas, Marine Hovercraft, B.V., Paris France</w:t>
      </w:r>
    </w:p>
    <w:p w:rsidR="002B4544" w:rsidRPr="00E67BB4" w:rsidRDefault="002B4544" w:rsidP="002B4544">
      <w:pPr>
        <w:numPr>
          <w:ilvl w:val="0"/>
          <w:numId w:val="3"/>
        </w:numPr>
        <w:tabs>
          <w:tab w:val="clear" w:pos="360"/>
          <w:tab w:val="num" w:pos="284"/>
        </w:tabs>
        <w:ind w:left="284" w:hanging="284"/>
        <w:jc w:val="both"/>
        <w:rPr>
          <w:sz w:val="20"/>
          <w:lang w:val="es-EC"/>
        </w:rPr>
      </w:pPr>
      <w:r w:rsidRPr="00E67BB4">
        <w:rPr>
          <w:sz w:val="20"/>
          <w:lang w:val="es-EC"/>
        </w:rPr>
        <w:t>Espinosa, R. Contrato de Colaboración y Transferencia de Tecnología entre Neumar y Construcciones Navales, Construcciones Navales, Guayaquil –Ecuador,  Junio 2004.</w:t>
      </w:r>
    </w:p>
    <w:p w:rsidR="002B4544" w:rsidRPr="00E67BB4" w:rsidRDefault="002B4544" w:rsidP="002B4544">
      <w:pPr>
        <w:numPr>
          <w:ilvl w:val="0"/>
          <w:numId w:val="3"/>
        </w:numPr>
        <w:tabs>
          <w:tab w:val="clear" w:pos="360"/>
          <w:tab w:val="num" w:pos="284"/>
        </w:tabs>
        <w:ind w:left="284" w:hanging="284"/>
        <w:jc w:val="both"/>
        <w:rPr>
          <w:sz w:val="20"/>
          <w:lang w:val="es-EC"/>
        </w:rPr>
      </w:pPr>
      <w:r w:rsidRPr="00E67BB4">
        <w:rPr>
          <w:sz w:val="20"/>
          <w:lang w:val="es-EC"/>
        </w:rPr>
        <w:t>Espinosa, R., Creer es Poder…Logros del mes. Quien Cree, Crea, Revista Cámara de la Pequeña Industria CAPIG, Guayaquil- Ecuador, Octubre 2005</w:t>
      </w:r>
    </w:p>
    <w:p w:rsidR="00B25547" w:rsidRPr="00B25547" w:rsidRDefault="00B25547" w:rsidP="00B25547">
      <w:pPr>
        <w:numPr>
          <w:ilvl w:val="0"/>
          <w:numId w:val="3"/>
        </w:numPr>
        <w:tabs>
          <w:tab w:val="clear" w:pos="360"/>
          <w:tab w:val="num" w:pos="284"/>
        </w:tabs>
        <w:ind w:left="284" w:hanging="284"/>
        <w:jc w:val="both"/>
        <w:rPr>
          <w:sz w:val="20"/>
          <w:lang w:val="es-EC"/>
        </w:rPr>
      </w:pPr>
      <w:r w:rsidRPr="00B25547">
        <w:rPr>
          <w:sz w:val="20"/>
          <w:lang w:val="es-EC"/>
        </w:rPr>
        <w:t>Estrada Y Yerovi, El Siglo de los Vapores Fluviales 1840 - 1940,Instituto de Historia Marítima, Guayaquil – Ecuador, 1992</w:t>
      </w:r>
    </w:p>
    <w:p w:rsidR="002B4544" w:rsidRPr="00E67BB4" w:rsidRDefault="002B4544" w:rsidP="002B4544">
      <w:pPr>
        <w:numPr>
          <w:ilvl w:val="0"/>
          <w:numId w:val="3"/>
        </w:numPr>
        <w:tabs>
          <w:tab w:val="clear" w:pos="360"/>
          <w:tab w:val="num" w:pos="284"/>
        </w:tabs>
        <w:ind w:left="284" w:hanging="284"/>
        <w:jc w:val="both"/>
        <w:rPr>
          <w:sz w:val="20"/>
        </w:rPr>
      </w:pPr>
      <w:r w:rsidRPr="00E67BB4">
        <w:rPr>
          <w:sz w:val="20"/>
        </w:rPr>
        <w:t xml:space="preserve">Mante, P. Air Cushion Craft Development, David W. Taylor Naval Ship, Bethside Maryland - USA, Enero 1980 </w:t>
      </w:r>
    </w:p>
    <w:p w:rsidR="002B4544" w:rsidRPr="00E67BB4" w:rsidRDefault="002B4544" w:rsidP="002B4544">
      <w:pPr>
        <w:numPr>
          <w:ilvl w:val="0"/>
          <w:numId w:val="3"/>
        </w:numPr>
        <w:tabs>
          <w:tab w:val="clear" w:pos="360"/>
          <w:tab w:val="num" w:pos="284"/>
        </w:tabs>
        <w:ind w:left="284" w:hanging="284"/>
        <w:jc w:val="both"/>
        <w:rPr>
          <w:sz w:val="20"/>
          <w:lang w:val="es-EC"/>
        </w:rPr>
      </w:pPr>
      <w:r w:rsidRPr="00E67BB4">
        <w:rPr>
          <w:sz w:val="20"/>
          <w:lang w:val="es-EC"/>
        </w:rPr>
        <w:t>Nasseh, J., Manual de Construcción de barcos, Booklook, Río de Janeiro- Brasil, 2000</w:t>
      </w:r>
    </w:p>
    <w:p w:rsidR="002B4544" w:rsidRPr="00E67BB4" w:rsidRDefault="002B4544" w:rsidP="002B4544">
      <w:pPr>
        <w:numPr>
          <w:ilvl w:val="0"/>
          <w:numId w:val="3"/>
        </w:numPr>
        <w:tabs>
          <w:tab w:val="clear" w:pos="360"/>
          <w:tab w:val="num" w:pos="284"/>
        </w:tabs>
        <w:ind w:left="284" w:hanging="284"/>
        <w:jc w:val="both"/>
        <w:rPr>
          <w:sz w:val="20"/>
          <w:lang w:val="es-EC"/>
        </w:rPr>
      </w:pPr>
      <w:r w:rsidRPr="00E67BB4">
        <w:rPr>
          <w:sz w:val="20"/>
          <w:lang w:val="es-EC"/>
        </w:rPr>
        <w:t>Material de vulcanización. Septiembre 2008. Disponible en: http://www.rema-tiptop.com</w:t>
      </w:r>
    </w:p>
    <w:p w:rsidR="005F18D2" w:rsidRPr="005F18D2" w:rsidRDefault="002B4544" w:rsidP="005F18D2">
      <w:pPr>
        <w:numPr>
          <w:ilvl w:val="0"/>
          <w:numId w:val="3"/>
        </w:numPr>
        <w:tabs>
          <w:tab w:val="clear" w:pos="360"/>
          <w:tab w:val="num" w:pos="284"/>
        </w:tabs>
        <w:ind w:left="284" w:hanging="284"/>
        <w:jc w:val="both"/>
        <w:rPr>
          <w:sz w:val="20"/>
          <w:lang w:val="es-EC"/>
        </w:rPr>
      </w:pPr>
      <w:r w:rsidRPr="005F18D2">
        <w:rPr>
          <w:sz w:val="20"/>
          <w:lang w:val="es-EC"/>
        </w:rPr>
        <w:t>Motores industriales. Septiembre 2008. Disponible en: http://</w:t>
      </w:r>
      <w:hyperlink r:id="rId17" w:history="1">
        <w:r w:rsidRPr="005F18D2">
          <w:rPr>
            <w:lang w:val="es-EC"/>
          </w:rPr>
          <w:t>www.cat-industrial.com</w:t>
        </w:r>
      </w:hyperlink>
    </w:p>
    <w:p w:rsidR="0010412D" w:rsidRDefault="002B4544" w:rsidP="0010412D">
      <w:pPr>
        <w:numPr>
          <w:ilvl w:val="0"/>
          <w:numId w:val="3"/>
        </w:numPr>
        <w:jc w:val="both"/>
        <w:rPr>
          <w:sz w:val="20"/>
          <w:lang w:val="es-EC"/>
        </w:rPr>
      </w:pPr>
      <w:r w:rsidRPr="00CD6B74">
        <w:rPr>
          <w:sz w:val="20"/>
          <w:lang w:val="es-EC"/>
        </w:rPr>
        <w:t>Neopreno para hovercraft. Septiembre 2008.</w:t>
      </w:r>
      <w:r w:rsidR="0010412D">
        <w:rPr>
          <w:sz w:val="20"/>
          <w:lang w:val="es-EC"/>
        </w:rPr>
        <w:t xml:space="preserve"> </w:t>
      </w:r>
    </w:p>
    <w:p w:rsidR="002B4544" w:rsidRPr="0010412D" w:rsidRDefault="002B4544" w:rsidP="0010412D">
      <w:pPr>
        <w:ind w:firstLine="284"/>
        <w:jc w:val="both"/>
        <w:rPr>
          <w:sz w:val="20"/>
          <w:lang w:val="es-EC"/>
        </w:rPr>
      </w:pPr>
      <w:r w:rsidRPr="0010412D">
        <w:rPr>
          <w:sz w:val="20"/>
          <w:lang w:val="es-EC"/>
        </w:rPr>
        <w:t>Disponible en: http://</w:t>
      </w:r>
      <w:hyperlink r:id="rId18" w:history="1">
        <w:r w:rsidRPr="0010412D">
          <w:rPr>
            <w:sz w:val="20"/>
            <w:lang w:val="es-EC"/>
          </w:rPr>
          <w:t>www.rosich.com/</w:t>
        </w:r>
      </w:hyperlink>
    </w:p>
    <w:p w:rsidR="0010412D" w:rsidRDefault="002B4544" w:rsidP="0010412D">
      <w:pPr>
        <w:numPr>
          <w:ilvl w:val="0"/>
          <w:numId w:val="3"/>
        </w:numPr>
        <w:jc w:val="both"/>
        <w:rPr>
          <w:sz w:val="20"/>
          <w:lang w:val="es-EC"/>
        </w:rPr>
      </w:pPr>
      <w:r w:rsidRPr="00CD6B74">
        <w:rPr>
          <w:sz w:val="20"/>
          <w:lang w:val="es-EC"/>
        </w:rPr>
        <w:t xml:space="preserve">Pernos y tuercas plásticas. Septiembre 2008. </w:t>
      </w:r>
    </w:p>
    <w:p w:rsidR="0010412D" w:rsidRDefault="0010412D" w:rsidP="0010412D">
      <w:pPr>
        <w:jc w:val="both"/>
        <w:rPr>
          <w:sz w:val="20"/>
          <w:lang w:val="es-EC"/>
        </w:rPr>
      </w:pPr>
      <w:r>
        <w:rPr>
          <w:sz w:val="20"/>
          <w:lang w:val="es-EC"/>
        </w:rPr>
        <w:t xml:space="preserve">       </w:t>
      </w:r>
      <w:r w:rsidR="002B4544" w:rsidRPr="0010412D">
        <w:rPr>
          <w:sz w:val="20"/>
          <w:lang w:val="es-EC"/>
        </w:rPr>
        <w:t>Disponible en: http://</w:t>
      </w:r>
      <w:hyperlink r:id="rId19" w:history="1">
        <w:r w:rsidR="002B4544" w:rsidRPr="0010412D">
          <w:rPr>
            <w:sz w:val="20"/>
            <w:lang w:val="es-EC"/>
          </w:rPr>
          <w:t>www.isc-sl.com</w:t>
        </w:r>
      </w:hyperlink>
      <w:r w:rsidR="002B4544" w:rsidRPr="0010412D">
        <w:rPr>
          <w:sz w:val="20"/>
          <w:lang w:val="es-EC"/>
        </w:rPr>
        <w:t xml:space="preserve"> &amp; </w:t>
      </w:r>
      <w:r>
        <w:rPr>
          <w:sz w:val="20"/>
          <w:lang w:val="es-EC"/>
        </w:rPr>
        <w:t xml:space="preserve">  </w:t>
      </w:r>
    </w:p>
    <w:p w:rsidR="002B4544" w:rsidRPr="0010412D" w:rsidRDefault="0010412D" w:rsidP="0010412D">
      <w:pPr>
        <w:jc w:val="both"/>
        <w:rPr>
          <w:sz w:val="20"/>
          <w:lang w:val="es-EC"/>
        </w:rPr>
      </w:pPr>
      <w:r>
        <w:rPr>
          <w:sz w:val="20"/>
          <w:lang w:val="es-EC"/>
        </w:rPr>
        <w:t xml:space="preserve">       </w:t>
      </w:r>
      <w:r w:rsidR="002B4544" w:rsidRPr="0010412D">
        <w:rPr>
          <w:sz w:val="20"/>
          <w:lang w:val="es-EC"/>
        </w:rPr>
        <w:t>https://secure.microplastics.com</w:t>
      </w:r>
    </w:p>
    <w:p w:rsidR="0010412D" w:rsidRDefault="002B4544" w:rsidP="0010412D">
      <w:pPr>
        <w:numPr>
          <w:ilvl w:val="0"/>
          <w:numId w:val="3"/>
        </w:numPr>
        <w:jc w:val="both"/>
        <w:rPr>
          <w:sz w:val="20"/>
          <w:lang w:val="es-EC"/>
        </w:rPr>
      </w:pPr>
      <w:r w:rsidRPr="005F18D2">
        <w:rPr>
          <w:sz w:val="20"/>
          <w:lang w:val="es-EC"/>
        </w:rPr>
        <w:t xml:space="preserve">Transmisión mecánica. Septiembre 2008. </w:t>
      </w:r>
    </w:p>
    <w:p w:rsidR="00B25547" w:rsidRPr="00B25547" w:rsidRDefault="0010412D" w:rsidP="0010412D">
      <w:pPr>
        <w:jc w:val="both"/>
        <w:rPr>
          <w:sz w:val="20"/>
          <w:lang w:val="es-EC"/>
        </w:rPr>
      </w:pPr>
      <w:r>
        <w:rPr>
          <w:sz w:val="20"/>
          <w:lang w:val="es-EC"/>
        </w:rPr>
        <w:t xml:space="preserve">       </w:t>
      </w:r>
      <w:r w:rsidR="002B4544" w:rsidRPr="005F18D2">
        <w:rPr>
          <w:sz w:val="20"/>
          <w:lang w:val="es-EC"/>
        </w:rPr>
        <w:t xml:space="preserve">Disponible en: </w:t>
      </w:r>
      <w:hyperlink r:id="rId20" w:history="1">
        <w:r w:rsidR="00B25547" w:rsidRPr="00FC08A4">
          <w:rPr>
            <w:rStyle w:val="Hipervnculo"/>
            <w:sz w:val="20"/>
            <w:lang w:val="es-EC"/>
          </w:rPr>
          <w:t>http://www.walther-flender.de</w:t>
        </w:r>
      </w:hyperlink>
    </w:p>
    <w:sectPr w:rsidR="00B25547" w:rsidRPr="00B25547" w:rsidSect="00F61A8F">
      <w:footerReference w:type="default" r:id="rId21"/>
      <w:pgSz w:w="11907" w:h="16840" w:code="9"/>
      <w:pgMar w:top="2232" w:right="1304" w:bottom="1622" w:left="1560" w:header="426" w:footer="0"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46B" w:rsidRDefault="0022546B">
      <w:r>
        <w:separator/>
      </w:r>
    </w:p>
  </w:endnote>
  <w:endnote w:type="continuationSeparator" w:id="1">
    <w:p w:rsidR="0022546B" w:rsidRDefault="002254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AE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96" w:rsidRDefault="00934296">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46B" w:rsidRDefault="0022546B">
      <w:r>
        <w:separator/>
      </w:r>
    </w:p>
  </w:footnote>
  <w:footnote w:type="continuationSeparator" w:id="1">
    <w:p w:rsidR="0022546B" w:rsidRDefault="00225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96" w:rsidRDefault="002D5F5C">
    <w:pPr>
      <w:pStyle w:val="Encabezado"/>
      <w:framePr w:wrap="around" w:vAnchor="text" w:hAnchor="margin" w:xAlign="right" w:y="1"/>
      <w:rPr>
        <w:rStyle w:val="Nmerodepgina"/>
      </w:rPr>
    </w:pPr>
    <w:r>
      <w:rPr>
        <w:rStyle w:val="Nmerodepgina"/>
      </w:rPr>
      <w:fldChar w:fldCharType="begin"/>
    </w:r>
    <w:r w:rsidR="00934296">
      <w:rPr>
        <w:rStyle w:val="Nmerodepgina"/>
      </w:rPr>
      <w:instrText xml:space="preserve">PAGE  </w:instrText>
    </w:r>
    <w:r>
      <w:rPr>
        <w:rStyle w:val="Nmerodepgina"/>
      </w:rPr>
      <w:fldChar w:fldCharType="end"/>
    </w:r>
  </w:p>
  <w:p w:rsidR="00934296" w:rsidRDefault="0093429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96" w:rsidRDefault="00934296">
    <w:pPr>
      <w:pStyle w:val="Encabezado"/>
      <w:rPr>
        <w:sz w:val="16"/>
        <w:szCs w:val="16"/>
        <w:lang w:val="en-GB"/>
      </w:rPr>
    </w:pPr>
    <w:r>
      <w:rPr>
        <w:noProof/>
        <w:sz w:val="16"/>
        <w:szCs w:val="16"/>
        <w:lang w:val="es-EC" w:eastAsia="es-EC"/>
      </w:rPr>
      <w:drawing>
        <wp:anchor distT="0" distB="0" distL="114300" distR="114300" simplePos="0" relativeHeight="251657216" behindDoc="0" locked="0" layoutInCell="1" allowOverlap="1">
          <wp:simplePos x="0" y="0"/>
          <wp:positionH relativeFrom="column">
            <wp:posOffset>-661670</wp:posOffset>
          </wp:positionH>
          <wp:positionV relativeFrom="paragraph">
            <wp:posOffset>74295</wp:posOffset>
          </wp:positionV>
          <wp:extent cx="800100" cy="800100"/>
          <wp:effectExtent l="19050" t="0" r="0" b="0"/>
          <wp:wrapNone/>
          <wp:docPr id="1"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ESPOL"/>
                  <pic:cNvPicPr>
                    <a:picLocks noChangeAspect="1" noChangeArrowheads="1"/>
                  </pic:cNvPicPr>
                </pic:nvPicPr>
                <pic:blipFill>
                  <a:blip r:embed="rId1"/>
                  <a:srcRect/>
                  <a:stretch>
                    <a:fillRect/>
                  </a:stretch>
                </pic:blipFill>
                <pic:spPr bwMode="auto">
                  <a:xfrm>
                    <a:off x="0" y="0"/>
                    <a:ext cx="800100" cy="800100"/>
                  </a:xfrm>
                  <a:prstGeom prst="rect">
                    <a:avLst/>
                  </a:prstGeom>
                  <a:noFill/>
                </pic:spPr>
              </pic:pic>
            </a:graphicData>
          </a:graphic>
        </wp:anchor>
      </w:drawing>
    </w:r>
    <w:r>
      <w:rPr>
        <w:noProof/>
        <w:sz w:val="16"/>
        <w:szCs w:val="16"/>
        <w:lang w:val="es-EC" w:eastAsia="es-EC"/>
      </w:rPr>
      <w:drawing>
        <wp:anchor distT="0" distB="0" distL="114300" distR="114300" simplePos="0" relativeHeight="251658240" behindDoc="1" locked="0" layoutInCell="1" allowOverlap="1">
          <wp:simplePos x="0" y="0"/>
          <wp:positionH relativeFrom="column">
            <wp:posOffset>5739130</wp:posOffset>
          </wp:positionH>
          <wp:positionV relativeFrom="paragraph">
            <wp:posOffset>74295</wp:posOffset>
          </wp:positionV>
          <wp:extent cx="796925" cy="914400"/>
          <wp:effectExtent l="19050" t="0" r="3175" b="0"/>
          <wp:wrapThrough wrapText="bothSides">
            <wp:wrapPolygon edited="0">
              <wp:start x="-516" y="0"/>
              <wp:lineTo x="-516" y="21150"/>
              <wp:lineTo x="21686" y="21150"/>
              <wp:lineTo x="21686" y="0"/>
              <wp:lineTo x="-516" y="0"/>
            </wp:wrapPolygon>
          </wp:wrapThrough>
          <wp:docPr id="2" name="Imagen 2"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icyt"/>
                  <pic:cNvPicPr>
                    <a:picLocks noChangeAspect="1" noChangeArrowheads="1"/>
                  </pic:cNvPicPr>
                </pic:nvPicPr>
                <pic:blipFill>
                  <a:blip r:embed="rId2"/>
                  <a:srcRect/>
                  <a:stretch>
                    <a:fillRect/>
                  </a:stretch>
                </pic:blipFill>
                <pic:spPr bwMode="auto">
                  <a:xfrm>
                    <a:off x="0" y="0"/>
                    <a:ext cx="796925" cy="914400"/>
                  </a:xfrm>
                  <a:prstGeom prst="rect">
                    <a:avLst/>
                  </a:prstGeom>
                  <a:noFill/>
                  <a:ln w="9525">
                    <a:noFill/>
                    <a:miter lim="800000"/>
                    <a:headEnd/>
                    <a:tailEnd/>
                  </a:ln>
                </pic:spPr>
              </pic:pic>
            </a:graphicData>
          </a:graphic>
        </wp:anchor>
      </w:drawing>
    </w:r>
  </w:p>
  <w:p w:rsidR="00934296" w:rsidRDefault="00934296">
    <w:pPr>
      <w:pStyle w:val="Encabezado"/>
      <w:rPr>
        <w:sz w:val="16"/>
        <w:szCs w:val="16"/>
        <w:lang w:val="en-GB"/>
      </w:rPr>
    </w:pPr>
  </w:p>
  <w:p w:rsidR="00934296" w:rsidRPr="00B35503" w:rsidRDefault="00934296" w:rsidP="00B35503">
    <w:pPr>
      <w:jc w:val="center"/>
      <w:rPr>
        <w:rFonts w:ascii="Century" w:hAnsi="Century"/>
        <w:b/>
        <w:sz w:val="28"/>
        <w:lang w:val="es-ES"/>
      </w:rPr>
    </w:pPr>
    <w:r w:rsidRPr="00B35503">
      <w:rPr>
        <w:rFonts w:ascii="Century" w:hAnsi="Century"/>
        <w:b/>
        <w:sz w:val="28"/>
        <w:lang w:val="es-ES"/>
      </w:rPr>
      <w:t>ESCUELA SUPERIOR POLITÉCNICA DEL LITORAL</w:t>
    </w:r>
  </w:p>
  <w:p w:rsidR="00934296" w:rsidRPr="00B35503" w:rsidRDefault="00934296" w:rsidP="00B35503">
    <w:pPr>
      <w:jc w:val="center"/>
      <w:rPr>
        <w:rFonts w:ascii="Century" w:hAnsi="Century"/>
        <w:b/>
        <w:sz w:val="28"/>
        <w:lang w:val="es-ES"/>
      </w:rPr>
    </w:pPr>
    <w:r w:rsidRPr="00B35503">
      <w:rPr>
        <w:rFonts w:ascii="Century" w:hAnsi="Century"/>
        <w:b/>
        <w:sz w:val="28"/>
        <w:lang w:val="es-ES"/>
      </w:rPr>
      <w:t>C</w:t>
    </w:r>
    <w:r w:rsidR="00276FFB">
      <w:rPr>
        <w:rFonts w:ascii="Century" w:hAnsi="Century"/>
        <w:b/>
        <w:sz w:val="28"/>
        <w:lang w:val="es-ES"/>
      </w:rPr>
      <w:t>C</w:t>
    </w:r>
    <w:r w:rsidRPr="00B35503">
      <w:rPr>
        <w:rFonts w:ascii="Century" w:hAnsi="Century"/>
        <w:b/>
        <w:sz w:val="28"/>
        <w:lang w:val="es-ES"/>
      </w:rPr>
      <w:t>ENTRO DE INVESTIGACIÓN CIENTÍFICA Y TECNOLÓGICA</w:t>
    </w:r>
  </w:p>
  <w:p w:rsidR="00934296" w:rsidRPr="00B35503" w:rsidRDefault="00934296">
    <w:pPr>
      <w:pStyle w:val="Encabezado"/>
      <w:rPr>
        <w:sz w:val="16"/>
        <w:szCs w:val="16"/>
        <w:lang w:val="es-ES"/>
      </w:rPr>
    </w:pPr>
  </w:p>
  <w:p w:rsidR="00934296" w:rsidRDefault="00934296">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8A9"/>
    <w:multiLevelType w:val="hybridMultilevel"/>
    <w:tmpl w:val="CDD61034"/>
    <w:lvl w:ilvl="0" w:tplc="300A0001">
      <w:start w:val="1"/>
      <w:numFmt w:val="bullet"/>
      <w:lvlText w:val=""/>
      <w:lvlJc w:val="left"/>
      <w:pPr>
        <w:ind w:left="965" w:hanging="360"/>
      </w:pPr>
      <w:rPr>
        <w:rFonts w:ascii="Symbol" w:hAnsi="Symbol" w:hint="default"/>
      </w:rPr>
    </w:lvl>
    <w:lvl w:ilvl="1" w:tplc="300A0003" w:tentative="1">
      <w:start w:val="1"/>
      <w:numFmt w:val="bullet"/>
      <w:lvlText w:val="o"/>
      <w:lvlJc w:val="left"/>
      <w:pPr>
        <w:ind w:left="1685" w:hanging="360"/>
      </w:pPr>
      <w:rPr>
        <w:rFonts w:ascii="Courier New" w:hAnsi="Courier New" w:cs="Courier New" w:hint="default"/>
      </w:rPr>
    </w:lvl>
    <w:lvl w:ilvl="2" w:tplc="300A0005" w:tentative="1">
      <w:start w:val="1"/>
      <w:numFmt w:val="bullet"/>
      <w:lvlText w:val=""/>
      <w:lvlJc w:val="left"/>
      <w:pPr>
        <w:ind w:left="2405" w:hanging="360"/>
      </w:pPr>
      <w:rPr>
        <w:rFonts w:ascii="Wingdings" w:hAnsi="Wingdings" w:hint="default"/>
      </w:rPr>
    </w:lvl>
    <w:lvl w:ilvl="3" w:tplc="300A0001" w:tentative="1">
      <w:start w:val="1"/>
      <w:numFmt w:val="bullet"/>
      <w:lvlText w:val=""/>
      <w:lvlJc w:val="left"/>
      <w:pPr>
        <w:ind w:left="3125" w:hanging="360"/>
      </w:pPr>
      <w:rPr>
        <w:rFonts w:ascii="Symbol" w:hAnsi="Symbol" w:hint="default"/>
      </w:rPr>
    </w:lvl>
    <w:lvl w:ilvl="4" w:tplc="300A0003" w:tentative="1">
      <w:start w:val="1"/>
      <w:numFmt w:val="bullet"/>
      <w:lvlText w:val="o"/>
      <w:lvlJc w:val="left"/>
      <w:pPr>
        <w:ind w:left="3845" w:hanging="360"/>
      </w:pPr>
      <w:rPr>
        <w:rFonts w:ascii="Courier New" w:hAnsi="Courier New" w:cs="Courier New" w:hint="default"/>
      </w:rPr>
    </w:lvl>
    <w:lvl w:ilvl="5" w:tplc="300A0005" w:tentative="1">
      <w:start w:val="1"/>
      <w:numFmt w:val="bullet"/>
      <w:lvlText w:val=""/>
      <w:lvlJc w:val="left"/>
      <w:pPr>
        <w:ind w:left="4565" w:hanging="360"/>
      </w:pPr>
      <w:rPr>
        <w:rFonts w:ascii="Wingdings" w:hAnsi="Wingdings" w:hint="default"/>
      </w:rPr>
    </w:lvl>
    <w:lvl w:ilvl="6" w:tplc="300A0001" w:tentative="1">
      <w:start w:val="1"/>
      <w:numFmt w:val="bullet"/>
      <w:lvlText w:val=""/>
      <w:lvlJc w:val="left"/>
      <w:pPr>
        <w:ind w:left="5285" w:hanging="360"/>
      </w:pPr>
      <w:rPr>
        <w:rFonts w:ascii="Symbol" w:hAnsi="Symbol" w:hint="default"/>
      </w:rPr>
    </w:lvl>
    <w:lvl w:ilvl="7" w:tplc="300A0003" w:tentative="1">
      <w:start w:val="1"/>
      <w:numFmt w:val="bullet"/>
      <w:lvlText w:val="o"/>
      <w:lvlJc w:val="left"/>
      <w:pPr>
        <w:ind w:left="6005" w:hanging="360"/>
      </w:pPr>
      <w:rPr>
        <w:rFonts w:ascii="Courier New" w:hAnsi="Courier New" w:cs="Courier New" w:hint="default"/>
      </w:rPr>
    </w:lvl>
    <w:lvl w:ilvl="8" w:tplc="300A0005" w:tentative="1">
      <w:start w:val="1"/>
      <w:numFmt w:val="bullet"/>
      <w:lvlText w:val=""/>
      <w:lvlJc w:val="left"/>
      <w:pPr>
        <w:ind w:left="6725" w:hanging="360"/>
      </w:pPr>
      <w:rPr>
        <w:rFonts w:ascii="Wingdings" w:hAnsi="Wingdings" w:hint="default"/>
      </w:rPr>
    </w:lvl>
  </w:abstractNum>
  <w:abstractNum w:abstractNumId="1">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AF150E"/>
    <w:multiLevelType w:val="hybridMultilevel"/>
    <w:tmpl w:val="F60256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AFF0CC0"/>
    <w:multiLevelType w:val="hybridMultilevel"/>
    <w:tmpl w:val="83DAD0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7141980"/>
    <w:multiLevelType w:val="hybridMultilevel"/>
    <w:tmpl w:val="8954BE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E252C87"/>
    <w:multiLevelType w:val="hybridMultilevel"/>
    <w:tmpl w:val="EDC083BC"/>
    <w:lvl w:ilvl="0" w:tplc="300A0001">
      <w:start w:val="1"/>
      <w:numFmt w:val="bullet"/>
      <w:lvlText w:val=""/>
      <w:lvlJc w:val="left"/>
      <w:pPr>
        <w:ind w:left="965" w:hanging="360"/>
      </w:pPr>
      <w:rPr>
        <w:rFonts w:ascii="Symbol" w:hAnsi="Symbol" w:hint="default"/>
      </w:rPr>
    </w:lvl>
    <w:lvl w:ilvl="1" w:tplc="300A0003" w:tentative="1">
      <w:start w:val="1"/>
      <w:numFmt w:val="bullet"/>
      <w:lvlText w:val="o"/>
      <w:lvlJc w:val="left"/>
      <w:pPr>
        <w:ind w:left="1685" w:hanging="360"/>
      </w:pPr>
      <w:rPr>
        <w:rFonts w:ascii="Courier New" w:hAnsi="Courier New" w:cs="Courier New" w:hint="default"/>
      </w:rPr>
    </w:lvl>
    <w:lvl w:ilvl="2" w:tplc="300A0005" w:tentative="1">
      <w:start w:val="1"/>
      <w:numFmt w:val="bullet"/>
      <w:lvlText w:val=""/>
      <w:lvlJc w:val="left"/>
      <w:pPr>
        <w:ind w:left="2405" w:hanging="360"/>
      </w:pPr>
      <w:rPr>
        <w:rFonts w:ascii="Wingdings" w:hAnsi="Wingdings" w:hint="default"/>
      </w:rPr>
    </w:lvl>
    <w:lvl w:ilvl="3" w:tplc="300A0001" w:tentative="1">
      <w:start w:val="1"/>
      <w:numFmt w:val="bullet"/>
      <w:lvlText w:val=""/>
      <w:lvlJc w:val="left"/>
      <w:pPr>
        <w:ind w:left="3125" w:hanging="360"/>
      </w:pPr>
      <w:rPr>
        <w:rFonts w:ascii="Symbol" w:hAnsi="Symbol" w:hint="default"/>
      </w:rPr>
    </w:lvl>
    <w:lvl w:ilvl="4" w:tplc="300A0003" w:tentative="1">
      <w:start w:val="1"/>
      <w:numFmt w:val="bullet"/>
      <w:lvlText w:val="o"/>
      <w:lvlJc w:val="left"/>
      <w:pPr>
        <w:ind w:left="3845" w:hanging="360"/>
      </w:pPr>
      <w:rPr>
        <w:rFonts w:ascii="Courier New" w:hAnsi="Courier New" w:cs="Courier New" w:hint="default"/>
      </w:rPr>
    </w:lvl>
    <w:lvl w:ilvl="5" w:tplc="300A0005" w:tentative="1">
      <w:start w:val="1"/>
      <w:numFmt w:val="bullet"/>
      <w:lvlText w:val=""/>
      <w:lvlJc w:val="left"/>
      <w:pPr>
        <w:ind w:left="4565" w:hanging="360"/>
      </w:pPr>
      <w:rPr>
        <w:rFonts w:ascii="Wingdings" w:hAnsi="Wingdings" w:hint="default"/>
      </w:rPr>
    </w:lvl>
    <w:lvl w:ilvl="6" w:tplc="300A0001" w:tentative="1">
      <w:start w:val="1"/>
      <w:numFmt w:val="bullet"/>
      <w:lvlText w:val=""/>
      <w:lvlJc w:val="left"/>
      <w:pPr>
        <w:ind w:left="5285" w:hanging="360"/>
      </w:pPr>
      <w:rPr>
        <w:rFonts w:ascii="Symbol" w:hAnsi="Symbol" w:hint="default"/>
      </w:rPr>
    </w:lvl>
    <w:lvl w:ilvl="7" w:tplc="300A0003" w:tentative="1">
      <w:start w:val="1"/>
      <w:numFmt w:val="bullet"/>
      <w:lvlText w:val="o"/>
      <w:lvlJc w:val="left"/>
      <w:pPr>
        <w:ind w:left="6005" w:hanging="360"/>
      </w:pPr>
      <w:rPr>
        <w:rFonts w:ascii="Courier New" w:hAnsi="Courier New" w:cs="Courier New" w:hint="default"/>
      </w:rPr>
    </w:lvl>
    <w:lvl w:ilvl="8" w:tplc="300A0005" w:tentative="1">
      <w:start w:val="1"/>
      <w:numFmt w:val="bullet"/>
      <w:lvlText w:val=""/>
      <w:lvlJc w:val="left"/>
      <w:pPr>
        <w:ind w:left="6725" w:hanging="360"/>
      </w:pPr>
      <w:rPr>
        <w:rFonts w:ascii="Wingdings" w:hAnsi="Wingdings" w:hint="default"/>
      </w:rPr>
    </w:lvl>
  </w:abstractNum>
  <w:abstractNum w:abstractNumId="7">
    <w:nsid w:val="265430C2"/>
    <w:multiLevelType w:val="hybridMultilevel"/>
    <w:tmpl w:val="7C3A4E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7C86FD6"/>
    <w:multiLevelType w:val="hybridMultilevel"/>
    <w:tmpl w:val="FA38BC38"/>
    <w:lvl w:ilvl="0" w:tplc="300A0001">
      <w:start w:val="1"/>
      <w:numFmt w:val="bullet"/>
      <w:lvlText w:val=""/>
      <w:lvlJc w:val="left"/>
      <w:pPr>
        <w:ind w:left="786" w:hanging="360"/>
      </w:pPr>
      <w:rPr>
        <w:rFonts w:ascii="Symbol" w:hAnsi="Symbol"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9">
    <w:nsid w:val="2F157137"/>
    <w:multiLevelType w:val="multilevel"/>
    <w:tmpl w:val="431C06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F517AED"/>
    <w:multiLevelType w:val="hybridMultilevel"/>
    <w:tmpl w:val="5816B79A"/>
    <w:lvl w:ilvl="0" w:tplc="300A0001">
      <w:start w:val="1"/>
      <w:numFmt w:val="bullet"/>
      <w:lvlText w:val=""/>
      <w:lvlJc w:val="left"/>
      <w:pPr>
        <w:ind w:left="965" w:hanging="360"/>
      </w:pPr>
      <w:rPr>
        <w:rFonts w:ascii="Symbol" w:hAnsi="Symbol" w:hint="default"/>
      </w:rPr>
    </w:lvl>
    <w:lvl w:ilvl="1" w:tplc="300A0003" w:tentative="1">
      <w:start w:val="1"/>
      <w:numFmt w:val="bullet"/>
      <w:lvlText w:val="o"/>
      <w:lvlJc w:val="left"/>
      <w:pPr>
        <w:ind w:left="1685" w:hanging="360"/>
      </w:pPr>
      <w:rPr>
        <w:rFonts w:ascii="Courier New" w:hAnsi="Courier New" w:cs="Courier New" w:hint="default"/>
      </w:rPr>
    </w:lvl>
    <w:lvl w:ilvl="2" w:tplc="300A0005" w:tentative="1">
      <w:start w:val="1"/>
      <w:numFmt w:val="bullet"/>
      <w:lvlText w:val=""/>
      <w:lvlJc w:val="left"/>
      <w:pPr>
        <w:ind w:left="2405" w:hanging="360"/>
      </w:pPr>
      <w:rPr>
        <w:rFonts w:ascii="Wingdings" w:hAnsi="Wingdings" w:hint="default"/>
      </w:rPr>
    </w:lvl>
    <w:lvl w:ilvl="3" w:tplc="300A0001" w:tentative="1">
      <w:start w:val="1"/>
      <w:numFmt w:val="bullet"/>
      <w:lvlText w:val=""/>
      <w:lvlJc w:val="left"/>
      <w:pPr>
        <w:ind w:left="3125" w:hanging="360"/>
      </w:pPr>
      <w:rPr>
        <w:rFonts w:ascii="Symbol" w:hAnsi="Symbol" w:hint="default"/>
      </w:rPr>
    </w:lvl>
    <w:lvl w:ilvl="4" w:tplc="300A0003" w:tentative="1">
      <w:start w:val="1"/>
      <w:numFmt w:val="bullet"/>
      <w:lvlText w:val="o"/>
      <w:lvlJc w:val="left"/>
      <w:pPr>
        <w:ind w:left="3845" w:hanging="360"/>
      </w:pPr>
      <w:rPr>
        <w:rFonts w:ascii="Courier New" w:hAnsi="Courier New" w:cs="Courier New" w:hint="default"/>
      </w:rPr>
    </w:lvl>
    <w:lvl w:ilvl="5" w:tplc="300A0005" w:tentative="1">
      <w:start w:val="1"/>
      <w:numFmt w:val="bullet"/>
      <w:lvlText w:val=""/>
      <w:lvlJc w:val="left"/>
      <w:pPr>
        <w:ind w:left="4565" w:hanging="360"/>
      </w:pPr>
      <w:rPr>
        <w:rFonts w:ascii="Wingdings" w:hAnsi="Wingdings" w:hint="default"/>
      </w:rPr>
    </w:lvl>
    <w:lvl w:ilvl="6" w:tplc="300A0001" w:tentative="1">
      <w:start w:val="1"/>
      <w:numFmt w:val="bullet"/>
      <w:lvlText w:val=""/>
      <w:lvlJc w:val="left"/>
      <w:pPr>
        <w:ind w:left="5285" w:hanging="360"/>
      </w:pPr>
      <w:rPr>
        <w:rFonts w:ascii="Symbol" w:hAnsi="Symbol" w:hint="default"/>
      </w:rPr>
    </w:lvl>
    <w:lvl w:ilvl="7" w:tplc="300A0003" w:tentative="1">
      <w:start w:val="1"/>
      <w:numFmt w:val="bullet"/>
      <w:lvlText w:val="o"/>
      <w:lvlJc w:val="left"/>
      <w:pPr>
        <w:ind w:left="6005" w:hanging="360"/>
      </w:pPr>
      <w:rPr>
        <w:rFonts w:ascii="Courier New" w:hAnsi="Courier New" w:cs="Courier New" w:hint="default"/>
      </w:rPr>
    </w:lvl>
    <w:lvl w:ilvl="8" w:tplc="300A0005" w:tentative="1">
      <w:start w:val="1"/>
      <w:numFmt w:val="bullet"/>
      <w:lvlText w:val=""/>
      <w:lvlJc w:val="left"/>
      <w:pPr>
        <w:ind w:left="6725" w:hanging="360"/>
      </w:pPr>
      <w:rPr>
        <w:rFonts w:ascii="Wingdings" w:hAnsi="Wingdings" w:hint="default"/>
      </w:rPr>
    </w:lvl>
  </w:abstractNum>
  <w:abstractNum w:abstractNumId="11">
    <w:nsid w:val="31610B0E"/>
    <w:multiLevelType w:val="hybridMultilevel"/>
    <w:tmpl w:val="966E85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393F75E2"/>
    <w:multiLevelType w:val="hybridMultilevel"/>
    <w:tmpl w:val="62FA9B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39D5711B"/>
    <w:multiLevelType w:val="hybridMultilevel"/>
    <w:tmpl w:val="DF4634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3FFC70F8"/>
    <w:multiLevelType w:val="hybridMultilevel"/>
    <w:tmpl w:val="20EC53E8"/>
    <w:lvl w:ilvl="0" w:tplc="FE06F90E">
      <w:start w:val="1"/>
      <w:numFmt w:val="decimal"/>
      <w:lvlText w:val="4.%1"/>
      <w:lvlJc w:val="left"/>
      <w:pPr>
        <w:ind w:left="1428" w:hanging="360"/>
      </w:pPr>
      <w:rPr>
        <w:rFonts w:hint="default"/>
        <w:b w:val="0"/>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5">
    <w:nsid w:val="46560C93"/>
    <w:multiLevelType w:val="hybridMultilevel"/>
    <w:tmpl w:val="22BAAA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482333F8"/>
    <w:multiLevelType w:val="hybridMultilevel"/>
    <w:tmpl w:val="E0F26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4C483177"/>
    <w:multiLevelType w:val="hybridMultilevel"/>
    <w:tmpl w:val="9D5A04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4C99455E"/>
    <w:multiLevelType w:val="hybridMultilevel"/>
    <w:tmpl w:val="D2E41E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4F4D09B5"/>
    <w:multiLevelType w:val="hybridMultilevel"/>
    <w:tmpl w:val="1996DFFC"/>
    <w:lvl w:ilvl="0" w:tplc="4F70CC64">
      <w:start w:val="1"/>
      <w:numFmt w:val="decimal"/>
      <w:lvlText w:val="[%1]"/>
      <w:lvlJc w:val="left"/>
      <w:pPr>
        <w:tabs>
          <w:tab w:val="num" w:pos="360"/>
        </w:tabs>
        <w:ind w:left="0" w:firstLine="0"/>
      </w:pPr>
      <w:rPr>
        <w:rFonts w:hint="eastAsia"/>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54C42FA9"/>
    <w:multiLevelType w:val="hybridMultilevel"/>
    <w:tmpl w:val="033A4254"/>
    <w:lvl w:ilvl="0" w:tplc="5A4CA5BE">
      <w:start w:val="1"/>
      <w:numFmt w:val="decimal"/>
      <w:lvlText w:val="3.%1"/>
      <w:lvlJc w:val="left"/>
      <w:pPr>
        <w:ind w:left="1428" w:hanging="360"/>
      </w:pPr>
      <w:rPr>
        <w:rFonts w:hint="default"/>
        <w:b w:val="0"/>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21">
    <w:nsid w:val="5C2840E3"/>
    <w:multiLevelType w:val="hybridMultilevel"/>
    <w:tmpl w:val="1B5AAFD6"/>
    <w:lvl w:ilvl="0" w:tplc="300A0001">
      <w:start w:val="1"/>
      <w:numFmt w:val="bullet"/>
      <w:lvlText w:val=""/>
      <w:lvlJc w:val="left"/>
      <w:pPr>
        <w:ind w:left="965" w:hanging="360"/>
      </w:pPr>
      <w:rPr>
        <w:rFonts w:ascii="Symbol" w:hAnsi="Symbol" w:hint="default"/>
      </w:rPr>
    </w:lvl>
    <w:lvl w:ilvl="1" w:tplc="300A0003" w:tentative="1">
      <w:start w:val="1"/>
      <w:numFmt w:val="bullet"/>
      <w:lvlText w:val="o"/>
      <w:lvlJc w:val="left"/>
      <w:pPr>
        <w:ind w:left="1685" w:hanging="360"/>
      </w:pPr>
      <w:rPr>
        <w:rFonts w:ascii="Courier New" w:hAnsi="Courier New" w:cs="Courier New" w:hint="default"/>
      </w:rPr>
    </w:lvl>
    <w:lvl w:ilvl="2" w:tplc="300A0005" w:tentative="1">
      <w:start w:val="1"/>
      <w:numFmt w:val="bullet"/>
      <w:lvlText w:val=""/>
      <w:lvlJc w:val="left"/>
      <w:pPr>
        <w:ind w:left="2405" w:hanging="360"/>
      </w:pPr>
      <w:rPr>
        <w:rFonts w:ascii="Wingdings" w:hAnsi="Wingdings" w:hint="default"/>
      </w:rPr>
    </w:lvl>
    <w:lvl w:ilvl="3" w:tplc="300A0001" w:tentative="1">
      <w:start w:val="1"/>
      <w:numFmt w:val="bullet"/>
      <w:lvlText w:val=""/>
      <w:lvlJc w:val="left"/>
      <w:pPr>
        <w:ind w:left="3125" w:hanging="360"/>
      </w:pPr>
      <w:rPr>
        <w:rFonts w:ascii="Symbol" w:hAnsi="Symbol" w:hint="default"/>
      </w:rPr>
    </w:lvl>
    <w:lvl w:ilvl="4" w:tplc="300A0003" w:tentative="1">
      <w:start w:val="1"/>
      <w:numFmt w:val="bullet"/>
      <w:lvlText w:val="o"/>
      <w:lvlJc w:val="left"/>
      <w:pPr>
        <w:ind w:left="3845" w:hanging="360"/>
      </w:pPr>
      <w:rPr>
        <w:rFonts w:ascii="Courier New" w:hAnsi="Courier New" w:cs="Courier New" w:hint="default"/>
      </w:rPr>
    </w:lvl>
    <w:lvl w:ilvl="5" w:tplc="300A0005" w:tentative="1">
      <w:start w:val="1"/>
      <w:numFmt w:val="bullet"/>
      <w:lvlText w:val=""/>
      <w:lvlJc w:val="left"/>
      <w:pPr>
        <w:ind w:left="4565" w:hanging="360"/>
      </w:pPr>
      <w:rPr>
        <w:rFonts w:ascii="Wingdings" w:hAnsi="Wingdings" w:hint="default"/>
      </w:rPr>
    </w:lvl>
    <w:lvl w:ilvl="6" w:tplc="300A0001" w:tentative="1">
      <w:start w:val="1"/>
      <w:numFmt w:val="bullet"/>
      <w:lvlText w:val=""/>
      <w:lvlJc w:val="left"/>
      <w:pPr>
        <w:ind w:left="5285" w:hanging="360"/>
      </w:pPr>
      <w:rPr>
        <w:rFonts w:ascii="Symbol" w:hAnsi="Symbol" w:hint="default"/>
      </w:rPr>
    </w:lvl>
    <w:lvl w:ilvl="7" w:tplc="300A0003" w:tentative="1">
      <w:start w:val="1"/>
      <w:numFmt w:val="bullet"/>
      <w:lvlText w:val="o"/>
      <w:lvlJc w:val="left"/>
      <w:pPr>
        <w:ind w:left="6005" w:hanging="360"/>
      </w:pPr>
      <w:rPr>
        <w:rFonts w:ascii="Courier New" w:hAnsi="Courier New" w:cs="Courier New" w:hint="default"/>
      </w:rPr>
    </w:lvl>
    <w:lvl w:ilvl="8" w:tplc="300A0005" w:tentative="1">
      <w:start w:val="1"/>
      <w:numFmt w:val="bullet"/>
      <w:lvlText w:val=""/>
      <w:lvlJc w:val="left"/>
      <w:pPr>
        <w:ind w:left="6725" w:hanging="360"/>
      </w:pPr>
      <w:rPr>
        <w:rFonts w:ascii="Wingdings" w:hAnsi="Wingdings" w:hint="default"/>
      </w:rPr>
    </w:lvl>
  </w:abstractNum>
  <w:abstractNum w:abstractNumId="22">
    <w:nsid w:val="5E5C2CCA"/>
    <w:multiLevelType w:val="hybridMultilevel"/>
    <w:tmpl w:val="FD58A1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603E7EDB"/>
    <w:multiLevelType w:val="hybridMultilevel"/>
    <w:tmpl w:val="E4588760"/>
    <w:lvl w:ilvl="0" w:tplc="300A0001">
      <w:start w:val="1"/>
      <w:numFmt w:val="bullet"/>
      <w:lvlText w:val=""/>
      <w:lvlJc w:val="left"/>
      <w:pPr>
        <w:ind w:left="927" w:hanging="360"/>
      </w:pPr>
      <w:rPr>
        <w:rFonts w:ascii="Symbol" w:hAnsi="Symbol" w:hint="default"/>
      </w:rPr>
    </w:lvl>
    <w:lvl w:ilvl="1" w:tplc="300A0003" w:tentative="1">
      <w:start w:val="1"/>
      <w:numFmt w:val="bullet"/>
      <w:lvlText w:val="o"/>
      <w:lvlJc w:val="left"/>
      <w:pPr>
        <w:ind w:left="1647" w:hanging="360"/>
      </w:pPr>
      <w:rPr>
        <w:rFonts w:ascii="Courier New" w:hAnsi="Courier New" w:cs="Courier New" w:hint="default"/>
      </w:rPr>
    </w:lvl>
    <w:lvl w:ilvl="2" w:tplc="300A0005" w:tentative="1">
      <w:start w:val="1"/>
      <w:numFmt w:val="bullet"/>
      <w:lvlText w:val=""/>
      <w:lvlJc w:val="left"/>
      <w:pPr>
        <w:ind w:left="2367" w:hanging="360"/>
      </w:pPr>
      <w:rPr>
        <w:rFonts w:ascii="Wingdings" w:hAnsi="Wingdings" w:hint="default"/>
      </w:rPr>
    </w:lvl>
    <w:lvl w:ilvl="3" w:tplc="300A0001" w:tentative="1">
      <w:start w:val="1"/>
      <w:numFmt w:val="bullet"/>
      <w:lvlText w:val=""/>
      <w:lvlJc w:val="left"/>
      <w:pPr>
        <w:ind w:left="3087" w:hanging="360"/>
      </w:pPr>
      <w:rPr>
        <w:rFonts w:ascii="Symbol" w:hAnsi="Symbol" w:hint="default"/>
      </w:rPr>
    </w:lvl>
    <w:lvl w:ilvl="4" w:tplc="300A0003" w:tentative="1">
      <w:start w:val="1"/>
      <w:numFmt w:val="bullet"/>
      <w:lvlText w:val="o"/>
      <w:lvlJc w:val="left"/>
      <w:pPr>
        <w:ind w:left="3807" w:hanging="360"/>
      </w:pPr>
      <w:rPr>
        <w:rFonts w:ascii="Courier New" w:hAnsi="Courier New" w:cs="Courier New" w:hint="default"/>
      </w:rPr>
    </w:lvl>
    <w:lvl w:ilvl="5" w:tplc="300A0005" w:tentative="1">
      <w:start w:val="1"/>
      <w:numFmt w:val="bullet"/>
      <w:lvlText w:val=""/>
      <w:lvlJc w:val="left"/>
      <w:pPr>
        <w:ind w:left="4527" w:hanging="360"/>
      </w:pPr>
      <w:rPr>
        <w:rFonts w:ascii="Wingdings" w:hAnsi="Wingdings" w:hint="default"/>
      </w:rPr>
    </w:lvl>
    <w:lvl w:ilvl="6" w:tplc="300A0001" w:tentative="1">
      <w:start w:val="1"/>
      <w:numFmt w:val="bullet"/>
      <w:lvlText w:val=""/>
      <w:lvlJc w:val="left"/>
      <w:pPr>
        <w:ind w:left="5247" w:hanging="360"/>
      </w:pPr>
      <w:rPr>
        <w:rFonts w:ascii="Symbol" w:hAnsi="Symbol" w:hint="default"/>
      </w:rPr>
    </w:lvl>
    <w:lvl w:ilvl="7" w:tplc="300A0003" w:tentative="1">
      <w:start w:val="1"/>
      <w:numFmt w:val="bullet"/>
      <w:lvlText w:val="o"/>
      <w:lvlJc w:val="left"/>
      <w:pPr>
        <w:ind w:left="5967" w:hanging="360"/>
      </w:pPr>
      <w:rPr>
        <w:rFonts w:ascii="Courier New" w:hAnsi="Courier New" w:cs="Courier New" w:hint="default"/>
      </w:rPr>
    </w:lvl>
    <w:lvl w:ilvl="8" w:tplc="300A0005" w:tentative="1">
      <w:start w:val="1"/>
      <w:numFmt w:val="bullet"/>
      <w:lvlText w:val=""/>
      <w:lvlJc w:val="left"/>
      <w:pPr>
        <w:ind w:left="6687" w:hanging="360"/>
      </w:pPr>
      <w:rPr>
        <w:rFonts w:ascii="Wingdings" w:hAnsi="Wingdings" w:hint="default"/>
      </w:rPr>
    </w:lvl>
  </w:abstractNum>
  <w:abstractNum w:abstractNumId="24">
    <w:nsid w:val="622D28BC"/>
    <w:multiLevelType w:val="hybridMultilevel"/>
    <w:tmpl w:val="F550A16C"/>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5">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843BBB"/>
    <w:multiLevelType w:val="hybridMultilevel"/>
    <w:tmpl w:val="8E1C4B62"/>
    <w:lvl w:ilvl="0" w:tplc="300A0001">
      <w:start w:val="1"/>
      <w:numFmt w:val="bullet"/>
      <w:lvlText w:val=""/>
      <w:lvlJc w:val="left"/>
      <w:pPr>
        <w:ind w:left="965" w:hanging="360"/>
      </w:pPr>
      <w:rPr>
        <w:rFonts w:ascii="Symbol" w:hAnsi="Symbol" w:hint="default"/>
      </w:rPr>
    </w:lvl>
    <w:lvl w:ilvl="1" w:tplc="300A0003" w:tentative="1">
      <w:start w:val="1"/>
      <w:numFmt w:val="bullet"/>
      <w:lvlText w:val="o"/>
      <w:lvlJc w:val="left"/>
      <w:pPr>
        <w:ind w:left="1685" w:hanging="360"/>
      </w:pPr>
      <w:rPr>
        <w:rFonts w:ascii="Courier New" w:hAnsi="Courier New" w:cs="Courier New" w:hint="default"/>
      </w:rPr>
    </w:lvl>
    <w:lvl w:ilvl="2" w:tplc="300A0005" w:tentative="1">
      <w:start w:val="1"/>
      <w:numFmt w:val="bullet"/>
      <w:lvlText w:val=""/>
      <w:lvlJc w:val="left"/>
      <w:pPr>
        <w:ind w:left="2405" w:hanging="360"/>
      </w:pPr>
      <w:rPr>
        <w:rFonts w:ascii="Wingdings" w:hAnsi="Wingdings" w:hint="default"/>
      </w:rPr>
    </w:lvl>
    <w:lvl w:ilvl="3" w:tplc="300A0001" w:tentative="1">
      <w:start w:val="1"/>
      <w:numFmt w:val="bullet"/>
      <w:lvlText w:val=""/>
      <w:lvlJc w:val="left"/>
      <w:pPr>
        <w:ind w:left="3125" w:hanging="360"/>
      </w:pPr>
      <w:rPr>
        <w:rFonts w:ascii="Symbol" w:hAnsi="Symbol" w:hint="default"/>
      </w:rPr>
    </w:lvl>
    <w:lvl w:ilvl="4" w:tplc="300A0003" w:tentative="1">
      <w:start w:val="1"/>
      <w:numFmt w:val="bullet"/>
      <w:lvlText w:val="o"/>
      <w:lvlJc w:val="left"/>
      <w:pPr>
        <w:ind w:left="3845" w:hanging="360"/>
      </w:pPr>
      <w:rPr>
        <w:rFonts w:ascii="Courier New" w:hAnsi="Courier New" w:cs="Courier New" w:hint="default"/>
      </w:rPr>
    </w:lvl>
    <w:lvl w:ilvl="5" w:tplc="300A0005" w:tentative="1">
      <w:start w:val="1"/>
      <w:numFmt w:val="bullet"/>
      <w:lvlText w:val=""/>
      <w:lvlJc w:val="left"/>
      <w:pPr>
        <w:ind w:left="4565" w:hanging="360"/>
      </w:pPr>
      <w:rPr>
        <w:rFonts w:ascii="Wingdings" w:hAnsi="Wingdings" w:hint="default"/>
      </w:rPr>
    </w:lvl>
    <w:lvl w:ilvl="6" w:tplc="300A0001" w:tentative="1">
      <w:start w:val="1"/>
      <w:numFmt w:val="bullet"/>
      <w:lvlText w:val=""/>
      <w:lvlJc w:val="left"/>
      <w:pPr>
        <w:ind w:left="5285" w:hanging="360"/>
      </w:pPr>
      <w:rPr>
        <w:rFonts w:ascii="Symbol" w:hAnsi="Symbol" w:hint="default"/>
      </w:rPr>
    </w:lvl>
    <w:lvl w:ilvl="7" w:tplc="300A0003" w:tentative="1">
      <w:start w:val="1"/>
      <w:numFmt w:val="bullet"/>
      <w:lvlText w:val="o"/>
      <w:lvlJc w:val="left"/>
      <w:pPr>
        <w:ind w:left="6005" w:hanging="360"/>
      </w:pPr>
      <w:rPr>
        <w:rFonts w:ascii="Courier New" w:hAnsi="Courier New" w:cs="Courier New" w:hint="default"/>
      </w:rPr>
    </w:lvl>
    <w:lvl w:ilvl="8" w:tplc="300A0005" w:tentative="1">
      <w:start w:val="1"/>
      <w:numFmt w:val="bullet"/>
      <w:lvlText w:val=""/>
      <w:lvlJc w:val="left"/>
      <w:pPr>
        <w:ind w:left="6725" w:hanging="360"/>
      </w:pPr>
      <w:rPr>
        <w:rFonts w:ascii="Wingdings" w:hAnsi="Wingdings" w:hint="default"/>
      </w:rPr>
    </w:lvl>
  </w:abstractNum>
  <w:abstractNum w:abstractNumId="27">
    <w:nsid w:val="6BCA032F"/>
    <w:multiLevelType w:val="multilevel"/>
    <w:tmpl w:val="FDDA20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E4C3B24"/>
    <w:multiLevelType w:val="hybridMultilevel"/>
    <w:tmpl w:val="17A47642"/>
    <w:lvl w:ilvl="0" w:tplc="300A0001">
      <w:start w:val="1"/>
      <w:numFmt w:val="bullet"/>
      <w:lvlText w:val=""/>
      <w:lvlJc w:val="left"/>
      <w:pPr>
        <w:ind w:left="965" w:hanging="360"/>
      </w:pPr>
      <w:rPr>
        <w:rFonts w:ascii="Symbol" w:hAnsi="Symbol" w:hint="default"/>
      </w:rPr>
    </w:lvl>
    <w:lvl w:ilvl="1" w:tplc="300A0003" w:tentative="1">
      <w:start w:val="1"/>
      <w:numFmt w:val="bullet"/>
      <w:lvlText w:val="o"/>
      <w:lvlJc w:val="left"/>
      <w:pPr>
        <w:ind w:left="1685" w:hanging="360"/>
      </w:pPr>
      <w:rPr>
        <w:rFonts w:ascii="Courier New" w:hAnsi="Courier New" w:cs="Courier New" w:hint="default"/>
      </w:rPr>
    </w:lvl>
    <w:lvl w:ilvl="2" w:tplc="300A0005" w:tentative="1">
      <w:start w:val="1"/>
      <w:numFmt w:val="bullet"/>
      <w:lvlText w:val=""/>
      <w:lvlJc w:val="left"/>
      <w:pPr>
        <w:ind w:left="2405" w:hanging="360"/>
      </w:pPr>
      <w:rPr>
        <w:rFonts w:ascii="Wingdings" w:hAnsi="Wingdings" w:hint="default"/>
      </w:rPr>
    </w:lvl>
    <w:lvl w:ilvl="3" w:tplc="300A0001" w:tentative="1">
      <w:start w:val="1"/>
      <w:numFmt w:val="bullet"/>
      <w:lvlText w:val=""/>
      <w:lvlJc w:val="left"/>
      <w:pPr>
        <w:ind w:left="3125" w:hanging="360"/>
      </w:pPr>
      <w:rPr>
        <w:rFonts w:ascii="Symbol" w:hAnsi="Symbol" w:hint="default"/>
      </w:rPr>
    </w:lvl>
    <w:lvl w:ilvl="4" w:tplc="300A0003" w:tentative="1">
      <w:start w:val="1"/>
      <w:numFmt w:val="bullet"/>
      <w:lvlText w:val="o"/>
      <w:lvlJc w:val="left"/>
      <w:pPr>
        <w:ind w:left="3845" w:hanging="360"/>
      </w:pPr>
      <w:rPr>
        <w:rFonts w:ascii="Courier New" w:hAnsi="Courier New" w:cs="Courier New" w:hint="default"/>
      </w:rPr>
    </w:lvl>
    <w:lvl w:ilvl="5" w:tplc="300A0005" w:tentative="1">
      <w:start w:val="1"/>
      <w:numFmt w:val="bullet"/>
      <w:lvlText w:val=""/>
      <w:lvlJc w:val="left"/>
      <w:pPr>
        <w:ind w:left="4565" w:hanging="360"/>
      </w:pPr>
      <w:rPr>
        <w:rFonts w:ascii="Wingdings" w:hAnsi="Wingdings" w:hint="default"/>
      </w:rPr>
    </w:lvl>
    <w:lvl w:ilvl="6" w:tplc="300A0001" w:tentative="1">
      <w:start w:val="1"/>
      <w:numFmt w:val="bullet"/>
      <w:lvlText w:val=""/>
      <w:lvlJc w:val="left"/>
      <w:pPr>
        <w:ind w:left="5285" w:hanging="360"/>
      </w:pPr>
      <w:rPr>
        <w:rFonts w:ascii="Symbol" w:hAnsi="Symbol" w:hint="default"/>
      </w:rPr>
    </w:lvl>
    <w:lvl w:ilvl="7" w:tplc="300A0003" w:tentative="1">
      <w:start w:val="1"/>
      <w:numFmt w:val="bullet"/>
      <w:lvlText w:val="o"/>
      <w:lvlJc w:val="left"/>
      <w:pPr>
        <w:ind w:left="6005" w:hanging="360"/>
      </w:pPr>
      <w:rPr>
        <w:rFonts w:ascii="Courier New" w:hAnsi="Courier New" w:cs="Courier New" w:hint="default"/>
      </w:rPr>
    </w:lvl>
    <w:lvl w:ilvl="8" w:tplc="300A0005" w:tentative="1">
      <w:start w:val="1"/>
      <w:numFmt w:val="bullet"/>
      <w:lvlText w:val=""/>
      <w:lvlJc w:val="left"/>
      <w:pPr>
        <w:ind w:left="6725" w:hanging="360"/>
      </w:pPr>
      <w:rPr>
        <w:rFonts w:ascii="Wingdings" w:hAnsi="Wingdings" w:hint="default"/>
      </w:rPr>
    </w:lvl>
  </w:abstractNum>
  <w:abstractNum w:abstractNumId="29">
    <w:nsid w:val="6E981017"/>
    <w:multiLevelType w:val="multilevel"/>
    <w:tmpl w:val="0B7849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6F4034A9"/>
    <w:multiLevelType w:val="multilevel"/>
    <w:tmpl w:val="3314D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32">
    <w:nsid w:val="710B0C0C"/>
    <w:multiLevelType w:val="hybridMultilevel"/>
    <w:tmpl w:val="0DC0BF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7F6E63E1"/>
    <w:multiLevelType w:val="hybridMultilevel"/>
    <w:tmpl w:val="6454454A"/>
    <w:lvl w:ilvl="0" w:tplc="AF1065E8">
      <w:start w:val="1"/>
      <w:numFmt w:val="decimal"/>
      <w:lvlText w:val="2.%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25"/>
  </w:num>
  <w:num w:numId="2">
    <w:abstractNumId w:val="5"/>
  </w:num>
  <w:num w:numId="3">
    <w:abstractNumId w:val="1"/>
  </w:num>
  <w:num w:numId="4">
    <w:abstractNumId w:val="31"/>
  </w:num>
  <w:num w:numId="5">
    <w:abstractNumId w:val="29"/>
  </w:num>
  <w:num w:numId="6">
    <w:abstractNumId w:val="11"/>
  </w:num>
  <w:num w:numId="7">
    <w:abstractNumId w:val="7"/>
  </w:num>
  <w:num w:numId="8">
    <w:abstractNumId w:val="18"/>
  </w:num>
  <w:num w:numId="9">
    <w:abstractNumId w:val="22"/>
  </w:num>
  <w:num w:numId="10">
    <w:abstractNumId w:val="32"/>
  </w:num>
  <w:num w:numId="11">
    <w:abstractNumId w:val="23"/>
  </w:num>
  <w:num w:numId="12">
    <w:abstractNumId w:val="21"/>
  </w:num>
  <w:num w:numId="13">
    <w:abstractNumId w:val="6"/>
  </w:num>
  <w:num w:numId="14">
    <w:abstractNumId w:val="2"/>
  </w:num>
  <w:num w:numId="15">
    <w:abstractNumId w:val="26"/>
  </w:num>
  <w:num w:numId="16">
    <w:abstractNumId w:val="8"/>
  </w:num>
  <w:num w:numId="17">
    <w:abstractNumId w:val="30"/>
  </w:num>
  <w:num w:numId="18">
    <w:abstractNumId w:val="9"/>
  </w:num>
  <w:num w:numId="19">
    <w:abstractNumId w:val="15"/>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4"/>
  </w:num>
  <w:num w:numId="23">
    <w:abstractNumId w:val="33"/>
  </w:num>
  <w:num w:numId="24">
    <w:abstractNumId w:val="14"/>
  </w:num>
  <w:num w:numId="25">
    <w:abstractNumId w:val="20"/>
  </w:num>
  <w:num w:numId="26">
    <w:abstractNumId w:val="12"/>
  </w:num>
  <w:num w:numId="27">
    <w:abstractNumId w:val="10"/>
  </w:num>
  <w:num w:numId="28">
    <w:abstractNumId w:val="16"/>
  </w:num>
  <w:num w:numId="29">
    <w:abstractNumId w:val="13"/>
  </w:num>
  <w:num w:numId="30">
    <w:abstractNumId w:val="28"/>
  </w:num>
  <w:num w:numId="31">
    <w:abstractNumId w:val="0"/>
  </w:num>
  <w:num w:numId="32">
    <w:abstractNumId w:val="24"/>
  </w:num>
  <w:num w:numId="33">
    <w:abstractNumId w:val="19"/>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0"/>
    <w:footnote w:id="1"/>
  </w:footnotePr>
  <w:endnotePr>
    <w:endnote w:id="0"/>
    <w:endnote w:id="1"/>
  </w:endnotePr>
  <w:compat/>
  <w:rsids>
    <w:rsidRoot w:val="00541010"/>
    <w:rsid w:val="00015E69"/>
    <w:rsid w:val="00040143"/>
    <w:rsid w:val="00046A4B"/>
    <w:rsid w:val="00053035"/>
    <w:rsid w:val="00062FEF"/>
    <w:rsid w:val="000656B6"/>
    <w:rsid w:val="00065EA4"/>
    <w:rsid w:val="0009191F"/>
    <w:rsid w:val="00094E9F"/>
    <w:rsid w:val="00096682"/>
    <w:rsid w:val="000A23CE"/>
    <w:rsid w:val="000A349A"/>
    <w:rsid w:val="000B1124"/>
    <w:rsid w:val="000B452B"/>
    <w:rsid w:val="000C3275"/>
    <w:rsid w:val="000D79D3"/>
    <w:rsid w:val="000E3328"/>
    <w:rsid w:val="0010412D"/>
    <w:rsid w:val="001156A7"/>
    <w:rsid w:val="00122961"/>
    <w:rsid w:val="001462E0"/>
    <w:rsid w:val="00186278"/>
    <w:rsid w:val="001957E7"/>
    <w:rsid w:val="001A676A"/>
    <w:rsid w:val="001C04BC"/>
    <w:rsid w:val="001E3DAE"/>
    <w:rsid w:val="001F6904"/>
    <w:rsid w:val="00206DBA"/>
    <w:rsid w:val="002215EC"/>
    <w:rsid w:val="0022546B"/>
    <w:rsid w:val="00231FD4"/>
    <w:rsid w:val="00251D2F"/>
    <w:rsid w:val="002577DC"/>
    <w:rsid w:val="0026568F"/>
    <w:rsid w:val="00266D81"/>
    <w:rsid w:val="00276FFB"/>
    <w:rsid w:val="00282251"/>
    <w:rsid w:val="002B4544"/>
    <w:rsid w:val="002D5F5C"/>
    <w:rsid w:val="00316C98"/>
    <w:rsid w:val="00362011"/>
    <w:rsid w:val="00386F07"/>
    <w:rsid w:val="003B7E74"/>
    <w:rsid w:val="003C2140"/>
    <w:rsid w:val="003E25CB"/>
    <w:rsid w:val="003F6DA9"/>
    <w:rsid w:val="00405FB7"/>
    <w:rsid w:val="004350B5"/>
    <w:rsid w:val="00443EAA"/>
    <w:rsid w:val="00453209"/>
    <w:rsid w:val="0045427F"/>
    <w:rsid w:val="004A38D9"/>
    <w:rsid w:val="004A7C1C"/>
    <w:rsid w:val="004B183C"/>
    <w:rsid w:val="004B44A9"/>
    <w:rsid w:val="004F5E70"/>
    <w:rsid w:val="00516616"/>
    <w:rsid w:val="00541010"/>
    <w:rsid w:val="00545B81"/>
    <w:rsid w:val="005765AB"/>
    <w:rsid w:val="005946AB"/>
    <w:rsid w:val="005A4139"/>
    <w:rsid w:val="005B5C34"/>
    <w:rsid w:val="005C2C31"/>
    <w:rsid w:val="005D6C4E"/>
    <w:rsid w:val="005E7BCE"/>
    <w:rsid w:val="005F18D2"/>
    <w:rsid w:val="005F7A9B"/>
    <w:rsid w:val="00603500"/>
    <w:rsid w:val="00607498"/>
    <w:rsid w:val="0064458F"/>
    <w:rsid w:val="00654848"/>
    <w:rsid w:val="00667188"/>
    <w:rsid w:val="00682E44"/>
    <w:rsid w:val="006C4AC6"/>
    <w:rsid w:val="006D195B"/>
    <w:rsid w:val="007128A8"/>
    <w:rsid w:val="007371DE"/>
    <w:rsid w:val="00741F27"/>
    <w:rsid w:val="00743A75"/>
    <w:rsid w:val="007544C2"/>
    <w:rsid w:val="007A0E1F"/>
    <w:rsid w:val="007B052E"/>
    <w:rsid w:val="007C357A"/>
    <w:rsid w:val="007C66FD"/>
    <w:rsid w:val="00810560"/>
    <w:rsid w:val="0081344E"/>
    <w:rsid w:val="00820479"/>
    <w:rsid w:val="008356B9"/>
    <w:rsid w:val="0083743E"/>
    <w:rsid w:val="008414AA"/>
    <w:rsid w:val="00842DC9"/>
    <w:rsid w:val="0084442B"/>
    <w:rsid w:val="00857303"/>
    <w:rsid w:val="00876DC1"/>
    <w:rsid w:val="00897AB6"/>
    <w:rsid w:val="008A06B2"/>
    <w:rsid w:val="008D3347"/>
    <w:rsid w:val="008E4C63"/>
    <w:rsid w:val="008F4547"/>
    <w:rsid w:val="00934296"/>
    <w:rsid w:val="009506B6"/>
    <w:rsid w:val="0096248B"/>
    <w:rsid w:val="009776BA"/>
    <w:rsid w:val="00981887"/>
    <w:rsid w:val="00994C94"/>
    <w:rsid w:val="009F4C77"/>
    <w:rsid w:val="00A21A2B"/>
    <w:rsid w:val="00A25808"/>
    <w:rsid w:val="00A75AF7"/>
    <w:rsid w:val="00AC12DF"/>
    <w:rsid w:val="00AC3B84"/>
    <w:rsid w:val="00AC5AE4"/>
    <w:rsid w:val="00AD26FB"/>
    <w:rsid w:val="00AD2892"/>
    <w:rsid w:val="00AD5913"/>
    <w:rsid w:val="00AE7500"/>
    <w:rsid w:val="00AF4C18"/>
    <w:rsid w:val="00B01C44"/>
    <w:rsid w:val="00B105AF"/>
    <w:rsid w:val="00B25547"/>
    <w:rsid w:val="00B35503"/>
    <w:rsid w:val="00B41AF6"/>
    <w:rsid w:val="00B86635"/>
    <w:rsid w:val="00B93F89"/>
    <w:rsid w:val="00C0354C"/>
    <w:rsid w:val="00C06F61"/>
    <w:rsid w:val="00C3077D"/>
    <w:rsid w:val="00C3703F"/>
    <w:rsid w:val="00C62419"/>
    <w:rsid w:val="00C73897"/>
    <w:rsid w:val="00CA38D6"/>
    <w:rsid w:val="00CA62A3"/>
    <w:rsid w:val="00CB697B"/>
    <w:rsid w:val="00CC7A06"/>
    <w:rsid w:val="00CD6B74"/>
    <w:rsid w:val="00CE42E3"/>
    <w:rsid w:val="00CE71FD"/>
    <w:rsid w:val="00CF41C9"/>
    <w:rsid w:val="00D42BFB"/>
    <w:rsid w:val="00D5251B"/>
    <w:rsid w:val="00D556D4"/>
    <w:rsid w:val="00D67119"/>
    <w:rsid w:val="00D7336C"/>
    <w:rsid w:val="00D93EA7"/>
    <w:rsid w:val="00DB560C"/>
    <w:rsid w:val="00DE40F5"/>
    <w:rsid w:val="00DE6975"/>
    <w:rsid w:val="00DF33C3"/>
    <w:rsid w:val="00E06EB5"/>
    <w:rsid w:val="00E101F8"/>
    <w:rsid w:val="00E325C1"/>
    <w:rsid w:val="00E34971"/>
    <w:rsid w:val="00E34F96"/>
    <w:rsid w:val="00E50F99"/>
    <w:rsid w:val="00E65CCF"/>
    <w:rsid w:val="00E67BB4"/>
    <w:rsid w:val="00EA252D"/>
    <w:rsid w:val="00EA7AA0"/>
    <w:rsid w:val="00EB5B15"/>
    <w:rsid w:val="00EE0AE6"/>
    <w:rsid w:val="00EE3494"/>
    <w:rsid w:val="00EF3A69"/>
    <w:rsid w:val="00EF417A"/>
    <w:rsid w:val="00EF7203"/>
    <w:rsid w:val="00F328E8"/>
    <w:rsid w:val="00F33BDC"/>
    <w:rsid w:val="00F51C2C"/>
    <w:rsid w:val="00F61A8F"/>
    <w:rsid w:val="00F827C6"/>
    <w:rsid w:val="00F90A14"/>
    <w:rsid w:val="00FA0F86"/>
    <w:rsid w:val="00FA2E52"/>
    <w:rsid w:val="00FB0311"/>
    <w:rsid w:val="00FB779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6B6"/>
    <w:rPr>
      <w:sz w:val="24"/>
      <w:lang w:val="en-US" w:eastAsia="en-US"/>
    </w:rPr>
  </w:style>
  <w:style w:type="paragraph" w:styleId="Ttulo1">
    <w:name w:val="heading 1"/>
    <w:basedOn w:val="Normal"/>
    <w:next w:val="Normal"/>
    <w:qFormat/>
    <w:rsid w:val="000656B6"/>
    <w:pPr>
      <w:keepNext/>
      <w:spacing w:before="60"/>
      <w:outlineLvl w:val="0"/>
    </w:pPr>
    <w:rPr>
      <w:rFonts w:ascii="Britannic Bold" w:hAnsi="Britannic Bold"/>
      <w:kern w:val="28"/>
    </w:rPr>
  </w:style>
  <w:style w:type="paragraph" w:styleId="Ttulo2">
    <w:name w:val="heading 2"/>
    <w:basedOn w:val="Normal"/>
    <w:next w:val="Normal"/>
    <w:qFormat/>
    <w:rsid w:val="000656B6"/>
    <w:pPr>
      <w:keepNext/>
      <w:tabs>
        <w:tab w:val="left" w:pos="1440"/>
      </w:tabs>
      <w:spacing w:before="40"/>
      <w:ind w:firstLine="360"/>
      <w:outlineLvl w:val="1"/>
    </w:pPr>
    <w:rPr>
      <w:sz w:val="22"/>
    </w:rPr>
  </w:style>
  <w:style w:type="paragraph" w:styleId="Ttulo3">
    <w:name w:val="heading 3"/>
    <w:basedOn w:val="Normal"/>
    <w:next w:val="Normal"/>
    <w:qFormat/>
    <w:rsid w:val="000656B6"/>
    <w:pPr>
      <w:keepNext/>
      <w:jc w:val="center"/>
      <w:outlineLvl w:val="2"/>
    </w:pPr>
    <w:rPr>
      <w:b/>
      <w:sz w:val="28"/>
    </w:rPr>
  </w:style>
  <w:style w:type="paragraph" w:styleId="Ttulo4">
    <w:name w:val="heading 4"/>
    <w:basedOn w:val="Normal"/>
    <w:next w:val="Normal"/>
    <w:qFormat/>
    <w:rsid w:val="000656B6"/>
    <w:pPr>
      <w:keepNext/>
      <w:outlineLvl w:val="3"/>
    </w:pPr>
    <w:rPr>
      <w:i/>
      <w:iCs/>
      <w:sz w:val="18"/>
      <w:lang w:val="es-ES"/>
    </w:rPr>
  </w:style>
  <w:style w:type="paragraph" w:styleId="Ttulo9">
    <w:name w:val="heading 9"/>
    <w:basedOn w:val="Normal"/>
    <w:next w:val="Normal"/>
    <w:link w:val="Ttulo9Car"/>
    <w:semiHidden/>
    <w:unhideWhenUsed/>
    <w:qFormat/>
    <w:rsid w:val="00FA0F86"/>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rsid w:val="000656B6"/>
    <w:pPr>
      <w:tabs>
        <w:tab w:val="right" w:leader="dot" w:pos="3960"/>
      </w:tabs>
    </w:pPr>
  </w:style>
  <w:style w:type="paragraph" w:customStyle="1" w:styleId="ai2">
    <w:name w:val="ai2"/>
    <w:basedOn w:val="Normal"/>
    <w:rsid w:val="000656B6"/>
    <w:pPr>
      <w:tabs>
        <w:tab w:val="right" w:leader="dot" w:pos="3960"/>
      </w:tabs>
    </w:pPr>
  </w:style>
  <w:style w:type="paragraph" w:customStyle="1" w:styleId="ArticleTitle">
    <w:name w:val="Article Title"/>
    <w:basedOn w:val="Normal"/>
    <w:rsid w:val="000656B6"/>
    <w:pPr>
      <w:spacing w:before="60"/>
      <w:ind w:left="360"/>
    </w:pPr>
    <w:rPr>
      <w:sz w:val="21"/>
    </w:rPr>
  </w:style>
  <w:style w:type="paragraph" w:customStyle="1" w:styleId="Author">
    <w:name w:val="Author"/>
    <w:basedOn w:val="Normal"/>
    <w:rsid w:val="000656B6"/>
    <w:pPr>
      <w:tabs>
        <w:tab w:val="right" w:leader="dot" w:pos="9360"/>
      </w:tabs>
      <w:ind w:firstLine="720"/>
    </w:pPr>
    <w:rPr>
      <w:i/>
      <w:sz w:val="21"/>
    </w:rPr>
  </w:style>
  <w:style w:type="paragraph" w:styleId="Encabezado">
    <w:name w:val="header"/>
    <w:basedOn w:val="Normal"/>
    <w:rsid w:val="000656B6"/>
    <w:pPr>
      <w:tabs>
        <w:tab w:val="center" w:pos="4320"/>
        <w:tab w:val="right" w:pos="8640"/>
      </w:tabs>
    </w:pPr>
  </w:style>
  <w:style w:type="paragraph" w:customStyle="1" w:styleId="Pagenumber">
    <w:name w:val="Page number"/>
    <w:basedOn w:val="Normal"/>
    <w:rsid w:val="000656B6"/>
    <w:pPr>
      <w:jc w:val="center"/>
    </w:pPr>
    <w:rPr>
      <w:rFonts w:ascii="Times" w:hAnsi="Times"/>
    </w:rPr>
  </w:style>
  <w:style w:type="paragraph" w:styleId="Ttulo">
    <w:name w:val="Title"/>
    <w:basedOn w:val="Normal"/>
    <w:qFormat/>
    <w:rsid w:val="000656B6"/>
    <w:pPr>
      <w:jc w:val="center"/>
    </w:pPr>
    <w:rPr>
      <w:rFonts w:ascii="Britannic Bold" w:hAnsi="Britannic Bold"/>
      <w:b/>
      <w:kern w:val="28"/>
      <w:sz w:val="36"/>
    </w:rPr>
  </w:style>
  <w:style w:type="paragraph" w:styleId="Sangradetextonormal">
    <w:name w:val="Body Text Indent"/>
    <w:basedOn w:val="Normal"/>
    <w:rsid w:val="000656B6"/>
    <w:pPr>
      <w:ind w:firstLine="245"/>
      <w:jc w:val="both"/>
    </w:pPr>
    <w:rPr>
      <w:i/>
      <w:sz w:val="20"/>
    </w:rPr>
  </w:style>
  <w:style w:type="paragraph" w:styleId="Sangra2detindependiente">
    <w:name w:val="Body Text Indent 2"/>
    <w:basedOn w:val="Normal"/>
    <w:rsid w:val="000656B6"/>
    <w:pPr>
      <w:ind w:firstLine="245"/>
      <w:jc w:val="both"/>
    </w:pPr>
    <w:rPr>
      <w:sz w:val="20"/>
    </w:rPr>
  </w:style>
  <w:style w:type="character" w:styleId="Hipervnculo">
    <w:name w:val="Hyperlink"/>
    <w:basedOn w:val="Fuentedeprrafopredeter"/>
    <w:rsid w:val="000656B6"/>
    <w:rPr>
      <w:color w:val="0000FF"/>
      <w:u w:val="single"/>
    </w:rPr>
  </w:style>
  <w:style w:type="character" w:styleId="Hipervnculovisitado">
    <w:name w:val="FollowedHyperlink"/>
    <w:basedOn w:val="Fuentedeprrafopredeter"/>
    <w:rsid w:val="000656B6"/>
    <w:rPr>
      <w:color w:val="800080"/>
      <w:u w:val="single"/>
    </w:rPr>
  </w:style>
  <w:style w:type="paragraph" w:styleId="Textoindependiente">
    <w:name w:val="Body Text"/>
    <w:basedOn w:val="Normal"/>
    <w:rsid w:val="000656B6"/>
    <w:rPr>
      <w:sz w:val="20"/>
      <w:szCs w:val="24"/>
    </w:rPr>
  </w:style>
  <w:style w:type="paragraph" w:styleId="Textoindependiente2">
    <w:name w:val="Body Text 2"/>
    <w:basedOn w:val="Normal"/>
    <w:rsid w:val="000656B6"/>
    <w:pPr>
      <w:jc w:val="both"/>
    </w:pPr>
    <w:rPr>
      <w:sz w:val="20"/>
      <w:szCs w:val="24"/>
    </w:rPr>
  </w:style>
  <w:style w:type="paragraph" w:styleId="Epgrafe">
    <w:name w:val="caption"/>
    <w:basedOn w:val="Normal"/>
    <w:next w:val="Normal"/>
    <w:qFormat/>
    <w:rsid w:val="000656B6"/>
    <w:pPr>
      <w:spacing w:before="120" w:after="120"/>
    </w:pPr>
    <w:rPr>
      <w:b/>
      <w:bCs/>
      <w:sz w:val="20"/>
    </w:rPr>
  </w:style>
  <w:style w:type="paragraph" w:styleId="Piedepgina">
    <w:name w:val="footer"/>
    <w:basedOn w:val="Normal"/>
    <w:rsid w:val="000656B6"/>
    <w:pPr>
      <w:tabs>
        <w:tab w:val="center" w:pos="4252"/>
        <w:tab w:val="right" w:pos="8504"/>
      </w:tabs>
    </w:pPr>
  </w:style>
  <w:style w:type="paragraph" w:styleId="Textoindependiente3">
    <w:name w:val="Body Text 3"/>
    <w:basedOn w:val="Normal"/>
    <w:rsid w:val="000656B6"/>
    <w:pPr>
      <w:autoSpaceDE w:val="0"/>
      <w:autoSpaceDN w:val="0"/>
      <w:adjustRightInd w:val="0"/>
      <w:jc w:val="both"/>
    </w:pPr>
    <w:rPr>
      <w:sz w:val="18"/>
      <w:szCs w:val="18"/>
      <w:lang w:val="es-ES" w:eastAsia="es-ES"/>
    </w:rPr>
  </w:style>
  <w:style w:type="paragraph" w:styleId="Textonotapie">
    <w:name w:val="footnote text"/>
    <w:basedOn w:val="Normal"/>
    <w:semiHidden/>
    <w:rsid w:val="000656B6"/>
    <w:rPr>
      <w:sz w:val="20"/>
    </w:rPr>
  </w:style>
  <w:style w:type="character" w:styleId="Refdenotaalpie">
    <w:name w:val="footnote reference"/>
    <w:basedOn w:val="Fuentedeprrafopredeter"/>
    <w:semiHidden/>
    <w:rsid w:val="000656B6"/>
    <w:rPr>
      <w:vertAlign w:val="superscript"/>
    </w:rPr>
  </w:style>
  <w:style w:type="character" w:styleId="Nmerodepgina">
    <w:name w:val="page number"/>
    <w:basedOn w:val="Fuentedeprrafopredeter"/>
    <w:rsid w:val="000656B6"/>
  </w:style>
  <w:style w:type="paragraph" w:styleId="ndice2">
    <w:name w:val="index 2"/>
    <w:basedOn w:val="Normal"/>
    <w:next w:val="Normal"/>
    <w:autoRedefine/>
    <w:semiHidden/>
    <w:rsid w:val="000656B6"/>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sid w:val="000656B6"/>
    <w:rPr>
      <w:sz w:val="20"/>
    </w:rPr>
  </w:style>
  <w:style w:type="character" w:styleId="Refdenotaalfinal">
    <w:name w:val="endnote reference"/>
    <w:basedOn w:val="Fuentedeprrafopredeter"/>
    <w:semiHidden/>
    <w:rsid w:val="000656B6"/>
    <w:rPr>
      <w:vertAlign w:val="superscript"/>
    </w:rPr>
  </w:style>
  <w:style w:type="paragraph" w:customStyle="1" w:styleId="BodyText21">
    <w:name w:val="Body Text 21"/>
    <w:basedOn w:val="Normal"/>
    <w:rsid w:val="000656B6"/>
    <w:pPr>
      <w:tabs>
        <w:tab w:val="left" w:pos="720"/>
      </w:tabs>
      <w:overflowPunct w:val="0"/>
      <w:autoSpaceDE w:val="0"/>
      <w:autoSpaceDN w:val="0"/>
      <w:adjustRightInd w:val="0"/>
      <w:ind w:left="360"/>
      <w:textAlignment w:val="baseline"/>
    </w:pPr>
    <w:rPr>
      <w:noProof/>
      <w:sz w:val="20"/>
      <w:lang w:val="es-ES" w:eastAsia="es-ES"/>
    </w:rPr>
  </w:style>
  <w:style w:type="character" w:customStyle="1" w:styleId="Ttulo9Car">
    <w:name w:val="Título 9 Car"/>
    <w:basedOn w:val="Fuentedeprrafopredeter"/>
    <w:link w:val="Ttulo9"/>
    <w:semiHidden/>
    <w:rsid w:val="00FA0F86"/>
    <w:rPr>
      <w:rFonts w:ascii="Cambria" w:eastAsia="Times New Roman" w:hAnsi="Cambria" w:cs="Times New Roman"/>
      <w:sz w:val="22"/>
      <w:szCs w:val="22"/>
      <w:lang w:val="en-US" w:eastAsia="en-US"/>
    </w:rPr>
  </w:style>
  <w:style w:type="paragraph" w:styleId="Textodeglobo">
    <w:name w:val="Balloon Text"/>
    <w:basedOn w:val="Normal"/>
    <w:link w:val="TextodegloboCar"/>
    <w:rsid w:val="000B452B"/>
    <w:rPr>
      <w:rFonts w:ascii="Tahoma" w:hAnsi="Tahoma" w:cs="Tahoma"/>
      <w:sz w:val="16"/>
      <w:szCs w:val="16"/>
    </w:rPr>
  </w:style>
  <w:style w:type="character" w:customStyle="1" w:styleId="TextodegloboCar">
    <w:name w:val="Texto de globo Car"/>
    <w:basedOn w:val="Fuentedeprrafopredeter"/>
    <w:link w:val="Textodeglobo"/>
    <w:rsid w:val="000B452B"/>
    <w:rPr>
      <w:rFonts w:ascii="Tahoma" w:hAnsi="Tahoma" w:cs="Tahoma"/>
      <w:sz w:val="16"/>
      <w:szCs w:val="16"/>
      <w:lang w:val="en-US" w:eastAsia="en-US"/>
    </w:rPr>
  </w:style>
  <w:style w:type="paragraph" w:styleId="Sinespaciado">
    <w:name w:val="No Spacing"/>
    <w:uiPriority w:val="1"/>
    <w:qFormat/>
    <w:rsid w:val="009506B6"/>
    <w:rPr>
      <w:rFonts w:asciiTheme="minorHAnsi" w:eastAsiaTheme="minorEastAsia" w:hAnsiTheme="minorHAnsi" w:cstheme="minorBidi"/>
      <w:sz w:val="22"/>
      <w:szCs w:val="22"/>
    </w:rPr>
  </w:style>
  <w:style w:type="paragraph" w:styleId="Prrafodelista">
    <w:name w:val="List Paragraph"/>
    <w:basedOn w:val="Normal"/>
    <w:uiPriority w:val="34"/>
    <w:qFormat/>
    <w:rsid w:val="009506B6"/>
    <w:pPr>
      <w:spacing w:after="200" w:line="276" w:lineRule="auto"/>
      <w:ind w:left="720"/>
      <w:contextualSpacing/>
    </w:pPr>
    <w:rPr>
      <w:rFonts w:asciiTheme="minorHAnsi" w:eastAsiaTheme="minorEastAsia" w:hAnsiTheme="minorHAnsi" w:cstheme="minorBidi"/>
      <w:sz w:val="22"/>
      <w:szCs w:val="22"/>
      <w:lang w:val="es-EC" w:eastAsia="es-EC"/>
    </w:rPr>
  </w:style>
  <w:style w:type="paragraph" w:styleId="NormalWeb">
    <w:name w:val="Normal (Web)"/>
    <w:basedOn w:val="Normal"/>
    <w:rsid w:val="007B052E"/>
    <w:pPr>
      <w:spacing w:before="100" w:beforeAutospacing="1" w:after="100" w:afterAutospacing="1"/>
    </w:pPr>
    <w:rPr>
      <w:szCs w:val="24"/>
      <w:lang w:val="es-EC" w:eastAsia="es-EC"/>
    </w:rPr>
  </w:style>
</w:styles>
</file>

<file path=word/webSettings.xml><?xml version="1.0" encoding="utf-8"?>
<w:webSettings xmlns:r="http://schemas.openxmlformats.org/officeDocument/2006/relationships" xmlns:w="http://schemas.openxmlformats.org/wordprocessingml/2006/main">
  <w:divs>
    <w:div w:id="193735621">
      <w:bodyDiv w:val="1"/>
      <w:marLeft w:val="0"/>
      <w:marRight w:val="0"/>
      <w:marTop w:val="0"/>
      <w:marBottom w:val="0"/>
      <w:divBdr>
        <w:top w:val="none" w:sz="0" w:space="0" w:color="auto"/>
        <w:left w:val="none" w:sz="0" w:space="0" w:color="auto"/>
        <w:bottom w:val="none" w:sz="0" w:space="0" w:color="auto"/>
        <w:right w:val="none" w:sz="0" w:space="0" w:color="auto"/>
      </w:divBdr>
      <w:divsChild>
        <w:div w:id="1551724625">
          <w:marLeft w:val="0"/>
          <w:marRight w:val="0"/>
          <w:marTop w:val="0"/>
          <w:marBottom w:val="0"/>
          <w:divBdr>
            <w:top w:val="none" w:sz="0" w:space="0" w:color="auto"/>
            <w:left w:val="none" w:sz="0" w:space="0" w:color="auto"/>
            <w:bottom w:val="none" w:sz="0" w:space="0" w:color="auto"/>
            <w:right w:val="none" w:sz="0" w:space="0" w:color="auto"/>
          </w:divBdr>
          <w:divsChild>
            <w:div w:id="1055348808">
              <w:marLeft w:val="0"/>
              <w:marRight w:val="0"/>
              <w:marTop w:val="0"/>
              <w:marBottom w:val="0"/>
              <w:divBdr>
                <w:top w:val="none" w:sz="0" w:space="0" w:color="auto"/>
                <w:left w:val="none" w:sz="0" w:space="0" w:color="auto"/>
                <w:bottom w:val="none" w:sz="0" w:space="0" w:color="auto"/>
                <w:right w:val="none" w:sz="0" w:space="0" w:color="auto"/>
              </w:divBdr>
              <w:divsChild>
                <w:div w:id="636646079">
                  <w:marLeft w:val="0"/>
                  <w:marRight w:val="0"/>
                  <w:marTop w:val="0"/>
                  <w:marBottom w:val="0"/>
                  <w:divBdr>
                    <w:top w:val="none" w:sz="0" w:space="0" w:color="auto"/>
                    <w:left w:val="none" w:sz="0" w:space="0" w:color="auto"/>
                    <w:bottom w:val="none" w:sz="0" w:space="0" w:color="auto"/>
                    <w:right w:val="none" w:sz="0" w:space="0" w:color="auto"/>
                  </w:divBdr>
                  <w:divsChild>
                    <w:div w:id="380791593">
                      <w:marLeft w:val="0"/>
                      <w:marRight w:val="0"/>
                      <w:marTop w:val="0"/>
                      <w:marBottom w:val="0"/>
                      <w:divBdr>
                        <w:top w:val="none" w:sz="0" w:space="0" w:color="auto"/>
                        <w:left w:val="none" w:sz="0" w:space="0" w:color="auto"/>
                        <w:bottom w:val="none" w:sz="0" w:space="0" w:color="auto"/>
                        <w:right w:val="none" w:sz="0" w:space="0" w:color="auto"/>
                      </w:divBdr>
                      <w:divsChild>
                        <w:div w:id="849836231">
                          <w:marLeft w:val="0"/>
                          <w:marRight w:val="0"/>
                          <w:marTop w:val="0"/>
                          <w:marBottom w:val="0"/>
                          <w:divBdr>
                            <w:top w:val="none" w:sz="0" w:space="0" w:color="auto"/>
                            <w:left w:val="none" w:sz="0" w:space="0" w:color="auto"/>
                            <w:bottom w:val="none" w:sz="0" w:space="0" w:color="auto"/>
                            <w:right w:val="none" w:sz="0" w:space="0" w:color="auto"/>
                          </w:divBdr>
                          <w:divsChild>
                            <w:div w:id="1884973885">
                              <w:marLeft w:val="0"/>
                              <w:marRight w:val="0"/>
                              <w:marTop w:val="0"/>
                              <w:marBottom w:val="0"/>
                              <w:divBdr>
                                <w:top w:val="single" w:sz="6" w:space="0" w:color="BFBFBF"/>
                                <w:left w:val="single" w:sz="6" w:space="0" w:color="BFBFBF"/>
                                <w:bottom w:val="single" w:sz="6" w:space="0" w:color="BFBFBF"/>
                                <w:right w:val="single" w:sz="6" w:space="0" w:color="BFBFBF"/>
                              </w:divBdr>
                              <w:divsChild>
                                <w:div w:id="1796675779">
                                  <w:marLeft w:val="0"/>
                                  <w:marRight w:val="0"/>
                                  <w:marTop w:val="0"/>
                                  <w:marBottom w:val="0"/>
                                  <w:divBdr>
                                    <w:top w:val="none" w:sz="0" w:space="0" w:color="auto"/>
                                    <w:left w:val="none" w:sz="0" w:space="0" w:color="auto"/>
                                    <w:bottom w:val="none" w:sz="0" w:space="0" w:color="auto"/>
                                    <w:right w:val="none" w:sz="0" w:space="0" w:color="auto"/>
                                  </w:divBdr>
                                  <w:divsChild>
                                    <w:div w:id="1075126657">
                                      <w:marLeft w:val="0"/>
                                      <w:marRight w:val="0"/>
                                      <w:marTop w:val="0"/>
                                      <w:marBottom w:val="0"/>
                                      <w:divBdr>
                                        <w:top w:val="none" w:sz="0" w:space="0" w:color="auto"/>
                                        <w:left w:val="none" w:sz="0" w:space="0" w:color="auto"/>
                                        <w:bottom w:val="none" w:sz="0" w:space="0" w:color="auto"/>
                                        <w:right w:val="none" w:sz="0" w:space="0" w:color="auto"/>
                                      </w:divBdr>
                                      <w:divsChild>
                                        <w:div w:id="53509360">
                                          <w:marLeft w:val="0"/>
                                          <w:marRight w:val="0"/>
                                          <w:marTop w:val="0"/>
                                          <w:marBottom w:val="0"/>
                                          <w:divBdr>
                                            <w:top w:val="none" w:sz="0" w:space="0" w:color="auto"/>
                                            <w:left w:val="none" w:sz="0" w:space="0" w:color="auto"/>
                                            <w:bottom w:val="none" w:sz="0" w:space="0" w:color="auto"/>
                                            <w:right w:val="none" w:sz="0" w:space="0" w:color="auto"/>
                                          </w:divBdr>
                                          <w:divsChild>
                                            <w:div w:id="75980923">
                                              <w:marLeft w:val="0"/>
                                              <w:marRight w:val="0"/>
                                              <w:marTop w:val="0"/>
                                              <w:marBottom w:val="0"/>
                                              <w:divBdr>
                                                <w:top w:val="single" w:sz="6" w:space="0" w:color="CCCCCC"/>
                                                <w:left w:val="single" w:sz="2" w:space="0" w:color="CCCCCC"/>
                                                <w:bottom w:val="single" w:sz="2" w:space="0" w:color="CCCCCC"/>
                                                <w:right w:val="single" w:sz="2" w:space="0" w:color="CCCCCC"/>
                                              </w:divBdr>
                                              <w:divsChild>
                                                <w:div w:id="1886717669">
                                                  <w:marLeft w:val="0"/>
                                                  <w:marRight w:val="0"/>
                                                  <w:marTop w:val="0"/>
                                                  <w:marBottom w:val="0"/>
                                                  <w:divBdr>
                                                    <w:top w:val="none" w:sz="0" w:space="0" w:color="auto"/>
                                                    <w:left w:val="none" w:sz="0" w:space="0" w:color="auto"/>
                                                    <w:bottom w:val="none" w:sz="0" w:space="0" w:color="auto"/>
                                                    <w:right w:val="none" w:sz="0" w:space="0" w:color="auto"/>
                                                  </w:divBdr>
                                                  <w:divsChild>
                                                    <w:div w:id="812140895">
                                                      <w:blockQuote w:val="1"/>
                                                      <w:marLeft w:val="75"/>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jara@espol.edu.ec" TargetMode="External"/><Relationship Id="rId13" Type="http://schemas.openxmlformats.org/officeDocument/2006/relationships/image" Target="media/image5.emf"/><Relationship Id="rId18" Type="http://schemas.openxmlformats.org/officeDocument/2006/relationships/hyperlink" Target="http://www.rosich.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r_espinosa_astillero@hotmail.com" TargetMode="External"/><Relationship Id="rId12" Type="http://schemas.openxmlformats.org/officeDocument/2006/relationships/image" Target="media/image4.png"/><Relationship Id="rId17" Type="http://schemas.openxmlformats.org/officeDocument/2006/relationships/hyperlink" Target="http://www.cat-industrial.com"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www.walther-flender.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isc-sl.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Rafael%20Espinosa%20S\Documents\Flamingo%20Hovercraft%20Transport\empresa%20de%20turismo\NM14FY-Exp-E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C"/>
  <c:chart>
    <c:title>
      <c:tx>
        <c:rich>
          <a:bodyPr/>
          <a:lstStyle/>
          <a:p>
            <a:pPr>
              <a:defRPr/>
            </a:pPr>
            <a:r>
              <a:rPr lang="es-EC" sz="1400"/>
              <a:t>Costes por hora</a:t>
            </a:r>
          </a:p>
        </c:rich>
      </c:tx>
      <c:layout>
        <c:manualLayout>
          <c:xMode val="edge"/>
          <c:yMode val="edge"/>
          <c:x val="0.22372071804997118"/>
          <c:y val="4.0698861237729332E-2"/>
        </c:manualLayout>
      </c:layout>
    </c:title>
    <c:plotArea>
      <c:layout>
        <c:manualLayout>
          <c:layoutTarget val="inner"/>
          <c:xMode val="edge"/>
          <c:yMode val="edge"/>
          <c:x val="0.25556364277994681"/>
          <c:y val="0.32448177311169546"/>
          <c:w val="0.37642192347466741"/>
          <c:h val="0.61694915254237992"/>
        </c:manualLayout>
      </c:layout>
      <c:pieChart>
        <c:varyColors val="1"/>
        <c:ser>
          <c:idx val="0"/>
          <c:order val="0"/>
          <c:tx>
            <c:strRef>
              <c:f>N14FYEXP1!$A$93</c:f>
              <c:strCache>
                <c:ptCount val="1"/>
                <c:pt idx="0">
                  <c:v>Coste por hora para N aparatos</c:v>
                </c:pt>
              </c:strCache>
            </c:strRef>
          </c:tx>
          <c:dLbls>
            <c:dLbl>
              <c:idx val="0"/>
              <c:layout>
                <c:manualLayout>
                  <c:x val="6.6316295428576713E-2"/>
                  <c:y val="-3.313311922536389E-2"/>
                </c:manualLayout>
              </c:layout>
              <c:tx>
                <c:rich>
                  <a:bodyPr/>
                  <a:lstStyle/>
                  <a:p>
                    <a:r>
                      <a:rPr lang="en-US" sz="800"/>
                      <a:t>Costes Fijos
45%</a:t>
                    </a:r>
                  </a:p>
                </c:rich>
              </c:tx>
              <c:showCatName val="1"/>
              <c:showPercent val="1"/>
            </c:dLbl>
            <c:dLbl>
              <c:idx val="1"/>
              <c:layout>
                <c:manualLayout>
                  <c:x val="-9.9110847445439521E-2"/>
                  <c:y val="-4.1237878746046487E-2"/>
                </c:manualLayout>
              </c:layout>
              <c:tx>
                <c:rich>
                  <a:bodyPr/>
                  <a:lstStyle/>
                  <a:p>
                    <a:r>
                      <a:rPr lang="en-US" sz="800"/>
                      <a:t>Combust25%</a:t>
                    </a:r>
                  </a:p>
                </c:rich>
              </c:tx>
              <c:showCatName val="1"/>
              <c:showPercent val="1"/>
            </c:dLbl>
            <c:dLbl>
              <c:idx val="2"/>
              <c:layout>
                <c:manualLayout>
                  <c:x val="-4.3488148148148172E-2"/>
                  <c:y val="7.2552676438682864E-2"/>
                </c:manualLayout>
              </c:layout>
              <c:tx>
                <c:rich>
                  <a:bodyPr/>
                  <a:lstStyle/>
                  <a:p>
                    <a:r>
                      <a:rPr lang="en-US" sz="800"/>
                      <a:t>Manteni.
16%</a:t>
                    </a:r>
                  </a:p>
                </c:rich>
              </c:tx>
              <c:showCatName val="1"/>
              <c:showPercent val="1"/>
            </c:dLbl>
            <c:dLbl>
              <c:idx val="3"/>
              <c:layout>
                <c:manualLayout>
                  <c:x val="-0.12988821517747362"/>
                  <c:y val="0.12343709943233838"/>
                </c:manualLayout>
              </c:layout>
              <c:tx>
                <c:rich>
                  <a:bodyPr/>
                  <a:lstStyle/>
                  <a:p>
                    <a:r>
                      <a:rPr lang="en-US" sz="800"/>
                      <a:t>Amortiz.
14%</a:t>
                    </a:r>
                  </a:p>
                </c:rich>
              </c:tx>
              <c:showCatName val="1"/>
              <c:showPercent val="1"/>
            </c:dLbl>
            <c:numFmt formatCode="0%" sourceLinked="0"/>
            <c:showCatName val="1"/>
            <c:showPercent val="1"/>
            <c:showLeaderLines val="1"/>
          </c:dLbls>
          <c:cat>
            <c:strRef>
              <c:f>N14FYEXP1!$B$92:$E$92</c:f>
              <c:strCache>
                <c:ptCount val="4"/>
                <c:pt idx="0">
                  <c:v>Costes Fijos</c:v>
                </c:pt>
                <c:pt idx="1">
                  <c:v>Combustible</c:v>
                </c:pt>
                <c:pt idx="2">
                  <c:v>Mantenimiento</c:v>
                </c:pt>
                <c:pt idx="3">
                  <c:v>Amortización</c:v>
                </c:pt>
              </c:strCache>
            </c:strRef>
          </c:cat>
          <c:val>
            <c:numRef>
              <c:f>N14FYEXP1!$B$93:$E$93</c:f>
              <c:numCache>
                <c:formatCode>#,##0</c:formatCode>
                <c:ptCount val="4"/>
                <c:pt idx="0">
                  <c:v>85</c:v>
                </c:pt>
                <c:pt idx="1">
                  <c:v>47.5</c:v>
                </c:pt>
                <c:pt idx="2">
                  <c:v>30.805833333333183</c:v>
                </c:pt>
                <c:pt idx="3">
                  <c:v>27.5</c:v>
                </c:pt>
              </c:numCache>
            </c:numRef>
          </c:val>
        </c:ser>
        <c:dLbls>
          <c:showCatName val="1"/>
          <c:showPercent val="1"/>
        </c:dLbls>
        <c:firstSliceAng val="0"/>
      </c:pieChart>
    </c:plotArea>
    <c:plotVisOnly val="1"/>
    <c:dispBlanksAs val="zero"/>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EC"/>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4499</Words>
  <Characters>24750</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29191</CharactersWithSpaces>
  <SharedDoc>false</SharedDoc>
  <HLinks>
    <vt:vector size="18" baseType="variant">
      <vt:variant>
        <vt:i4>8126581</vt:i4>
      </vt:variant>
      <vt:variant>
        <vt:i4>9</vt:i4>
      </vt:variant>
      <vt:variant>
        <vt:i4>0</vt:i4>
      </vt:variant>
      <vt:variant>
        <vt:i4>5</vt:i4>
      </vt:variant>
      <vt:variant>
        <vt:lpwstr>http://www.cicyt.espol.edu.ec/</vt:lpwstr>
      </vt:variant>
      <vt:variant>
        <vt:lpwstr/>
      </vt:variant>
      <vt:variant>
        <vt:i4>2883649</vt:i4>
      </vt:variant>
      <vt:variant>
        <vt:i4>3</vt:i4>
      </vt:variant>
      <vt:variant>
        <vt:i4>0</vt:i4>
      </vt:variant>
      <vt:variant>
        <vt:i4>5</vt:i4>
      </vt:variant>
      <vt:variant>
        <vt:lpwstr>mailto:csegarra@espol.edu.ec</vt:lpwstr>
      </vt:variant>
      <vt:variant>
        <vt:lpwstr/>
      </vt:variant>
      <vt:variant>
        <vt:i4>8126581</vt:i4>
      </vt:variant>
      <vt:variant>
        <vt:i4>0</vt:i4>
      </vt:variant>
      <vt:variant>
        <vt:i4>0</vt:i4>
      </vt:variant>
      <vt:variant>
        <vt:i4>5</vt:i4>
      </vt:variant>
      <vt:variant>
        <vt:lpwstr>http://www.cicyt.espol.edu.ec/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Rafael Espinosa Sémper</cp:lastModifiedBy>
  <cp:revision>6</cp:revision>
  <cp:lastPrinted>2007-02-26T13:42:00Z</cp:lastPrinted>
  <dcterms:created xsi:type="dcterms:W3CDTF">2008-12-09T05:10:00Z</dcterms:created>
  <dcterms:modified xsi:type="dcterms:W3CDTF">2008-12-09T06:34:00Z</dcterms:modified>
</cp:coreProperties>
</file>