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901" w:rsidRPr="00962E59" w:rsidRDefault="001A7E37" w:rsidP="003850AF">
      <w:pPr>
        <w:jc w:val="center"/>
        <w:rPr>
          <w:rFonts w:ascii="Times New Roman" w:hAnsi="Times New Roman"/>
          <w:sz w:val="32"/>
          <w:szCs w:val="32"/>
        </w:rPr>
      </w:pPr>
      <w:r w:rsidRPr="00962E59">
        <w:rPr>
          <w:rFonts w:ascii="Times New Roman" w:eastAsia="Times New Roman" w:hAnsi="Times New Roman"/>
          <w:b/>
          <w:sz w:val="24"/>
          <w:szCs w:val="24"/>
          <w:lang w:eastAsia="es-ES"/>
        </w:rPr>
        <w:t>ANÁLISIS DE LA EDU</w:t>
      </w:r>
      <w:r w:rsidR="00353BC1" w:rsidRPr="00962E59">
        <w:rPr>
          <w:rFonts w:ascii="Times New Roman" w:eastAsia="Times New Roman" w:hAnsi="Times New Roman"/>
          <w:b/>
          <w:sz w:val="24"/>
          <w:szCs w:val="24"/>
          <w:lang w:eastAsia="es-ES"/>
        </w:rPr>
        <w:t>C</w:t>
      </w:r>
      <w:r w:rsidRPr="00962E59">
        <w:rPr>
          <w:rFonts w:ascii="Times New Roman" w:eastAsia="Times New Roman" w:hAnsi="Times New Roman"/>
          <w:b/>
          <w:sz w:val="24"/>
          <w:szCs w:val="24"/>
          <w:lang w:eastAsia="es-ES"/>
        </w:rPr>
        <w:t>ACIÓN CONTÍNUA Y POSTGRADOS DE TELECOMUNICACIONES EN EL ECUADOR"</w:t>
      </w:r>
      <w:r w:rsidRPr="00962E59">
        <w:rPr>
          <w:rFonts w:ascii="Times New Roman" w:eastAsia="Times New Roman" w:hAnsi="Times New Roman"/>
          <w:b/>
          <w:sz w:val="24"/>
          <w:szCs w:val="24"/>
          <w:lang w:eastAsia="es-ES"/>
        </w:rPr>
        <w:br/>
      </w:r>
    </w:p>
    <w:p w:rsidR="001A7E37" w:rsidRPr="00962E59" w:rsidRDefault="001A7E37" w:rsidP="003850AF">
      <w:pPr>
        <w:autoSpaceDE w:val="0"/>
        <w:autoSpaceDN w:val="0"/>
        <w:adjustRightInd w:val="0"/>
        <w:spacing w:after="0"/>
        <w:jc w:val="center"/>
        <w:rPr>
          <w:rFonts w:ascii="Times New Roman" w:hAnsi="Times New Roman"/>
          <w:sz w:val="16"/>
          <w:szCs w:val="16"/>
        </w:rPr>
      </w:pPr>
      <w:r w:rsidRPr="00962E59">
        <w:rPr>
          <w:rFonts w:ascii="Times New Roman" w:hAnsi="Times New Roman"/>
          <w:sz w:val="16"/>
          <w:szCs w:val="16"/>
        </w:rPr>
        <w:t>Cecilia Isabel Ordóñez Vivanco</w:t>
      </w:r>
      <w:r w:rsidR="009C46AC" w:rsidRPr="00962E59">
        <w:rPr>
          <w:rFonts w:ascii="Times New Roman" w:hAnsi="Times New Roman"/>
          <w:sz w:val="16"/>
          <w:szCs w:val="16"/>
        </w:rPr>
        <w:t xml:space="preserve"> </w:t>
      </w:r>
      <w:r w:rsidR="009C46AC" w:rsidRPr="00962E59">
        <w:rPr>
          <w:rFonts w:ascii="Times New Roman" w:hAnsi="Times New Roman"/>
          <w:sz w:val="16"/>
          <w:szCs w:val="16"/>
          <w:vertAlign w:val="superscript"/>
        </w:rPr>
        <w:t>(1)</w:t>
      </w:r>
      <w:r w:rsidRPr="00962E59">
        <w:rPr>
          <w:rFonts w:ascii="Times New Roman" w:hAnsi="Times New Roman"/>
          <w:sz w:val="16"/>
          <w:szCs w:val="16"/>
        </w:rPr>
        <w:t>, Teresa Stefanía Velasco Mejía</w:t>
      </w:r>
      <w:r w:rsidR="009C46AC" w:rsidRPr="00962E59">
        <w:rPr>
          <w:rFonts w:ascii="Times New Roman" w:hAnsi="Times New Roman"/>
          <w:sz w:val="16"/>
          <w:szCs w:val="16"/>
        </w:rPr>
        <w:t xml:space="preserve"> </w:t>
      </w:r>
      <w:r w:rsidR="009C46AC" w:rsidRPr="00962E59">
        <w:rPr>
          <w:rFonts w:ascii="Times New Roman" w:hAnsi="Times New Roman"/>
          <w:sz w:val="16"/>
          <w:szCs w:val="16"/>
          <w:vertAlign w:val="superscript"/>
        </w:rPr>
        <w:t>(2)</w:t>
      </w:r>
    </w:p>
    <w:p w:rsidR="001A7E37" w:rsidRPr="00962E59" w:rsidRDefault="001A7E37" w:rsidP="003850AF">
      <w:pPr>
        <w:autoSpaceDE w:val="0"/>
        <w:autoSpaceDN w:val="0"/>
        <w:adjustRightInd w:val="0"/>
        <w:spacing w:after="0"/>
        <w:jc w:val="center"/>
        <w:rPr>
          <w:rFonts w:ascii="Times New Roman" w:hAnsi="Times New Roman"/>
          <w:sz w:val="16"/>
          <w:szCs w:val="16"/>
        </w:rPr>
      </w:pPr>
      <w:r w:rsidRPr="00962E59">
        <w:rPr>
          <w:rFonts w:ascii="Times New Roman" w:hAnsi="Times New Roman"/>
          <w:sz w:val="16"/>
          <w:szCs w:val="16"/>
        </w:rPr>
        <w:t>Facultad de Ingeniería en Electricidad y Computación (FIEC)</w:t>
      </w:r>
    </w:p>
    <w:p w:rsidR="001A7E37" w:rsidRPr="00962E59" w:rsidRDefault="001A7E37" w:rsidP="003850AF">
      <w:pPr>
        <w:autoSpaceDE w:val="0"/>
        <w:autoSpaceDN w:val="0"/>
        <w:adjustRightInd w:val="0"/>
        <w:spacing w:after="0"/>
        <w:jc w:val="center"/>
        <w:rPr>
          <w:rFonts w:ascii="Times New Roman" w:hAnsi="Times New Roman"/>
          <w:sz w:val="16"/>
          <w:szCs w:val="16"/>
        </w:rPr>
      </w:pPr>
      <w:r w:rsidRPr="00962E59">
        <w:rPr>
          <w:rFonts w:ascii="Times New Roman" w:hAnsi="Times New Roman"/>
          <w:sz w:val="16"/>
          <w:szCs w:val="16"/>
        </w:rPr>
        <w:t>Escuela Superior Politécnica del Litoral (ESPOL)</w:t>
      </w:r>
    </w:p>
    <w:p w:rsidR="001A7E37" w:rsidRPr="00962E59" w:rsidRDefault="001A7E37" w:rsidP="003850AF">
      <w:pPr>
        <w:autoSpaceDE w:val="0"/>
        <w:autoSpaceDN w:val="0"/>
        <w:adjustRightInd w:val="0"/>
        <w:spacing w:after="0"/>
        <w:jc w:val="center"/>
        <w:rPr>
          <w:rFonts w:ascii="Times New Roman" w:hAnsi="Times New Roman"/>
          <w:sz w:val="16"/>
          <w:szCs w:val="16"/>
        </w:rPr>
      </w:pPr>
      <w:r w:rsidRPr="00962E59">
        <w:rPr>
          <w:rFonts w:ascii="Times New Roman" w:hAnsi="Times New Roman"/>
          <w:sz w:val="16"/>
          <w:szCs w:val="16"/>
        </w:rPr>
        <w:t>Campus Gustavo Galindo, Km 30.5 vía Perimetral</w:t>
      </w:r>
    </w:p>
    <w:p w:rsidR="001A7E37" w:rsidRPr="00962E59" w:rsidRDefault="001A7E37" w:rsidP="003850AF">
      <w:pPr>
        <w:autoSpaceDE w:val="0"/>
        <w:autoSpaceDN w:val="0"/>
        <w:adjustRightInd w:val="0"/>
        <w:spacing w:after="0"/>
        <w:jc w:val="center"/>
        <w:rPr>
          <w:rFonts w:ascii="Times New Roman" w:hAnsi="Times New Roman"/>
          <w:sz w:val="16"/>
          <w:szCs w:val="16"/>
        </w:rPr>
      </w:pPr>
      <w:r w:rsidRPr="00962E59">
        <w:rPr>
          <w:rFonts w:ascii="Times New Roman" w:hAnsi="Times New Roman"/>
          <w:sz w:val="16"/>
          <w:szCs w:val="16"/>
        </w:rPr>
        <w:t>Apartado 09-01-5863. Guayaquil, Ecuador</w:t>
      </w:r>
    </w:p>
    <w:p w:rsidR="001A7E37" w:rsidRPr="00962E59" w:rsidRDefault="003A0EFC" w:rsidP="003850AF">
      <w:pPr>
        <w:autoSpaceDE w:val="0"/>
        <w:autoSpaceDN w:val="0"/>
        <w:adjustRightInd w:val="0"/>
        <w:spacing w:after="0"/>
        <w:jc w:val="center"/>
        <w:rPr>
          <w:rFonts w:ascii="Times New Roman" w:hAnsi="Times New Roman"/>
          <w:sz w:val="16"/>
          <w:szCs w:val="16"/>
        </w:rPr>
      </w:pPr>
      <w:hyperlink r:id="rId8" w:history="1">
        <w:r w:rsidR="009C46AC" w:rsidRPr="00962E59">
          <w:rPr>
            <w:rStyle w:val="Hipervnculo"/>
            <w:rFonts w:ascii="Times New Roman" w:hAnsi="Times New Roman"/>
            <w:color w:val="auto"/>
            <w:sz w:val="16"/>
            <w:szCs w:val="16"/>
            <w:u w:val="none"/>
          </w:rPr>
          <w:t>iordonez@fiec.espol.edu.ec</w:t>
        </w:r>
      </w:hyperlink>
      <w:r w:rsidR="009C46AC" w:rsidRPr="00962E59">
        <w:rPr>
          <w:rFonts w:ascii="Times New Roman" w:hAnsi="Times New Roman"/>
          <w:sz w:val="16"/>
          <w:szCs w:val="16"/>
          <w:vertAlign w:val="superscript"/>
        </w:rPr>
        <w:t>(1)</w:t>
      </w:r>
      <w:r w:rsidR="001A7E37" w:rsidRPr="00962E59">
        <w:rPr>
          <w:rFonts w:ascii="Times New Roman" w:hAnsi="Times New Roman"/>
          <w:sz w:val="16"/>
          <w:szCs w:val="16"/>
        </w:rPr>
        <w:t>, tvelasco@fiec.espol.edu.ec</w:t>
      </w:r>
      <w:r w:rsidR="009C46AC" w:rsidRPr="00962E59">
        <w:rPr>
          <w:rFonts w:ascii="Times New Roman" w:hAnsi="Times New Roman"/>
          <w:sz w:val="16"/>
          <w:szCs w:val="16"/>
          <w:vertAlign w:val="superscript"/>
        </w:rPr>
        <w:t>(2)</w:t>
      </w:r>
    </w:p>
    <w:p w:rsidR="001A7E37" w:rsidRPr="00962E59" w:rsidRDefault="001A7E37" w:rsidP="003850AF">
      <w:pPr>
        <w:autoSpaceDE w:val="0"/>
        <w:autoSpaceDN w:val="0"/>
        <w:adjustRightInd w:val="0"/>
        <w:spacing w:after="0"/>
        <w:jc w:val="center"/>
        <w:rPr>
          <w:rFonts w:ascii="Times New Roman" w:hAnsi="Times New Roman"/>
          <w:sz w:val="16"/>
          <w:szCs w:val="16"/>
        </w:rPr>
      </w:pPr>
      <w:r w:rsidRPr="00962E59">
        <w:rPr>
          <w:rFonts w:ascii="Times New Roman" w:hAnsi="Times New Roman"/>
          <w:sz w:val="16"/>
          <w:szCs w:val="16"/>
        </w:rPr>
        <w:t>Msc. César Yépez</w:t>
      </w:r>
    </w:p>
    <w:p w:rsidR="001A7E37" w:rsidRPr="00962E59" w:rsidRDefault="001A7E37" w:rsidP="003850AF">
      <w:pPr>
        <w:autoSpaceDE w:val="0"/>
        <w:autoSpaceDN w:val="0"/>
        <w:adjustRightInd w:val="0"/>
        <w:spacing w:after="0"/>
        <w:jc w:val="center"/>
        <w:rPr>
          <w:rFonts w:ascii="Times New Roman" w:hAnsi="Times New Roman"/>
          <w:sz w:val="16"/>
          <w:szCs w:val="16"/>
        </w:rPr>
      </w:pPr>
      <w:r w:rsidRPr="00962E59">
        <w:rPr>
          <w:rFonts w:ascii="Times New Roman" w:hAnsi="Times New Roman"/>
          <w:sz w:val="16"/>
          <w:szCs w:val="16"/>
        </w:rPr>
        <w:t>cyepez@espol.edu.ec</w:t>
      </w:r>
    </w:p>
    <w:p w:rsidR="00257138" w:rsidRPr="00962E59" w:rsidRDefault="00257138" w:rsidP="00257138">
      <w:pPr>
        <w:jc w:val="center"/>
        <w:rPr>
          <w:rFonts w:ascii="Times New Roman" w:hAnsi="Times New Roman"/>
          <w:b/>
          <w:bCs/>
          <w:sz w:val="24"/>
          <w:szCs w:val="24"/>
        </w:rPr>
      </w:pPr>
    </w:p>
    <w:p w:rsidR="001A7E37" w:rsidRPr="00962E59" w:rsidRDefault="001A7E37" w:rsidP="00257138">
      <w:pPr>
        <w:jc w:val="center"/>
        <w:rPr>
          <w:rFonts w:ascii="Times New Roman" w:hAnsi="Times New Roman"/>
          <w:b/>
          <w:bCs/>
          <w:sz w:val="20"/>
          <w:szCs w:val="20"/>
        </w:rPr>
      </w:pPr>
      <w:r w:rsidRPr="00962E59">
        <w:rPr>
          <w:rFonts w:ascii="Times New Roman" w:hAnsi="Times New Roman"/>
          <w:b/>
          <w:bCs/>
          <w:sz w:val="20"/>
          <w:szCs w:val="20"/>
        </w:rPr>
        <w:t>Resumen</w:t>
      </w:r>
    </w:p>
    <w:p w:rsidR="0076598B" w:rsidRPr="00962E59" w:rsidRDefault="0076598B" w:rsidP="0076598B">
      <w:pPr>
        <w:pStyle w:val="Sinespaciado"/>
        <w:spacing w:line="276" w:lineRule="auto"/>
        <w:jc w:val="both"/>
        <w:rPr>
          <w:rFonts w:ascii="Times New Roman" w:hAnsi="Times New Roman"/>
          <w:i/>
          <w:sz w:val="20"/>
          <w:szCs w:val="20"/>
        </w:rPr>
      </w:pPr>
      <w:r w:rsidRPr="00962E59">
        <w:rPr>
          <w:rFonts w:ascii="Times New Roman" w:hAnsi="Times New Roman"/>
          <w:i/>
          <w:sz w:val="20"/>
          <w:szCs w:val="20"/>
        </w:rPr>
        <w:t>Las Telecomunicaciones constituyen un eje elemental para el desarrollo de los pueblos y Ecuador no puede estar exento a esta realidad.</w:t>
      </w:r>
    </w:p>
    <w:p w:rsidR="004C7DF8" w:rsidRPr="00962E59" w:rsidRDefault="0076598B" w:rsidP="00F22C92">
      <w:pPr>
        <w:pStyle w:val="Sinespaciado"/>
        <w:spacing w:line="276" w:lineRule="auto"/>
        <w:jc w:val="both"/>
        <w:rPr>
          <w:rFonts w:ascii="Times New Roman" w:hAnsi="Times New Roman"/>
          <w:i/>
          <w:sz w:val="20"/>
          <w:szCs w:val="20"/>
        </w:rPr>
      </w:pPr>
      <w:r w:rsidRPr="00962E59">
        <w:rPr>
          <w:rFonts w:ascii="Times New Roman" w:hAnsi="Times New Roman"/>
          <w:i/>
          <w:sz w:val="20"/>
          <w:szCs w:val="20"/>
        </w:rPr>
        <w:t>El desarrollo de un país está ligado a la calidad de educ</w:t>
      </w:r>
      <w:r w:rsidR="006D3AC2" w:rsidRPr="00962E59">
        <w:rPr>
          <w:rFonts w:ascii="Times New Roman" w:hAnsi="Times New Roman"/>
          <w:i/>
          <w:sz w:val="20"/>
          <w:szCs w:val="20"/>
        </w:rPr>
        <w:t>ación que reciben sus habitantes;</w:t>
      </w:r>
      <w:r w:rsidRPr="00962E59">
        <w:rPr>
          <w:rFonts w:ascii="Times New Roman" w:hAnsi="Times New Roman"/>
          <w:i/>
          <w:sz w:val="20"/>
          <w:szCs w:val="20"/>
        </w:rPr>
        <w:t xml:space="preserve"> por tal motivo</w:t>
      </w:r>
      <w:r w:rsidR="006D3AC2" w:rsidRPr="00962E59">
        <w:rPr>
          <w:rFonts w:ascii="Times New Roman" w:hAnsi="Times New Roman"/>
          <w:i/>
          <w:sz w:val="20"/>
          <w:szCs w:val="20"/>
        </w:rPr>
        <w:t>,</w:t>
      </w:r>
      <w:r w:rsidRPr="00962E59">
        <w:rPr>
          <w:rFonts w:ascii="Times New Roman" w:hAnsi="Times New Roman"/>
          <w:i/>
          <w:sz w:val="20"/>
          <w:szCs w:val="20"/>
        </w:rPr>
        <w:t xml:space="preserve"> </w:t>
      </w:r>
      <w:r w:rsidR="006D3AC2" w:rsidRPr="00962E59">
        <w:rPr>
          <w:rFonts w:ascii="Times New Roman" w:hAnsi="Times New Roman"/>
          <w:i/>
          <w:sz w:val="20"/>
          <w:szCs w:val="20"/>
        </w:rPr>
        <w:t xml:space="preserve">este trabajo </w:t>
      </w:r>
      <w:r w:rsidR="0083505D" w:rsidRPr="00962E59">
        <w:rPr>
          <w:rFonts w:ascii="Times New Roman" w:hAnsi="Times New Roman"/>
          <w:i/>
          <w:sz w:val="20"/>
          <w:szCs w:val="20"/>
        </w:rPr>
        <w:t xml:space="preserve">consiste en analizar </w:t>
      </w:r>
      <w:r w:rsidRPr="00962E59">
        <w:rPr>
          <w:rFonts w:ascii="Times New Roman" w:hAnsi="Times New Roman"/>
          <w:i/>
          <w:sz w:val="20"/>
          <w:szCs w:val="20"/>
        </w:rPr>
        <w:t>el nivel de educación en función de la importancia que se le otorga a la Ingeniería en Telecomunicaciones y las maestrías afines a la misma.</w:t>
      </w:r>
      <w:r w:rsidR="00F22C92" w:rsidRPr="00962E59">
        <w:rPr>
          <w:rFonts w:ascii="Times New Roman" w:hAnsi="Times New Roman"/>
          <w:i/>
          <w:sz w:val="20"/>
          <w:szCs w:val="20"/>
        </w:rPr>
        <w:t xml:space="preserve"> </w:t>
      </w:r>
      <w:r w:rsidR="004C7DF8" w:rsidRPr="00962E59">
        <w:rPr>
          <w:rFonts w:ascii="Times New Roman" w:hAnsi="Times New Roman"/>
          <w:i/>
          <w:sz w:val="20"/>
          <w:szCs w:val="20"/>
        </w:rPr>
        <w:t>Se da</w:t>
      </w:r>
      <w:r w:rsidR="00F22C92" w:rsidRPr="00962E59">
        <w:rPr>
          <w:rFonts w:ascii="Times New Roman" w:hAnsi="Times New Roman"/>
          <w:i/>
          <w:sz w:val="20"/>
          <w:szCs w:val="20"/>
        </w:rPr>
        <w:t xml:space="preserve"> principal interés </w:t>
      </w:r>
      <w:r w:rsidR="004C7DF8" w:rsidRPr="00962E59">
        <w:rPr>
          <w:rFonts w:ascii="Times New Roman" w:hAnsi="Times New Roman"/>
          <w:i/>
          <w:sz w:val="20"/>
          <w:szCs w:val="20"/>
        </w:rPr>
        <w:t>a</w:t>
      </w:r>
      <w:r w:rsidR="00F22C92" w:rsidRPr="00962E59">
        <w:rPr>
          <w:rFonts w:ascii="Times New Roman" w:hAnsi="Times New Roman"/>
          <w:i/>
          <w:sz w:val="20"/>
          <w:szCs w:val="20"/>
        </w:rPr>
        <w:t xml:space="preserve"> la formación académica que brindan las instituciones al profesional, evaluando si esta está orientada a satisfacer la demanda del sector en Telecomunicaciones; para lo cual se ha investigado sobre las tecnologías</w:t>
      </w:r>
      <w:r w:rsidR="004C7DF8" w:rsidRPr="00962E59">
        <w:rPr>
          <w:rFonts w:ascii="Times New Roman" w:hAnsi="Times New Roman"/>
          <w:i/>
          <w:sz w:val="20"/>
          <w:szCs w:val="20"/>
        </w:rPr>
        <w:t xml:space="preserve"> y tendencias  de </w:t>
      </w:r>
      <w:r w:rsidR="00F22C92" w:rsidRPr="00962E59">
        <w:rPr>
          <w:rFonts w:ascii="Times New Roman" w:hAnsi="Times New Roman"/>
          <w:i/>
          <w:sz w:val="20"/>
          <w:szCs w:val="20"/>
        </w:rPr>
        <w:t xml:space="preserve"> las empresas líderes de este mercado. </w:t>
      </w:r>
    </w:p>
    <w:p w:rsidR="004C7DF8" w:rsidRPr="00962E59" w:rsidRDefault="004C7DF8" w:rsidP="00F22C92">
      <w:pPr>
        <w:pStyle w:val="Sinespaciado"/>
        <w:spacing w:line="276" w:lineRule="auto"/>
        <w:jc w:val="both"/>
        <w:rPr>
          <w:rFonts w:ascii="Times New Roman" w:hAnsi="Times New Roman"/>
          <w:i/>
          <w:sz w:val="20"/>
          <w:szCs w:val="20"/>
        </w:rPr>
      </w:pPr>
      <w:r w:rsidRPr="00962E59">
        <w:rPr>
          <w:rFonts w:ascii="Times New Roman" w:hAnsi="Times New Roman"/>
          <w:i/>
          <w:sz w:val="20"/>
          <w:szCs w:val="20"/>
        </w:rPr>
        <w:t xml:space="preserve">A partir de estos resultados se plantearon sugerencias para mejorar el nivel académico permitiendo que tanto el ingeniero como el máster en Telecomunicaciones aceleren el cambio y posibiliten la competitividad internacional.  </w:t>
      </w:r>
    </w:p>
    <w:p w:rsidR="00347FDC" w:rsidRPr="00962E59" w:rsidRDefault="004C7DF8" w:rsidP="005C2B37">
      <w:pPr>
        <w:pStyle w:val="Sinespaciado"/>
        <w:spacing w:line="276" w:lineRule="auto"/>
        <w:jc w:val="both"/>
        <w:rPr>
          <w:rFonts w:ascii="Times New Roman" w:hAnsi="Times New Roman"/>
          <w:i/>
          <w:sz w:val="20"/>
          <w:szCs w:val="20"/>
        </w:rPr>
      </w:pPr>
      <w:r w:rsidRPr="00962E59">
        <w:rPr>
          <w:rFonts w:ascii="Times New Roman" w:hAnsi="Times New Roman"/>
          <w:i/>
          <w:sz w:val="20"/>
          <w:szCs w:val="20"/>
        </w:rPr>
        <w:t>Se ha expuesto un modelo de malla curricular básica para la carrera de Ingeniería en Telecomunicaciones con tres especializaciones que abarcan las necesidades del medio y expectativas de los estudiantes, en el caso de postgrado se exponen las materias claves para cualquier maestría relacionada con Telecomunicaciones</w:t>
      </w:r>
      <w:r w:rsidR="00E674CB" w:rsidRPr="00962E59">
        <w:rPr>
          <w:rFonts w:ascii="Times New Roman" w:hAnsi="Times New Roman"/>
          <w:i/>
          <w:sz w:val="20"/>
          <w:szCs w:val="20"/>
        </w:rPr>
        <w:t>;</w:t>
      </w:r>
      <w:r w:rsidR="00201901" w:rsidRPr="00962E59">
        <w:rPr>
          <w:rFonts w:ascii="Times New Roman" w:hAnsi="Times New Roman"/>
          <w:i/>
          <w:sz w:val="20"/>
          <w:szCs w:val="20"/>
        </w:rPr>
        <w:t xml:space="preserve"> buscando de esta manera, la formación de un profesional, que partiendo de la realidad local proyecte un desempeño global para contribuir a la modernización del país y crear las posibilidades de un mejor porvenir.</w:t>
      </w:r>
      <w:r w:rsidRPr="00962E59">
        <w:rPr>
          <w:rFonts w:ascii="Times New Roman" w:hAnsi="Times New Roman"/>
          <w:i/>
          <w:sz w:val="20"/>
          <w:szCs w:val="20"/>
        </w:rPr>
        <w:t xml:space="preserve"> </w:t>
      </w:r>
    </w:p>
    <w:p w:rsidR="00347FDC" w:rsidRPr="00962E59" w:rsidRDefault="00347FDC" w:rsidP="005C2B37">
      <w:pPr>
        <w:pStyle w:val="Sinespaciado"/>
        <w:spacing w:line="276" w:lineRule="auto"/>
        <w:jc w:val="both"/>
        <w:rPr>
          <w:rFonts w:ascii="Times New Roman" w:hAnsi="Times New Roman"/>
          <w:i/>
          <w:sz w:val="20"/>
          <w:szCs w:val="20"/>
          <w:lang w:val="es-EC"/>
        </w:rPr>
      </w:pPr>
    </w:p>
    <w:p w:rsidR="00B66535" w:rsidRPr="00962E59" w:rsidRDefault="00B66535" w:rsidP="00B66535">
      <w:pPr>
        <w:pStyle w:val="Sinespaciado"/>
        <w:spacing w:line="276" w:lineRule="auto"/>
        <w:jc w:val="center"/>
        <w:rPr>
          <w:rFonts w:ascii="Times New Roman" w:hAnsi="Times New Roman"/>
          <w:b/>
          <w:i/>
          <w:sz w:val="20"/>
          <w:szCs w:val="20"/>
          <w:lang w:val="en-US"/>
        </w:rPr>
      </w:pPr>
      <w:r w:rsidRPr="00962E59">
        <w:rPr>
          <w:rFonts w:ascii="Times New Roman" w:hAnsi="Times New Roman"/>
          <w:b/>
          <w:i/>
          <w:sz w:val="20"/>
          <w:szCs w:val="20"/>
          <w:lang w:val="en-US"/>
        </w:rPr>
        <w:t>Abstract</w:t>
      </w:r>
    </w:p>
    <w:p w:rsidR="00B66535" w:rsidRPr="00962E59" w:rsidRDefault="00B66535" w:rsidP="00B66535">
      <w:pPr>
        <w:pStyle w:val="Sinespaciado"/>
        <w:spacing w:line="276" w:lineRule="auto"/>
        <w:jc w:val="both"/>
        <w:rPr>
          <w:rFonts w:ascii="Times New Roman" w:hAnsi="Times New Roman"/>
          <w:i/>
          <w:sz w:val="20"/>
          <w:szCs w:val="20"/>
          <w:lang w:val="en-US"/>
        </w:rPr>
      </w:pPr>
    </w:p>
    <w:p w:rsidR="00B66535" w:rsidRPr="00962E59" w:rsidRDefault="00B66535" w:rsidP="00B66535">
      <w:pPr>
        <w:pStyle w:val="Sinespaciado"/>
        <w:spacing w:line="276" w:lineRule="auto"/>
        <w:jc w:val="both"/>
        <w:rPr>
          <w:rFonts w:ascii="Times New Roman" w:hAnsi="Times New Roman"/>
          <w:i/>
          <w:sz w:val="20"/>
          <w:szCs w:val="20"/>
          <w:lang w:val="en-US"/>
        </w:rPr>
      </w:pPr>
      <w:r w:rsidRPr="00962E59">
        <w:rPr>
          <w:rFonts w:ascii="Times New Roman" w:hAnsi="Times New Roman"/>
          <w:i/>
          <w:sz w:val="20"/>
          <w:szCs w:val="20"/>
          <w:lang w:val="en-US"/>
        </w:rPr>
        <w:t>Telecommunications are the primary basis for a country´s development; Ecuador can not be exempt to this reality. The quality of education that is received by  habitants of any country is concerned to its own  development, for this reason, this document´s objective is to analyze levels of education in function of importance given to telecommunications engineering and masteries related to the mentioned career.</w:t>
      </w:r>
    </w:p>
    <w:p w:rsidR="00B66535" w:rsidRPr="00962E59" w:rsidRDefault="00B66535" w:rsidP="00B66535">
      <w:pPr>
        <w:pStyle w:val="Sinespaciado"/>
        <w:spacing w:line="276" w:lineRule="auto"/>
        <w:jc w:val="both"/>
        <w:rPr>
          <w:rFonts w:ascii="Times New Roman" w:hAnsi="Times New Roman"/>
          <w:i/>
          <w:sz w:val="20"/>
          <w:szCs w:val="20"/>
          <w:lang w:val="en-US"/>
        </w:rPr>
      </w:pPr>
      <w:r w:rsidRPr="00962E59">
        <w:rPr>
          <w:rFonts w:ascii="Times New Roman" w:hAnsi="Times New Roman"/>
          <w:i/>
          <w:sz w:val="20"/>
          <w:szCs w:val="20"/>
          <w:lang w:val="en-US"/>
        </w:rPr>
        <w:t>This document is mainly interested on academic formation that is offered by institutions to their professionals, evaluating if this instruction is focused on  satisfying  all kind of demands that are implicit in telecommunications; therefore, we were forced to investigate about technologies and tendencies used by leader enterprises in this market.</w:t>
      </w:r>
    </w:p>
    <w:p w:rsidR="00B66535" w:rsidRPr="00962E59" w:rsidRDefault="00B66535" w:rsidP="00B66535">
      <w:pPr>
        <w:pStyle w:val="Sinespaciado"/>
        <w:spacing w:line="276" w:lineRule="auto"/>
        <w:jc w:val="both"/>
        <w:rPr>
          <w:rFonts w:ascii="Times New Roman" w:hAnsi="Times New Roman"/>
          <w:i/>
          <w:sz w:val="20"/>
          <w:szCs w:val="20"/>
          <w:lang w:val="en-US"/>
        </w:rPr>
      </w:pPr>
      <w:r w:rsidRPr="00962E59">
        <w:rPr>
          <w:rFonts w:ascii="Times New Roman" w:hAnsi="Times New Roman"/>
          <w:i/>
          <w:sz w:val="20"/>
          <w:szCs w:val="20"/>
          <w:lang w:val="en-US"/>
        </w:rPr>
        <w:t>Starting from these results, suggestions are made in order to improve academic levels and this will allow telecommunications engineers and masteries accelerate improvements and make possible international competitiveness at the same time.</w:t>
      </w:r>
    </w:p>
    <w:p w:rsidR="00B66535" w:rsidRPr="00962E59" w:rsidRDefault="00B66535" w:rsidP="00B66535">
      <w:pPr>
        <w:pStyle w:val="Sinespaciado"/>
        <w:spacing w:line="276" w:lineRule="auto"/>
        <w:jc w:val="both"/>
        <w:rPr>
          <w:rFonts w:ascii="Times New Roman" w:hAnsi="Times New Roman"/>
          <w:i/>
          <w:sz w:val="20"/>
          <w:szCs w:val="20"/>
          <w:lang w:val="en-US"/>
        </w:rPr>
      </w:pPr>
      <w:r w:rsidRPr="00962E59">
        <w:rPr>
          <w:rFonts w:ascii="Times New Roman" w:hAnsi="Times New Roman"/>
          <w:i/>
          <w:sz w:val="20"/>
          <w:szCs w:val="20"/>
          <w:lang w:val="en-US"/>
        </w:rPr>
        <w:t xml:space="preserve">A basic table of contents is exposed for the career engineering on telecommunications. This table of content includes three specializations that cover all kind of markets needs and student expectancies. Key subjects are also exposed for any mastery related with telecommunications in order to form professionals from local reality with global development to contribute the modernization of the country and create a much better future.  </w:t>
      </w:r>
    </w:p>
    <w:p w:rsidR="00B66535" w:rsidRPr="00962E59" w:rsidRDefault="00B66535" w:rsidP="005C2B37">
      <w:pPr>
        <w:pStyle w:val="Sinespaciado"/>
        <w:spacing w:line="276" w:lineRule="auto"/>
        <w:jc w:val="both"/>
        <w:rPr>
          <w:rFonts w:ascii="Times New Roman" w:hAnsi="Times New Roman"/>
          <w:i/>
          <w:sz w:val="20"/>
          <w:szCs w:val="20"/>
          <w:lang w:val="en-US"/>
        </w:rPr>
      </w:pPr>
    </w:p>
    <w:p w:rsidR="003850AF" w:rsidRPr="00962E59" w:rsidRDefault="003850AF" w:rsidP="00347FDC">
      <w:pPr>
        <w:pStyle w:val="Sinespaciado"/>
        <w:spacing w:line="276" w:lineRule="auto"/>
        <w:jc w:val="both"/>
        <w:rPr>
          <w:rFonts w:ascii="Times New Roman" w:hAnsi="Times New Roman"/>
          <w:i/>
          <w:sz w:val="20"/>
          <w:szCs w:val="20"/>
          <w:lang w:val="en-US"/>
        </w:rPr>
      </w:pPr>
    </w:p>
    <w:p w:rsidR="00347FDC" w:rsidRPr="00962E59" w:rsidRDefault="00347FDC" w:rsidP="00347FDC">
      <w:pPr>
        <w:pStyle w:val="Sinespaciado"/>
        <w:spacing w:line="276" w:lineRule="auto"/>
        <w:jc w:val="both"/>
        <w:rPr>
          <w:rFonts w:ascii="Times New Roman" w:hAnsi="Times New Roman"/>
          <w:i/>
          <w:sz w:val="20"/>
          <w:szCs w:val="20"/>
          <w:lang w:val="en-US"/>
        </w:rPr>
        <w:sectPr w:rsidR="00347FDC" w:rsidRPr="00962E59" w:rsidSect="00875901">
          <w:pgSz w:w="11906" w:h="16838"/>
          <w:pgMar w:top="1417" w:right="1701" w:bottom="1417" w:left="1701" w:header="708" w:footer="708" w:gutter="0"/>
          <w:cols w:space="708"/>
          <w:docGrid w:linePitch="360"/>
        </w:sectPr>
      </w:pPr>
    </w:p>
    <w:p w:rsidR="001A7E37" w:rsidRPr="00962E59" w:rsidRDefault="00952CD0" w:rsidP="00FD106E">
      <w:pPr>
        <w:jc w:val="center"/>
        <w:rPr>
          <w:rFonts w:ascii="Times New Roman" w:hAnsi="Times New Roman"/>
          <w:b/>
          <w:bCs/>
          <w:sz w:val="20"/>
          <w:szCs w:val="20"/>
        </w:rPr>
      </w:pPr>
      <w:r w:rsidRPr="00962E59">
        <w:rPr>
          <w:rFonts w:ascii="Times New Roman" w:hAnsi="Times New Roman"/>
          <w:b/>
          <w:bCs/>
          <w:sz w:val="20"/>
          <w:szCs w:val="20"/>
        </w:rPr>
        <w:lastRenderedPageBreak/>
        <w:t>INTRODUCCIÓN</w:t>
      </w:r>
    </w:p>
    <w:p w:rsidR="00226378" w:rsidRPr="00962E59" w:rsidRDefault="00B561C7" w:rsidP="00B561C7">
      <w:pPr>
        <w:jc w:val="both"/>
        <w:rPr>
          <w:rFonts w:ascii="Times New Roman" w:hAnsi="Times New Roman"/>
          <w:sz w:val="20"/>
          <w:szCs w:val="20"/>
        </w:rPr>
      </w:pPr>
      <w:r w:rsidRPr="00962E59">
        <w:rPr>
          <w:rFonts w:ascii="Times New Roman" w:hAnsi="Times New Roman"/>
          <w:sz w:val="20"/>
          <w:szCs w:val="20"/>
        </w:rPr>
        <w:t>El presente trabajo tiene como finalidad analizar a nivel de Ecuador los programas de educación continua de las universidades que brindan la carrera de Ingeniería en Telecomunicaciones y postgrados afines a la misma; y, analizar las necesidades de las empresas de Telecomunicaciones del país, con el fin de adaptar la enseñanza que se imparte en las universidades con estas necesidades; logrando así que el Ingeniero se sienta satisfecho de los conocimientos adquiridos en pregrado, dominando tópico</w:t>
      </w:r>
      <w:r w:rsidR="00D24766" w:rsidRPr="00962E59">
        <w:rPr>
          <w:rFonts w:ascii="Times New Roman" w:hAnsi="Times New Roman"/>
          <w:sz w:val="20"/>
          <w:szCs w:val="20"/>
        </w:rPr>
        <w:t>s necesarios en el medio laboral</w:t>
      </w:r>
      <w:r w:rsidRPr="00962E59">
        <w:rPr>
          <w:rFonts w:ascii="Times New Roman" w:hAnsi="Times New Roman"/>
          <w:sz w:val="20"/>
          <w:szCs w:val="20"/>
        </w:rPr>
        <w:t>; y, el Máster sea capaz de implementar, desarrollar</w:t>
      </w:r>
      <w:r w:rsidR="00A121EB" w:rsidRPr="00962E59">
        <w:rPr>
          <w:rFonts w:ascii="Times New Roman" w:hAnsi="Times New Roman"/>
          <w:sz w:val="20"/>
          <w:szCs w:val="20"/>
        </w:rPr>
        <w:t xml:space="preserve">, explotar los recursos y tecnologías del mercado de las Telecomunicaciones </w:t>
      </w:r>
      <w:r w:rsidRPr="00962E59">
        <w:rPr>
          <w:rFonts w:ascii="Times New Roman" w:hAnsi="Times New Roman"/>
          <w:sz w:val="20"/>
          <w:szCs w:val="20"/>
        </w:rPr>
        <w:t xml:space="preserve"> </w:t>
      </w:r>
      <w:r w:rsidR="003D2FFE" w:rsidRPr="00962E59">
        <w:rPr>
          <w:rFonts w:ascii="Times New Roman" w:hAnsi="Times New Roman"/>
          <w:sz w:val="20"/>
          <w:szCs w:val="20"/>
        </w:rPr>
        <w:t>además de</w:t>
      </w:r>
      <w:r w:rsidRPr="00962E59">
        <w:rPr>
          <w:rFonts w:ascii="Times New Roman" w:hAnsi="Times New Roman"/>
          <w:sz w:val="20"/>
          <w:szCs w:val="20"/>
        </w:rPr>
        <w:t xml:space="preserve"> administrar su propia empresa de Telecomunicaciones.</w:t>
      </w:r>
    </w:p>
    <w:p w:rsidR="002876EA" w:rsidRPr="00962E59" w:rsidRDefault="002876EA" w:rsidP="003850AF">
      <w:pPr>
        <w:jc w:val="center"/>
        <w:rPr>
          <w:rFonts w:ascii="Times New Roman" w:hAnsi="Times New Roman"/>
          <w:b/>
          <w:caps/>
          <w:sz w:val="20"/>
          <w:szCs w:val="20"/>
        </w:rPr>
      </w:pPr>
      <w:r w:rsidRPr="00962E59">
        <w:rPr>
          <w:rFonts w:ascii="Times New Roman" w:hAnsi="Times New Roman"/>
          <w:b/>
          <w:caps/>
          <w:sz w:val="20"/>
          <w:szCs w:val="20"/>
        </w:rPr>
        <w:t>Metodología</w:t>
      </w:r>
    </w:p>
    <w:p w:rsidR="002876EA" w:rsidRPr="00962E59" w:rsidRDefault="00B8606B" w:rsidP="003850AF">
      <w:pPr>
        <w:jc w:val="both"/>
        <w:rPr>
          <w:rFonts w:ascii="Times New Roman" w:hAnsi="Times New Roman"/>
          <w:sz w:val="20"/>
          <w:szCs w:val="20"/>
        </w:rPr>
      </w:pPr>
      <w:r w:rsidRPr="00962E59">
        <w:rPr>
          <w:rFonts w:ascii="Times New Roman" w:hAnsi="Times New Roman"/>
          <w:sz w:val="20"/>
          <w:szCs w:val="20"/>
        </w:rPr>
        <w:t>La metodología usada es:</w:t>
      </w:r>
    </w:p>
    <w:p w:rsidR="00717E36" w:rsidRPr="00962E59" w:rsidRDefault="005B0E3D" w:rsidP="00C05726">
      <w:pPr>
        <w:pStyle w:val="Prrafodelista"/>
        <w:numPr>
          <w:ilvl w:val="0"/>
          <w:numId w:val="2"/>
        </w:numPr>
        <w:ind w:left="0"/>
        <w:jc w:val="both"/>
        <w:rPr>
          <w:rFonts w:ascii="Times New Roman" w:hAnsi="Times New Roman"/>
          <w:sz w:val="20"/>
          <w:szCs w:val="20"/>
        </w:rPr>
      </w:pPr>
      <w:r w:rsidRPr="00962E59">
        <w:rPr>
          <w:rFonts w:ascii="Times New Roman" w:eastAsia="Times New Roman" w:hAnsi="Times New Roman"/>
          <w:sz w:val="20"/>
          <w:szCs w:val="20"/>
        </w:rPr>
        <w:t>Investigar sobre la situación actual d</w:t>
      </w:r>
      <w:r w:rsidR="00717E36" w:rsidRPr="00962E59">
        <w:rPr>
          <w:rFonts w:ascii="Times New Roman" w:eastAsia="Times New Roman" w:hAnsi="Times New Roman"/>
          <w:sz w:val="20"/>
          <w:szCs w:val="20"/>
        </w:rPr>
        <w:t xml:space="preserve">e Telecomunicaciones en Ecuador, </w:t>
      </w:r>
      <w:r w:rsidR="00717E36" w:rsidRPr="00962E59">
        <w:rPr>
          <w:rFonts w:ascii="Times New Roman" w:hAnsi="Times New Roman"/>
          <w:sz w:val="20"/>
          <w:szCs w:val="20"/>
        </w:rPr>
        <w:t>para así entender las necesidades que enfrenta el ámbito laboral y plantear posibles soluciones.</w:t>
      </w:r>
    </w:p>
    <w:p w:rsidR="005B0E3D" w:rsidRPr="00962E59" w:rsidRDefault="005B0E3D" w:rsidP="003850AF">
      <w:pPr>
        <w:pStyle w:val="Prrafodelista"/>
        <w:jc w:val="both"/>
        <w:rPr>
          <w:rFonts w:ascii="Times New Roman" w:hAnsi="Times New Roman"/>
          <w:sz w:val="20"/>
          <w:szCs w:val="20"/>
        </w:rPr>
      </w:pPr>
    </w:p>
    <w:p w:rsidR="000A049C" w:rsidRPr="00962E59" w:rsidRDefault="002876EA" w:rsidP="003850AF">
      <w:pPr>
        <w:pStyle w:val="Prrafodelista"/>
        <w:numPr>
          <w:ilvl w:val="0"/>
          <w:numId w:val="1"/>
        </w:numPr>
        <w:ind w:left="0"/>
        <w:jc w:val="both"/>
        <w:rPr>
          <w:rFonts w:ascii="Times New Roman" w:hAnsi="Times New Roman"/>
          <w:sz w:val="20"/>
          <w:szCs w:val="20"/>
        </w:rPr>
      </w:pPr>
      <w:r w:rsidRPr="00962E59">
        <w:rPr>
          <w:rFonts w:ascii="Times New Roman" w:hAnsi="Times New Roman"/>
          <w:sz w:val="20"/>
          <w:szCs w:val="20"/>
        </w:rPr>
        <w:t xml:space="preserve">Recopilar </w:t>
      </w:r>
      <w:r w:rsidR="00B57C18" w:rsidRPr="00962E59">
        <w:rPr>
          <w:rFonts w:ascii="Times New Roman" w:hAnsi="Times New Roman"/>
          <w:sz w:val="20"/>
          <w:szCs w:val="20"/>
        </w:rPr>
        <w:t xml:space="preserve">los </w:t>
      </w:r>
      <w:r w:rsidRPr="00962E59">
        <w:rPr>
          <w:rFonts w:ascii="Times New Roman" w:hAnsi="Times New Roman"/>
          <w:sz w:val="20"/>
          <w:szCs w:val="20"/>
        </w:rPr>
        <w:t xml:space="preserve">pensums académicos </w:t>
      </w:r>
      <w:r w:rsidR="00417130" w:rsidRPr="00962E59">
        <w:rPr>
          <w:rFonts w:ascii="Times New Roman" w:hAnsi="Times New Roman"/>
          <w:sz w:val="20"/>
          <w:szCs w:val="20"/>
        </w:rPr>
        <w:t xml:space="preserve">de la </w:t>
      </w:r>
      <w:r w:rsidRPr="00962E59">
        <w:rPr>
          <w:rFonts w:ascii="Times New Roman" w:hAnsi="Times New Roman"/>
          <w:sz w:val="20"/>
          <w:szCs w:val="20"/>
        </w:rPr>
        <w:t>carrera de Ingeniería en Telecomunicaciones y maestrías afines a esta</w:t>
      </w:r>
      <w:r w:rsidR="00717E36" w:rsidRPr="00962E59">
        <w:rPr>
          <w:rFonts w:ascii="Times New Roman" w:hAnsi="Times New Roman"/>
          <w:sz w:val="20"/>
          <w:szCs w:val="20"/>
        </w:rPr>
        <w:t>,</w:t>
      </w:r>
      <w:r w:rsidR="000A049C" w:rsidRPr="00962E59">
        <w:rPr>
          <w:rFonts w:ascii="Times New Roman" w:hAnsi="Times New Roman"/>
          <w:sz w:val="20"/>
          <w:szCs w:val="20"/>
        </w:rPr>
        <w:t xml:space="preserve"> para así realizar comparaciones y determinar la orientación que le da cada universidad a estos programas.</w:t>
      </w:r>
    </w:p>
    <w:p w:rsidR="002876EA" w:rsidRPr="00962E59" w:rsidRDefault="002876EA" w:rsidP="003850AF">
      <w:pPr>
        <w:pStyle w:val="Prrafodelista"/>
        <w:jc w:val="both"/>
        <w:rPr>
          <w:rFonts w:ascii="Times New Roman" w:hAnsi="Times New Roman"/>
          <w:sz w:val="20"/>
          <w:szCs w:val="20"/>
        </w:rPr>
      </w:pPr>
    </w:p>
    <w:p w:rsidR="005B0E3D" w:rsidRPr="00962E59" w:rsidRDefault="002876EA" w:rsidP="003850AF">
      <w:pPr>
        <w:pStyle w:val="Prrafodelista"/>
        <w:numPr>
          <w:ilvl w:val="0"/>
          <w:numId w:val="1"/>
        </w:numPr>
        <w:ind w:left="0"/>
        <w:jc w:val="both"/>
        <w:rPr>
          <w:rFonts w:ascii="Times New Roman" w:hAnsi="Times New Roman"/>
          <w:sz w:val="20"/>
          <w:szCs w:val="20"/>
        </w:rPr>
      </w:pPr>
      <w:r w:rsidRPr="00962E59">
        <w:rPr>
          <w:rFonts w:ascii="Times New Roman" w:hAnsi="Times New Roman"/>
          <w:sz w:val="20"/>
          <w:szCs w:val="20"/>
        </w:rPr>
        <w:t xml:space="preserve">Realización </w:t>
      </w:r>
      <w:r w:rsidR="00D570F2" w:rsidRPr="00962E59">
        <w:rPr>
          <w:rFonts w:ascii="Times New Roman" w:hAnsi="Times New Roman"/>
          <w:sz w:val="20"/>
          <w:szCs w:val="20"/>
        </w:rPr>
        <w:t>de encuestas a una muestra de 120</w:t>
      </w:r>
      <w:r w:rsidRPr="00962E59">
        <w:rPr>
          <w:rFonts w:ascii="Times New Roman" w:hAnsi="Times New Roman"/>
          <w:sz w:val="20"/>
          <w:szCs w:val="20"/>
        </w:rPr>
        <w:t xml:space="preserve"> estudiantes pertenecientes a las universidades</w:t>
      </w:r>
      <w:r w:rsidR="00077CC3" w:rsidRPr="00962E59">
        <w:rPr>
          <w:rFonts w:ascii="Times New Roman" w:hAnsi="Times New Roman"/>
          <w:sz w:val="20"/>
          <w:szCs w:val="20"/>
        </w:rPr>
        <w:t xml:space="preserve"> </w:t>
      </w:r>
      <w:r w:rsidRPr="00962E59">
        <w:rPr>
          <w:rFonts w:ascii="Times New Roman" w:hAnsi="Times New Roman"/>
          <w:sz w:val="20"/>
          <w:szCs w:val="20"/>
        </w:rPr>
        <w:t>que brindan la carrera de Ingenie</w:t>
      </w:r>
      <w:r w:rsidR="003850AF" w:rsidRPr="00962E59">
        <w:rPr>
          <w:rFonts w:ascii="Times New Roman" w:hAnsi="Times New Roman"/>
          <w:sz w:val="20"/>
          <w:szCs w:val="20"/>
        </w:rPr>
        <w:t>ría en Telecomunicaciones</w:t>
      </w:r>
      <w:r w:rsidR="00077CC3" w:rsidRPr="00962E59">
        <w:rPr>
          <w:rFonts w:ascii="Times New Roman" w:hAnsi="Times New Roman"/>
          <w:sz w:val="20"/>
          <w:szCs w:val="20"/>
        </w:rPr>
        <w:t>;</w:t>
      </w:r>
      <w:r w:rsidRPr="00962E59">
        <w:rPr>
          <w:rFonts w:ascii="Times New Roman" w:hAnsi="Times New Roman"/>
          <w:sz w:val="20"/>
          <w:szCs w:val="20"/>
        </w:rPr>
        <w:t xml:space="preserve"> así como</w:t>
      </w:r>
      <w:r w:rsidR="00077CC3" w:rsidRPr="00962E59">
        <w:rPr>
          <w:rFonts w:ascii="Times New Roman" w:hAnsi="Times New Roman"/>
          <w:sz w:val="20"/>
          <w:szCs w:val="20"/>
        </w:rPr>
        <w:t>,</w:t>
      </w:r>
      <w:r w:rsidRPr="00962E59">
        <w:rPr>
          <w:rFonts w:ascii="Times New Roman" w:hAnsi="Times New Roman"/>
          <w:sz w:val="20"/>
          <w:szCs w:val="20"/>
        </w:rPr>
        <w:t xml:space="preserve"> a diversas empresas de </w:t>
      </w:r>
      <w:r w:rsidR="00717E36" w:rsidRPr="00962E59">
        <w:rPr>
          <w:rFonts w:ascii="Times New Roman" w:hAnsi="Times New Roman"/>
          <w:sz w:val="20"/>
          <w:szCs w:val="20"/>
        </w:rPr>
        <w:t xml:space="preserve">este sector </w:t>
      </w:r>
      <w:r w:rsidRPr="00962E59">
        <w:rPr>
          <w:rFonts w:ascii="Times New Roman" w:hAnsi="Times New Roman"/>
          <w:sz w:val="20"/>
          <w:szCs w:val="20"/>
        </w:rPr>
        <w:t>del país</w:t>
      </w:r>
      <w:r w:rsidR="00A86A03" w:rsidRPr="00962E59">
        <w:rPr>
          <w:rFonts w:ascii="Times New Roman" w:hAnsi="Times New Roman"/>
          <w:sz w:val="20"/>
          <w:szCs w:val="20"/>
        </w:rPr>
        <w:t>, esto dará una visión</w:t>
      </w:r>
      <w:r w:rsidR="000A049C" w:rsidRPr="00962E59">
        <w:rPr>
          <w:rFonts w:ascii="Times New Roman" w:hAnsi="Times New Roman"/>
          <w:sz w:val="20"/>
          <w:szCs w:val="20"/>
        </w:rPr>
        <w:t xml:space="preserve"> de la </w:t>
      </w:r>
      <w:r w:rsidR="00717E36" w:rsidRPr="00962E59">
        <w:rPr>
          <w:rFonts w:ascii="Times New Roman" w:hAnsi="Times New Roman"/>
          <w:sz w:val="20"/>
          <w:szCs w:val="20"/>
        </w:rPr>
        <w:t>situación laboral</w:t>
      </w:r>
      <w:r w:rsidR="000A049C" w:rsidRPr="00962E59">
        <w:rPr>
          <w:rFonts w:ascii="Times New Roman" w:hAnsi="Times New Roman"/>
          <w:sz w:val="20"/>
          <w:szCs w:val="20"/>
        </w:rPr>
        <w:t xml:space="preserve"> y</w:t>
      </w:r>
      <w:r w:rsidR="00A86A03" w:rsidRPr="00962E59">
        <w:rPr>
          <w:rFonts w:ascii="Times New Roman" w:hAnsi="Times New Roman"/>
          <w:sz w:val="20"/>
          <w:szCs w:val="20"/>
        </w:rPr>
        <w:t xml:space="preserve"> permitirá plantear sugerencias para mejorarla.</w:t>
      </w:r>
    </w:p>
    <w:p w:rsidR="005B0E3D" w:rsidRPr="00962E59" w:rsidRDefault="005B0E3D" w:rsidP="003850AF">
      <w:pPr>
        <w:pStyle w:val="Prrafodelista"/>
        <w:rPr>
          <w:rFonts w:ascii="Times New Roman" w:eastAsia="Times New Roman" w:hAnsi="Times New Roman"/>
          <w:sz w:val="20"/>
          <w:szCs w:val="20"/>
        </w:rPr>
      </w:pPr>
    </w:p>
    <w:p w:rsidR="009C4BE4" w:rsidRPr="00962E59" w:rsidRDefault="00B8606B" w:rsidP="006A2E28">
      <w:pPr>
        <w:pStyle w:val="Prrafodelista"/>
        <w:numPr>
          <w:ilvl w:val="0"/>
          <w:numId w:val="1"/>
        </w:numPr>
        <w:ind w:left="0"/>
        <w:jc w:val="both"/>
        <w:rPr>
          <w:rFonts w:ascii="Times New Roman" w:eastAsia="Times New Roman" w:hAnsi="Times New Roman"/>
          <w:sz w:val="20"/>
          <w:szCs w:val="20"/>
        </w:rPr>
      </w:pPr>
      <w:r w:rsidRPr="00962E59">
        <w:rPr>
          <w:rFonts w:ascii="Times New Roman" w:eastAsia="Times New Roman" w:hAnsi="Times New Roman"/>
          <w:sz w:val="20"/>
          <w:szCs w:val="20"/>
        </w:rPr>
        <w:t>Análisis</w:t>
      </w:r>
      <w:r w:rsidR="001F3837" w:rsidRPr="00962E59">
        <w:rPr>
          <w:rFonts w:ascii="Times New Roman" w:eastAsia="Times New Roman" w:hAnsi="Times New Roman"/>
          <w:sz w:val="20"/>
          <w:szCs w:val="20"/>
        </w:rPr>
        <w:t xml:space="preserve"> de las encuestas</w:t>
      </w:r>
      <w:r w:rsidR="009C4BE4" w:rsidRPr="00962E59">
        <w:rPr>
          <w:rFonts w:ascii="Times New Roman" w:eastAsia="Times New Roman" w:hAnsi="Times New Roman"/>
          <w:sz w:val="20"/>
          <w:szCs w:val="20"/>
        </w:rPr>
        <w:t>, las mismas que junto con los demás resultados permitirán plantear materias necesarias para pregrado y postgrado.</w:t>
      </w:r>
      <w:r w:rsidR="001F3837" w:rsidRPr="00962E59">
        <w:rPr>
          <w:rFonts w:ascii="Times New Roman" w:eastAsia="Times New Roman" w:hAnsi="Times New Roman"/>
          <w:sz w:val="20"/>
          <w:szCs w:val="20"/>
        </w:rPr>
        <w:t xml:space="preserve"> </w:t>
      </w:r>
      <w:r w:rsidR="005B0E3D" w:rsidRPr="00962E59">
        <w:rPr>
          <w:rFonts w:ascii="Times New Roman" w:eastAsia="Times New Roman" w:hAnsi="Times New Roman"/>
          <w:sz w:val="20"/>
          <w:szCs w:val="20"/>
        </w:rPr>
        <w:t xml:space="preserve"> </w:t>
      </w:r>
    </w:p>
    <w:p w:rsidR="009C4BE4" w:rsidRPr="00962E59" w:rsidRDefault="009C4BE4" w:rsidP="009C4BE4">
      <w:pPr>
        <w:pStyle w:val="Prrafodelista"/>
        <w:rPr>
          <w:rFonts w:ascii="Times New Roman" w:eastAsia="Times New Roman" w:hAnsi="Times New Roman"/>
          <w:sz w:val="20"/>
          <w:szCs w:val="20"/>
        </w:rPr>
      </w:pPr>
    </w:p>
    <w:p w:rsidR="009C4BE4" w:rsidRPr="00962E59" w:rsidRDefault="009C4BE4" w:rsidP="002C6F02">
      <w:pPr>
        <w:pStyle w:val="Prrafodelista"/>
        <w:numPr>
          <w:ilvl w:val="0"/>
          <w:numId w:val="1"/>
        </w:numPr>
        <w:ind w:left="0"/>
        <w:jc w:val="both"/>
        <w:rPr>
          <w:rFonts w:ascii="Times New Roman" w:eastAsia="Times New Roman" w:hAnsi="Times New Roman"/>
          <w:sz w:val="20"/>
          <w:szCs w:val="20"/>
        </w:rPr>
      </w:pPr>
      <w:r w:rsidRPr="00962E59">
        <w:rPr>
          <w:rFonts w:ascii="Times New Roman" w:eastAsia="Times New Roman" w:hAnsi="Times New Roman"/>
          <w:sz w:val="20"/>
          <w:szCs w:val="20"/>
        </w:rPr>
        <w:t>Plantear conclusiones y sugerencias</w:t>
      </w:r>
      <w:r w:rsidR="00CA6E59" w:rsidRPr="00962E59">
        <w:rPr>
          <w:rFonts w:ascii="Times New Roman" w:eastAsia="Times New Roman" w:hAnsi="Times New Roman"/>
          <w:sz w:val="20"/>
          <w:szCs w:val="20"/>
        </w:rPr>
        <w:t xml:space="preserve"> en el nivel académico de pregrado y postgrado del país, referentes a la carrera y maestrías en estudio.</w:t>
      </w:r>
    </w:p>
    <w:p w:rsidR="00347FDC" w:rsidRPr="00962E59" w:rsidRDefault="00347FDC" w:rsidP="003850AF">
      <w:pPr>
        <w:jc w:val="center"/>
        <w:rPr>
          <w:rFonts w:ascii="Times New Roman" w:hAnsi="Times New Roman"/>
          <w:b/>
          <w:bCs/>
          <w:sz w:val="20"/>
          <w:szCs w:val="20"/>
        </w:rPr>
      </w:pPr>
    </w:p>
    <w:p w:rsidR="00B66535" w:rsidRPr="00962E59" w:rsidRDefault="00B66535" w:rsidP="003850AF">
      <w:pPr>
        <w:jc w:val="center"/>
        <w:rPr>
          <w:rFonts w:ascii="Times New Roman" w:hAnsi="Times New Roman"/>
          <w:b/>
          <w:bCs/>
          <w:sz w:val="20"/>
          <w:szCs w:val="20"/>
        </w:rPr>
      </w:pPr>
    </w:p>
    <w:p w:rsidR="00717E36" w:rsidRPr="00962E59" w:rsidRDefault="00717E36" w:rsidP="003850AF">
      <w:pPr>
        <w:jc w:val="center"/>
        <w:rPr>
          <w:rFonts w:ascii="Times New Roman" w:hAnsi="Times New Roman"/>
          <w:b/>
          <w:bCs/>
          <w:sz w:val="20"/>
          <w:szCs w:val="20"/>
        </w:rPr>
      </w:pPr>
      <w:r w:rsidRPr="00962E59">
        <w:rPr>
          <w:rFonts w:ascii="Times New Roman" w:hAnsi="Times New Roman"/>
          <w:b/>
          <w:bCs/>
          <w:sz w:val="20"/>
          <w:szCs w:val="20"/>
        </w:rPr>
        <w:lastRenderedPageBreak/>
        <w:t xml:space="preserve">CLASIFICACIÓN DE LA </w:t>
      </w:r>
      <w:r w:rsidR="00A10AF1" w:rsidRPr="00962E59">
        <w:rPr>
          <w:rFonts w:ascii="Times New Roman" w:hAnsi="Times New Roman"/>
          <w:b/>
          <w:bCs/>
          <w:sz w:val="20"/>
          <w:szCs w:val="20"/>
        </w:rPr>
        <w:t>INFORMACIÓN</w:t>
      </w:r>
    </w:p>
    <w:p w:rsidR="000C2655" w:rsidRPr="00962E59" w:rsidRDefault="00C0167C" w:rsidP="00417130">
      <w:pPr>
        <w:pStyle w:val="NormalWeb"/>
        <w:jc w:val="both"/>
        <w:rPr>
          <w:sz w:val="20"/>
          <w:szCs w:val="20"/>
        </w:rPr>
      </w:pPr>
      <w:r w:rsidRPr="00962E59">
        <w:rPr>
          <w:sz w:val="20"/>
          <w:szCs w:val="20"/>
          <w:lang w:val="es-ES"/>
        </w:rPr>
        <w:t xml:space="preserve">Según </w:t>
      </w:r>
      <w:r w:rsidR="000C2655" w:rsidRPr="00962E59">
        <w:rPr>
          <w:sz w:val="20"/>
          <w:szCs w:val="20"/>
          <w:lang w:val="es-ES"/>
        </w:rPr>
        <w:t xml:space="preserve">la </w:t>
      </w:r>
      <w:r w:rsidR="000C2655" w:rsidRPr="00962E59">
        <w:rPr>
          <w:sz w:val="20"/>
          <w:szCs w:val="20"/>
        </w:rPr>
        <w:t>Guía de Carreras Universitarias y Postgrados 2006 de</w:t>
      </w:r>
      <w:r w:rsidR="00B66535" w:rsidRPr="00962E59">
        <w:rPr>
          <w:sz w:val="20"/>
          <w:szCs w:val="20"/>
        </w:rPr>
        <w:t xml:space="preserve"> La Revista del </w:t>
      </w:r>
      <w:r w:rsidRPr="00962E59">
        <w:rPr>
          <w:sz w:val="20"/>
          <w:szCs w:val="20"/>
          <w:lang w:val="es-ES"/>
        </w:rPr>
        <w:t xml:space="preserve"> </w:t>
      </w:r>
      <w:r w:rsidRPr="00962E59">
        <w:rPr>
          <w:sz w:val="20"/>
          <w:szCs w:val="20"/>
        </w:rPr>
        <w:t>Diario “EL UNIVERSO”</w:t>
      </w:r>
      <w:r w:rsidR="000C2655" w:rsidRPr="00962E59">
        <w:rPr>
          <w:sz w:val="20"/>
          <w:szCs w:val="20"/>
        </w:rPr>
        <w:t>:</w:t>
      </w:r>
    </w:p>
    <w:p w:rsidR="00C0167C" w:rsidRPr="00962E59" w:rsidRDefault="000C2655" w:rsidP="00417130">
      <w:pPr>
        <w:pStyle w:val="NormalWeb"/>
        <w:jc w:val="both"/>
        <w:rPr>
          <w:sz w:val="20"/>
          <w:szCs w:val="20"/>
        </w:rPr>
      </w:pPr>
      <w:r w:rsidRPr="00962E59">
        <w:rPr>
          <w:sz w:val="20"/>
          <w:szCs w:val="20"/>
        </w:rPr>
        <w:t>Las universidades que ofrecen la carrera de Ingeniería en Telecomunicaciones son:</w:t>
      </w:r>
    </w:p>
    <w:p w:rsidR="000C2655" w:rsidRPr="00962E59" w:rsidRDefault="000C2655" w:rsidP="00C05726">
      <w:pPr>
        <w:pStyle w:val="Prrafodelista"/>
        <w:numPr>
          <w:ilvl w:val="0"/>
          <w:numId w:val="3"/>
        </w:numPr>
        <w:jc w:val="both"/>
        <w:rPr>
          <w:rFonts w:ascii="Times New Roman" w:hAnsi="Times New Roman"/>
          <w:sz w:val="20"/>
          <w:szCs w:val="20"/>
        </w:rPr>
      </w:pPr>
      <w:r w:rsidRPr="00962E59">
        <w:rPr>
          <w:rFonts w:ascii="Times New Roman" w:hAnsi="Times New Roman"/>
          <w:sz w:val="20"/>
          <w:szCs w:val="20"/>
        </w:rPr>
        <w:t>E</w:t>
      </w:r>
      <w:r w:rsidR="003850AF" w:rsidRPr="00962E59">
        <w:rPr>
          <w:rFonts w:ascii="Times New Roman" w:hAnsi="Times New Roman"/>
          <w:sz w:val="20"/>
          <w:szCs w:val="20"/>
        </w:rPr>
        <w:t>scuela Superior Politécnica del Litoral</w:t>
      </w:r>
      <w:r w:rsidR="004E635C" w:rsidRPr="00962E59">
        <w:rPr>
          <w:rFonts w:ascii="Times New Roman" w:hAnsi="Times New Roman"/>
          <w:sz w:val="20"/>
          <w:szCs w:val="20"/>
        </w:rPr>
        <w:t xml:space="preserve"> (ESPOL)</w:t>
      </w:r>
      <w:r w:rsidR="008545CE" w:rsidRPr="00962E59">
        <w:rPr>
          <w:rFonts w:ascii="Times New Roman" w:hAnsi="Times New Roman"/>
          <w:sz w:val="20"/>
          <w:szCs w:val="20"/>
        </w:rPr>
        <w:t>, en Guayaquil.</w:t>
      </w:r>
      <w:r w:rsidR="003850AF" w:rsidRPr="00962E59">
        <w:rPr>
          <w:rFonts w:ascii="Times New Roman" w:hAnsi="Times New Roman"/>
          <w:sz w:val="20"/>
          <w:szCs w:val="20"/>
        </w:rPr>
        <w:t xml:space="preserve"> </w:t>
      </w:r>
    </w:p>
    <w:p w:rsidR="000C2655" w:rsidRPr="00962E59" w:rsidRDefault="000C2655" w:rsidP="00C05726">
      <w:pPr>
        <w:pStyle w:val="Prrafodelista"/>
        <w:numPr>
          <w:ilvl w:val="0"/>
          <w:numId w:val="3"/>
        </w:numPr>
        <w:jc w:val="both"/>
        <w:rPr>
          <w:rFonts w:ascii="Times New Roman" w:hAnsi="Times New Roman"/>
          <w:sz w:val="20"/>
          <w:szCs w:val="20"/>
        </w:rPr>
      </w:pPr>
      <w:r w:rsidRPr="00962E59">
        <w:rPr>
          <w:rFonts w:ascii="Times New Roman" w:hAnsi="Times New Roman"/>
          <w:sz w:val="20"/>
          <w:szCs w:val="20"/>
        </w:rPr>
        <w:t>U</w:t>
      </w:r>
      <w:r w:rsidR="004E635C" w:rsidRPr="00962E59">
        <w:rPr>
          <w:rFonts w:ascii="Times New Roman" w:hAnsi="Times New Roman"/>
          <w:sz w:val="20"/>
          <w:szCs w:val="20"/>
        </w:rPr>
        <w:t xml:space="preserve">niversidad Católica Santiago de Guayaquil </w:t>
      </w:r>
      <w:r w:rsidR="008545CE" w:rsidRPr="00962E59">
        <w:rPr>
          <w:rFonts w:ascii="Times New Roman" w:hAnsi="Times New Roman"/>
          <w:sz w:val="20"/>
          <w:szCs w:val="20"/>
        </w:rPr>
        <w:t>(UCSG), en Guayaquil.</w:t>
      </w:r>
    </w:p>
    <w:p w:rsidR="000C2655" w:rsidRPr="00962E59" w:rsidRDefault="000C2655" w:rsidP="00C05726">
      <w:pPr>
        <w:pStyle w:val="Prrafodelista"/>
        <w:numPr>
          <w:ilvl w:val="0"/>
          <w:numId w:val="3"/>
        </w:numPr>
        <w:jc w:val="both"/>
        <w:rPr>
          <w:rFonts w:ascii="Times New Roman" w:hAnsi="Times New Roman"/>
          <w:sz w:val="20"/>
          <w:szCs w:val="20"/>
        </w:rPr>
      </w:pPr>
      <w:r w:rsidRPr="00962E59">
        <w:rPr>
          <w:rFonts w:ascii="Times New Roman" w:hAnsi="Times New Roman"/>
          <w:sz w:val="20"/>
          <w:szCs w:val="20"/>
        </w:rPr>
        <w:t>U</w:t>
      </w:r>
      <w:r w:rsidR="004E635C" w:rsidRPr="00962E59">
        <w:rPr>
          <w:rFonts w:ascii="Times New Roman" w:hAnsi="Times New Roman"/>
          <w:sz w:val="20"/>
          <w:szCs w:val="20"/>
        </w:rPr>
        <w:t xml:space="preserve">niversidad de especialidades Espíritu Santa </w:t>
      </w:r>
      <w:r w:rsidRPr="00962E59">
        <w:rPr>
          <w:rFonts w:ascii="Times New Roman" w:hAnsi="Times New Roman"/>
          <w:sz w:val="20"/>
          <w:szCs w:val="20"/>
        </w:rPr>
        <w:t>(UEES)</w:t>
      </w:r>
      <w:r w:rsidR="008545CE" w:rsidRPr="00962E59">
        <w:rPr>
          <w:rFonts w:ascii="Times New Roman" w:hAnsi="Times New Roman"/>
          <w:sz w:val="20"/>
          <w:szCs w:val="20"/>
        </w:rPr>
        <w:t>, en Guayaquil.</w:t>
      </w:r>
    </w:p>
    <w:p w:rsidR="000C2655" w:rsidRPr="00962E59" w:rsidRDefault="004E635C" w:rsidP="00C05726">
      <w:pPr>
        <w:pStyle w:val="Prrafodelista"/>
        <w:numPr>
          <w:ilvl w:val="0"/>
          <w:numId w:val="3"/>
        </w:numPr>
        <w:jc w:val="both"/>
        <w:rPr>
          <w:rFonts w:ascii="Times New Roman" w:hAnsi="Times New Roman"/>
          <w:caps/>
          <w:sz w:val="20"/>
          <w:szCs w:val="20"/>
        </w:rPr>
      </w:pPr>
      <w:r w:rsidRPr="00962E59">
        <w:rPr>
          <w:rFonts w:ascii="Times New Roman" w:hAnsi="Times New Roman"/>
          <w:sz w:val="20"/>
          <w:szCs w:val="20"/>
        </w:rPr>
        <w:t xml:space="preserve">Universidad Internacional </w:t>
      </w:r>
      <w:r w:rsidR="000C2655" w:rsidRPr="00962E59">
        <w:rPr>
          <w:rFonts w:ascii="Times New Roman" w:hAnsi="Times New Roman"/>
          <w:caps/>
          <w:sz w:val="20"/>
          <w:szCs w:val="20"/>
        </w:rPr>
        <w:t>(SEK)</w:t>
      </w:r>
      <w:r w:rsidR="008545CE" w:rsidRPr="00962E59">
        <w:rPr>
          <w:rFonts w:ascii="Times New Roman" w:hAnsi="Times New Roman"/>
          <w:caps/>
          <w:sz w:val="20"/>
          <w:szCs w:val="20"/>
        </w:rPr>
        <w:t xml:space="preserve">, </w:t>
      </w:r>
      <w:r w:rsidR="00995980" w:rsidRPr="00962E59">
        <w:rPr>
          <w:rFonts w:ascii="Times New Roman" w:hAnsi="Times New Roman"/>
          <w:sz w:val="20"/>
          <w:szCs w:val="20"/>
        </w:rPr>
        <w:t>en Quito.</w:t>
      </w:r>
    </w:p>
    <w:p w:rsidR="000C2655" w:rsidRPr="00962E59" w:rsidRDefault="00D80357" w:rsidP="003850AF">
      <w:pPr>
        <w:jc w:val="both"/>
        <w:rPr>
          <w:rFonts w:ascii="Times New Roman" w:hAnsi="Times New Roman"/>
          <w:sz w:val="20"/>
          <w:szCs w:val="20"/>
        </w:rPr>
      </w:pPr>
      <w:r w:rsidRPr="00962E59">
        <w:rPr>
          <w:rFonts w:ascii="Times New Roman" w:hAnsi="Times New Roman"/>
          <w:sz w:val="20"/>
          <w:szCs w:val="20"/>
        </w:rPr>
        <w:t>La ESPOL</w:t>
      </w:r>
      <w:r w:rsidR="000C2655" w:rsidRPr="00962E59">
        <w:rPr>
          <w:rFonts w:ascii="Times New Roman" w:hAnsi="Times New Roman"/>
          <w:sz w:val="20"/>
          <w:szCs w:val="20"/>
        </w:rPr>
        <w:t xml:space="preserve"> cuenta con la carrera de Ingeniería en Electrónica y Telecomunicaciones, </w:t>
      </w:r>
      <w:r w:rsidRPr="00962E59">
        <w:rPr>
          <w:rFonts w:ascii="Times New Roman" w:hAnsi="Times New Roman"/>
          <w:sz w:val="20"/>
          <w:szCs w:val="20"/>
        </w:rPr>
        <w:t xml:space="preserve">pero </w:t>
      </w:r>
      <w:r w:rsidR="000C2655" w:rsidRPr="00962E59">
        <w:rPr>
          <w:rFonts w:ascii="Times New Roman" w:hAnsi="Times New Roman"/>
          <w:sz w:val="20"/>
          <w:szCs w:val="20"/>
        </w:rPr>
        <w:t>será considerada en este análisis.</w:t>
      </w:r>
    </w:p>
    <w:p w:rsidR="000C2655" w:rsidRPr="00962E59" w:rsidRDefault="000C2655" w:rsidP="003850AF">
      <w:pPr>
        <w:jc w:val="both"/>
        <w:rPr>
          <w:rFonts w:ascii="Times New Roman" w:hAnsi="Times New Roman"/>
          <w:sz w:val="20"/>
          <w:szCs w:val="20"/>
        </w:rPr>
      </w:pPr>
      <w:r w:rsidRPr="00962E59">
        <w:rPr>
          <w:rFonts w:ascii="Times New Roman" w:hAnsi="Times New Roman"/>
          <w:sz w:val="20"/>
          <w:szCs w:val="20"/>
        </w:rPr>
        <w:t>Las universidades que ofrecen maestrías relacionadas al campo de  las Telecomunicaciones vigentes hasta el año 2008 son:</w:t>
      </w:r>
    </w:p>
    <w:p w:rsidR="000C2655" w:rsidRPr="00962E59" w:rsidRDefault="000C2655" w:rsidP="00C05726">
      <w:pPr>
        <w:pStyle w:val="Prrafodelista"/>
        <w:numPr>
          <w:ilvl w:val="0"/>
          <w:numId w:val="4"/>
        </w:numPr>
        <w:jc w:val="both"/>
        <w:rPr>
          <w:rFonts w:ascii="Times New Roman" w:hAnsi="Times New Roman"/>
          <w:sz w:val="20"/>
          <w:szCs w:val="20"/>
          <w:lang w:val="es-EC"/>
        </w:rPr>
      </w:pPr>
      <w:r w:rsidRPr="00962E59">
        <w:rPr>
          <w:rFonts w:ascii="Times New Roman" w:hAnsi="Times New Roman"/>
          <w:sz w:val="20"/>
          <w:szCs w:val="20"/>
          <w:lang w:val="es-EC"/>
        </w:rPr>
        <w:t>E</w:t>
      </w:r>
      <w:r w:rsidR="00335E05" w:rsidRPr="00962E59">
        <w:rPr>
          <w:rFonts w:ascii="Times New Roman" w:hAnsi="Times New Roman"/>
          <w:sz w:val="20"/>
          <w:szCs w:val="20"/>
          <w:lang w:val="es-EC"/>
        </w:rPr>
        <w:t>scuela Politécnica Nacional en Quito con su maestría en Conectividad y Redes de Telecomunicaciones</w:t>
      </w:r>
      <w:r w:rsidRPr="00962E59">
        <w:rPr>
          <w:rFonts w:ascii="Times New Roman" w:hAnsi="Times New Roman"/>
          <w:sz w:val="20"/>
          <w:szCs w:val="20"/>
          <w:lang w:val="es-EC"/>
        </w:rPr>
        <w:t>.</w:t>
      </w:r>
    </w:p>
    <w:p w:rsidR="001470AA" w:rsidRPr="00962E59" w:rsidRDefault="000C2655" w:rsidP="00C05726">
      <w:pPr>
        <w:pStyle w:val="Prrafodelista"/>
        <w:numPr>
          <w:ilvl w:val="0"/>
          <w:numId w:val="4"/>
        </w:numPr>
        <w:jc w:val="both"/>
        <w:rPr>
          <w:rFonts w:ascii="Times New Roman" w:hAnsi="Times New Roman"/>
          <w:sz w:val="20"/>
          <w:szCs w:val="20"/>
          <w:lang w:val="es-EC"/>
        </w:rPr>
      </w:pPr>
      <w:r w:rsidRPr="00962E59">
        <w:rPr>
          <w:rFonts w:ascii="Times New Roman" w:hAnsi="Times New Roman"/>
          <w:sz w:val="20"/>
          <w:szCs w:val="20"/>
          <w:lang w:val="es-EC"/>
        </w:rPr>
        <w:t>E</w:t>
      </w:r>
      <w:r w:rsidR="00335E05" w:rsidRPr="00962E59">
        <w:rPr>
          <w:rFonts w:ascii="Times New Roman" w:hAnsi="Times New Roman"/>
          <w:sz w:val="20"/>
          <w:szCs w:val="20"/>
          <w:lang w:val="es-EC"/>
        </w:rPr>
        <w:t>scuela Superior Politécnica del Ejercito</w:t>
      </w:r>
      <w:r w:rsidRPr="00962E59">
        <w:rPr>
          <w:rFonts w:ascii="Times New Roman" w:hAnsi="Times New Roman"/>
          <w:sz w:val="20"/>
          <w:szCs w:val="20"/>
          <w:lang w:val="es-EC"/>
        </w:rPr>
        <w:t xml:space="preserve"> (ESPE), </w:t>
      </w:r>
      <w:r w:rsidR="00335E05" w:rsidRPr="00962E59">
        <w:rPr>
          <w:rFonts w:ascii="Times New Roman" w:hAnsi="Times New Roman"/>
          <w:sz w:val="20"/>
          <w:szCs w:val="20"/>
          <w:lang w:val="es-EC"/>
        </w:rPr>
        <w:t xml:space="preserve">en </w:t>
      </w:r>
      <w:r w:rsidR="00335E05" w:rsidRPr="00962E59">
        <w:rPr>
          <w:rFonts w:ascii="Times New Roman" w:hAnsi="Times New Roman"/>
          <w:sz w:val="20"/>
          <w:szCs w:val="20"/>
          <w:lang w:val="es-EC"/>
        </w:rPr>
        <w:tab/>
        <w:t>Quito con su maestría en Gerencia de Redes y Telecomunicaciones</w:t>
      </w:r>
      <w:r w:rsidRPr="00962E59">
        <w:rPr>
          <w:rFonts w:ascii="Times New Roman" w:hAnsi="Times New Roman"/>
          <w:sz w:val="20"/>
          <w:szCs w:val="20"/>
          <w:lang w:val="es-EC"/>
        </w:rPr>
        <w:t xml:space="preserve"> </w:t>
      </w:r>
    </w:p>
    <w:p w:rsidR="000C2655" w:rsidRPr="00962E59" w:rsidRDefault="001470AA" w:rsidP="00C05726">
      <w:pPr>
        <w:pStyle w:val="Prrafodelista"/>
        <w:numPr>
          <w:ilvl w:val="0"/>
          <w:numId w:val="4"/>
        </w:numPr>
        <w:jc w:val="both"/>
        <w:rPr>
          <w:rFonts w:ascii="Times New Roman" w:hAnsi="Times New Roman"/>
          <w:sz w:val="20"/>
          <w:szCs w:val="20"/>
          <w:lang w:val="es-EC"/>
        </w:rPr>
      </w:pPr>
      <w:r w:rsidRPr="00962E59">
        <w:rPr>
          <w:rFonts w:ascii="Times New Roman" w:hAnsi="Times New Roman"/>
          <w:sz w:val="20"/>
          <w:szCs w:val="20"/>
          <w:lang w:val="es-EC"/>
        </w:rPr>
        <w:t>Pontificia Universidad Católica del Ecuador</w:t>
      </w:r>
      <w:r w:rsidR="000C2655" w:rsidRPr="00962E59">
        <w:rPr>
          <w:rFonts w:ascii="Times New Roman" w:hAnsi="Times New Roman"/>
          <w:sz w:val="20"/>
          <w:szCs w:val="20"/>
          <w:lang w:val="es-EC"/>
        </w:rPr>
        <w:t xml:space="preserve"> (PUCE), </w:t>
      </w:r>
      <w:r w:rsidRPr="00962E59">
        <w:rPr>
          <w:rFonts w:ascii="Times New Roman" w:hAnsi="Times New Roman"/>
          <w:sz w:val="20"/>
          <w:szCs w:val="20"/>
          <w:lang w:val="es-EC"/>
        </w:rPr>
        <w:t xml:space="preserve">en Quito con su maestría en Redes de Comunicaciones. </w:t>
      </w:r>
      <w:r w:rsidR="000C2655" w:rsidRPr="00962E59">
        <w:rPr>
          <w:rFonts w:ascii="Times New Roman" w:hAnsi="Times New Roman"/>
          <w:sz w:val="20"/>
          <w:szCs w:val="20"/>
          <w:lang w:val="es-EC"/>
        </w:rPr>
        <w:t xml:space="preserve"> </w:t>
      </w:r>
    </w:p>
    <w:p w:rsidR="001470AA" w:rsidRPr="00962E59" w:rsidRDefault="001470AA" w:rsidP="00C05726">
      <w:pPr>
        <w:pStyle w:val="Prrafodelista"/>
        <w:numPr>
          <w:ilvl w:val="0"/>
          <w:numId w:val="4"/>
        </w:numPr>
        <w:jc w:val="both"/>
        <w:rPr>
          <w:rFonts w:ascii="Times New Roman" w:hAnsi="Times New Roman"/>
          <w:sz w:val="20"/>
          <w:szCs w:val="20"/>
          <w:lang w:val="es-EC"/>
        </w:rPr>
      </w:pPr>
      <w:r w:rsidRPr="00962E59">
        <w:rPr>
          <w:rFonts w:ascii="Times New Roman" w:hAnsi="Times New Roman"/>
          <w:sz w:val="20"/>
          <w:szCs w:val="20"/>
          <w:lang w:val="es-EC"/>
        </w:rPr>
        <w:t xml:space="preserve">Universidad Politécnica Salesiana </w:t>
      </w:r>
      <w:r w:rsidR="000C2655" w:rsidRPr="00962E59">
        <w:rPr>
          <w:rFonts w:ascii="Times New Roman" w:hAnsi="Times New Roman"/>
          <w:sz w:val="20"/>
          <w:szCs w:val="20"/>
          <w:lang w:val="es-EC"/>
        </w:rPr>
        <w:t xml:space="preserve">(UPS), </w:t>
      </w:r>
      <w:r w:rsidRPr="00962E59">
        <w:rPr>
          <w:rFonts w:ascii="Times New Roman" w:hAnsi="Times New Roman"/>
          <w:sz w:val="20"/>
          <w:szCs w:val="20"/>
          <w:lang w:val="es-EC"/>
        </w:rPr>
        <w:t>en Cuenca con su maestría en Gestión de telecomunicaciones</w:t>
      </w:r>
    </w:p>
    <w:p w:rsidR="000C2655" w:rsidRPr="00962E59" w:rsidRDefault="001470AA" w:rsidP="00C05726">
      <w:pPr>
        <w:pStyle w:val="Prrafodelista"/>
        <w:numPr>
          <w:ilvl w:val="0"/>
          <w:numId w:val="4"/>
        </w:numPr>
        <w:jc w:val="both"/>
        <w:rPr>
          <w:rFonts w:ascii="Times New Roman" w:hAnsi="Times New Roman"/>
          <w:sz w:val="20"/>
          <w:szCs w:val="20"/>
          <w:lang w:val="es-EC"/>
        </w:rPr>
      </w:pPr>
      <w:r w:rsidRPr="00962E59">
        <w:rPr>
          <w:rFonts w:ascii="Times New Roman" w:hAnsi="Times New Roman"/>
          <w:sz w:val="20"/>
          <w:szCs w:val="20"/>
          <w:lang w:val="es-EC"/>
        </w:rPr>
        <w:t>Universidad Católica Santiago de Guayaquil</w:t>
      </w:r>
      <w:r w:rsidR="000C2655" w:rsidRPr="00962E59">
        <w:rPr>
          <w:rFonts w:ascii="Times New Roman" w:hAnsi="Times New Roman"/>
          <w:sz w:val="20"/>
          <w:szCs w:val="20"/>
          <w:lang w:val="es-EC"/>
        </w:rPr>
        <w:t xml:space="preserve"> (UCSG), </w:t>
      </w:r>
      <w:r w:rsidRPr="00962E59">
        <w:rPr>
          <w:rFonts w:ascii="Times New Roman" w:hAnsi="Times New Roman"/>
          <w:sz w:val="20"/>
          <w:szCs w:val="20"/>
          <w:lang w:val="es-EC"/>
        </w:rPr>
        <w:t>en Guayaquil con su maestría en</w:t>
      </w:r>
      <w:r w:rsidRPr="00962E59">
        <w:rPr>
          <w:rFonts w:ascii="Times New Roman" w:hAnsi="Times New Roman"/>
          <w:sz w:val="24"/>
          <w:szCs w:val="24"/>
          <w:lang w:val="es-EC"/>
        </w:rPr>
        <w:t xml:space="preserve"> </w:t>
      </w:r>
      <w:r w:rsidRPr="00962E59">
        <w:rPr>
          <w:rFonts w:ascii="Times New Roman" w:hAnsi="Times New Roman"/>
          <w:sz w:val="20"/>
          <w:szCs w:val="20"/>
          <w:lang w:val="es-EC"/>
        </w:rPr>
        <w:t>Telecomunicaciones.</w:t>
      </w:r>
    </w:p>
    <w:p w:rsidR="00C0167C" w:rsidRPr="00962E59" w:rsidRDefault="00905398" w:rsidP="003850AF">
      <w:pPr>
        <w:rPr>
          <w:rFonts w:ascii="Times New Roman" w:hAnsi="Times New Roman"/>
          <w:bCs/>
          <w:sz w:val="20"/>
          <w:szCs w:val="20"/>
          <w:lang w:val="es-EC"/>
        </w:rPr>
      </w:pPr>
      <w:r w:rsidRPr="00962E59">
        <w:rPr>
          <w:rFonts w:ascii="Times New Roman" w:hAnsi="Times New Roman"/>
          <w:bCs/>
          <w:sz w:val="20"/>
          <w:szCs w:val="20"/>
          <w:lang w:val="es-EC"/>
        </w:rPr>
        <w:t>Las empresas consideradas dentro del análisis son:</w:t>
      </w:r>
    </w:p>
    <w:p w:rsidR="00E609C9" w:rsidRPr="00962E59" w:rsidRDefault="00E609C9" w:rsidP="00C05726">
      <w:pPr>
        <w:pStyle w:val="Prrafodelista"/>
        <w:numPr>
          <w:ilvl w:val="0"/>
          <w:numId w:val="5"/>
        </w:numPr>
        <w:autoSpaceDE w:val="0"/>
        <w:autoSpaceDN w:val="0"/>
        <w:adjustRightInd w:val="0"/>
        <w:spacing w:after="0"/>
        <w:rPr>
          <w:rFonts w:ascii="Times New Roman" w:hAnsi="Times New Roman"/>
          <w:sz w:val="20"/>
          <w:szCs w:val="20"/>
        </w:rPr>
      </w:pPr>
      <w:r w:rsidRPr="00962E59">
        <w:rPr>
          <w:rFonts w:ascii="Times New Roman" w:hAnsi="Times New Roman"/>
          <w:sz w:val="20"/>
          <w:szCs w:val="20"/>
          <w:lang w:val="en-US"/>
        </w:rPr>
        <w:t>CNT</w:t>
      </w:r>
    </w:p>
    <w:p w:rsidR="006411FF" w:rsidRPr="00962E59" w:rsidRDefault="006411FF" w:rsidP="00C05726">
      <w:pPr>
        <w:pStyle w:val="Prrafodelista"/>
        <w:numPr>
          <w:ilvl w:val="0"/>
          <w:numId w:val="5"/>
        </w:numPr>
        <w:autoSpaceDE w:val="0"/>
        <w:autoSpaceDN w:val="0"/>
        <w:adjustRightInd w:val="0"/>
        <w:spacing w:after="0"/>
        <w:rPr>
          <w:rFonts w:ascii="Times New Roman" w:hAnsi="Times New Roman"/>
          <w:sz w:val="20"/>
          <w:szCs w:val="20"/>
        </w:rPr>
      </w:pPr>
      <w:r w:rsidRPr="00962E59">
        <w:rPr>
          <w:rFonts w:ascii="Times New Roman" w:hAnsi="Times New Roman"/>
          <w:sz w:val="20"/>
          <w:szCs w:val="20"/>
          <w:lang w:val="en-US"/>
        </w:rPr>
        <w:t>CONECEL</w:t>
      </w:r>
    </w:p>
    <w:p w:rsidR="00B8606B" w:rsidRPr="00962E59" w:rsidRDefault="00B8606B" w:rsidP="00C05726">
      <w:pPr>
        <w:pStyle w:val="Prrafodelista"/>
        <w:numPr>
          <w:ilvl w:val="0"/>
          <w:numId w:val="5"/>
        </w:numPr>
        <w:autoSpaceDE w:val="0"/>
        <w:autoSpaceDN w:val="0"/>
        <w:adjustRightInd w:val="0"/>
        <w:spacing w:after="0"/>
        <w:jc w:val="both"/>
        <w:rPr>
          <w:rFonts w:ascii="Times New Roman" w:hAnsi="Times New Roman"/>
          <w:sz w:val="20"/>
          <w:szCs w:val="20"/>
        </w:rPr>
      </w:pPr>
      <w:r w:rsidRPr="00962E59">
        <w:rPr>
          <w:rFonts w:ascii="Times New Roman" w:hAnsi="Times New Roman"/>
          <w:sz w:val="20"/>
          <w:szCs w:val="20"/>
        </w:rPr>
        <w:t>EASYNET</w:t>
      </w:r>
    </w:p>
    <w:p w:rsidR="00B8606B" w:rsidRPr="00962E59" w:rsidRDefault="00B8606B" w:rsidP="00C05726">
      <w:pPr>
        <w:pStyle w:val="Prrafodelista"/>
        <w:numPr>
          <w:ilvl w:val="0"/>
          <w:numId w:val="5"/>
        </w:numPr>
        <w:autoSpaceDE w:val="0"/>
        <w:autoSpaceDN w:val="0"/>
        <w:adjustRightInd w:val="0"/>
        <w:spacing w:after="0"/>
        <w:rPr>
          <w:rFonts w:ascii="Times New Roman" w:hAnsi="Times New Roman"/>
          <w:sz w:val="20"/>
          <w:szCs w:val="20"/>
        </w:rPr>
      </w:pPr>
      <w:r w:rsidRPr="00962E59">
        <w:rPr>
          <w:rFonts w:ascii="Times New Roman" w:hAnsi="Times New Roman"/>
          <w:sz w:val="20"/>
          <w:szCs w:val="20"/>
        </w:rPr>
        <w:t>ECUADORTELECOM S.A. (TELMEX)</w:t>
      </w:r>
    </w:p>
    <w:p w:rsidR="00E609C9" w:rsidRPr="00962E59" w:rsidRDefault="00E609C9" w:rsidP="00C05726">
      <w:pPr>
        <w:pStyle w:val="Prrafodelista"/>
        <w:numPr>
          <w:ilvl w:val="0"/>
          <w:numId w:val="5"/>
        </w:numPr>
        <w:autoSpaceDE w:val="0"/>
        <w:autoSpaceDN w:val="0"/>
        <w:adjustRightInd w:val="0"/>
        <w:spacing w:after="0"/>
        <w:rPr>
          <w:rFonts w:ascii="Times New Roman" w:hAnsi="Times New Roman"/>
          <w:sz w:val="20"/>
          <w:szCs w:val="20"/>
        </w:rPr>
      </w:pPr>
      <w:r w:rsidRPr="00962E59">
        <w:rPr>
          <w:rFonts w:ascii="Times New Roman" w:hAnsi="Times New Roman"/>
          <w:sz w:val="20"/>
          <w:szCs w:val="20"/>
        </w:rPr>
        <w:t>ETAPA</w:t>
      </w:r>
    </w:p>
    <w:p w:rsidR="00B8606B" w:rsidRPr="00962E59" w:rsidRDefault="00B8606B" w:rsidP="00C05726">
      <w:pPr>
        <w:pStyle w:val="Prrafodelista"/>
        <w:numPr>
          <w:ilvl w:val="0"/>
          <w:numId w:val="5"/>
        </w:numPr>
        <w:autoSpaceDE w:val="0"/>
        <w:autoSpaceDN w:val="0"/>
        <w:adjustRightInd w:val="0"/>
        <w:spacing w:after="0"/>
        <w:jc w:val="both"/>
        <w:rPr>
          <w:rFonts w:ascii="Times New Roman" w:hAnsi="Times New Roman"/>
          <w:sz w:val="20"/>
          <w:szCs w:val="20"/>
        </w:rPr>
      </w:pPr>
      <w:r w:rsidRPr="00962E59">
        <w:rPr>
          <w:rFonts w:ascii="Times New Roman" w:hAnsi="Times New Roman"/>
          <w:sz w:val="20"/>
          <w:szCs w:val="20"/>
        </w:rPr>
        <w:lastRenderedPageBreak/>
        <w:t>INTEGRALDATA</w:t>
      </w:r>
    </w:p>
    <w:p w:rsidR="00B8606B" w:rsidRPr="00962E59" w:rsidRDefault="00B8606B" w:rsidP="00C05726">
      <w:pPr>
        <w:pStyle w:val="Prrafodelista"/>
        <w:numPr>
          <w:ilvl w:val="0"/>
          <w:numId w:val="5"/>
        </w:numPr>
        <w:autoSpaceDE w:val="0"/>
        <w:autoSpaceDN w:val="0"/>
        <w:adjustRightInd w:val="0"/>
        <w:spacing w:after="0"/>
        <w:jc w:val="both"/>
        <w:rPr>
          <w:rFonts w:ascii="Times New Roman" w:hAnsi="Times New Roman"/>
          <w:sz w:val="20"/>
          <w:szCs w:val="20"/>
        </w:rPr>
      </w:pPr>
      <w:r w:rsidRPr="00962E59">
        <w:rPr>
          <w:rFonts w:ascii="Times New Roman" w:hAnsi="Times New Roman"/>
          <w:sz w:val="20"/>
          <w:szCs w:val="20"/>
        </w:rPr>
        <w:t>ISEYCO</w:t>
      </w:r>
    </w:p>
    <w:p w:rsidR="00B8606B" w:rsidRPr="00962E59" w:rsidRDefault="00B8606B" w:rsidP="00C05726">
      <w:pPr>
        <w:pStyle w:val="Prrafodelista"/>
        <w:numPr>
          <w:ilvl w:val="0"/>
          <w:numId w:val="5"/>
        </w:numPr>
        <w:autoSpaceDE w:val="0"/>
        <w:autoSpaceDN w:val="0"/>
        <w:adjustRightInd w:val="0"/>
        <w:spacing w:after="0"/>
        <w:rPr>
          <w:rFonts w:ascii="Times New Roman" w:hAnsi="Times New Roman"/>
          <w:sz w:val="20"/>
          <w:szCs w:val="20"/>
        </w:rPr>
      </w:pPr>
      <w:r w:rsidRPr="00962E59">
        <w:rPr>
          <w:rFonts w:ascii="Times New Roman" w:hAnsi="Times New Roman"/>
          <w:sz w:val="20"/>
          <w:szCs w:val="20"/>
        </w:rPr>
        <w:t>LINKOTEL S.A</w:t>
      </w:r>
    </w:p>
    <w:p w:rsidR="00B8606B" w:rsidRPr="00962E59" w:rsidRDefault="00B8606B" w:rsidP="00C05726">
      <w:pPr>
        <w:pStyle w:val="Prrafodelista"/>
        <w:numPr>
          <w:ilvl w:val="0"/>
          <w:numId w:val="5"/>
        </w:numPr>
        <w:autoSpaceDE w:val="0"/>
        <w:autoSpaceDN w:val="0"/>
        <w:adjustRightInd w:val="0"/>
        <w:spacing w:after="0"/>
        <w:rPr>
          <w:rFonts w:ascii="Times New Roman" w:hAnsi="Times New Roman"/>
          <w:sz w:val="20"/>
          <w:szCs w:val="20"/>
        </w:rPr>
      </w:pPr>
      <w:r w:rsidRPr="00962E59">
        <w:rPr>
          <w:rFonts w:ascii="Times New Roman" w:hAnsi="Times New Roman"/>
          <w:sz w:val="20"/>
          <w:szCs w:val="20"/>
        </w:rPr>
        <w:t>SETEL S.A.</w:t>
      </w:r>
    </w:p>
    <w:p w:rsidR="005F1971" w:rsidRPr="00962E59" w:rsidRDefault="00E609C9" w:rsidP="00C05726">
      <w:pPr>
        <w:pStyle w:val="Prrafodelista"/>
        <w:numPr>
          <w:ilvl w:val="0"/>
          <w:numId w:val="5"/>
        </w:numPr>
        <w:autoSpaceDE w:val="0"/>
        <w:autoSpaceDN w:val="0"/>
        <w:adjustRightInd w:val="0"/>
        <w:spacing w:after="0"/>
        <w:jc w:val="both"/>
        <w:rPr>
          <w:rFonts w:ascii="Times New Roman" w:hAnsi="Times New Roman"/>
          <w:sz w:val="20"/>
          <w:szCs w:val="20"/>
        </w:rPr>
      </w:pPr>
      <w:r w:rsidRPr="00962E59">
        <w:rPr>
          <w:rFonts w:ascii="Times New Roman" w:hAnsi="Times New Roman"/>
          <w:sz w:val="20"/>
          <w:szCs w:val="20"/>
        </w:rPr>
        <w:t>TELCONET</w:t>
      </w:r>
    </w:p>
    <w:p w:rsidR="00E609C9" w:rsidRPr="00962E59" w:rsidRDefault="005F1971" w:rsidP="00C05726">
      <w:pPr>
        <w:pStyle w:val="Prrafodelista"/>
        <w:numPr>
          <w:ilvl w:val="0"/>
          <w:numId w:val="5"/>
        </w:numPr>
        <w:autoSpaceDE w:val="0"/>
        <w:autoSpaceDN w:val="0"/>
        <w:adjustRightInd w:val="0"/>
        <w:spacing w:after="0"/>
        <w:jc w:val="both"/>
        <w:rPr>
          <w:rFonts w:ascii="Times New Roman" w:hAnsi="Times New Roman"/>
          <w:sz w:val="20"/>
          <w:szCs w:val="20"/>
        </w:rPr>
      </w:pPr>
      <w:r w:rsidRPr="00962E59">
        <w:rPr>
          <w:rFonts w:ascii="Times New Roman" w:hAnsi="Times New Roman"/>
          <w:sz w:val="20"/>
          <w:szCs w:val="20"/>
        </w:rPr>
        <w:t>TELECSA</w:t>
      </w:r>
      <w:r w:rsidR="00E609C9" w:rsidRPr="00962E59">
        <w:rPr>
          <w:rFonts w:ascii="Times New Roman" w:hAnsi="Times New Roman"/>
          <w:sz w:val="20"/>
          <w:szCs w:val="20"/>
        </w:rPr>
        <w:t xml:space="preserve"> </w:t>
      </w:r>
      <w:r w:rsidR="006411FF" w:rsidRPr="00962E59">
        <w:rPr>
          <w:rFonts w:ascii="Times New Roman" w:hAnsi="Times New Roman"/>
          <w:sz w:val="20"/>
          <w:szCs w:val="20"/>
        </w:rPr>
        <w:t>ALEGRO</w:t>
      </w:r>
    </w:p>
    <w:p w:rsidR="00417130" w:rsidRPr="00962E59" w:rsidRDefault="006411FF" w:rsidP="003850AF">
      <w:pPr>
        <w:pStyle w:val="Prrafodelista"/>
        <w:numPr>
          <w:ilvl w:val="0"/>
          <w:numId w:val="5"/>
        </w:numPr>
        <w:autoSpaceDE w:val="0"/>
        <w:autoSpaceDN w:val="0"/>
        <w:adjustRightInd w:val="0"/>
        <w:spacing w:after="0"/>
        <w:jc w:val="both"/>
        <w:rPr>
          <w:rFonts w:ascii="Times New Roman" w:hAnsi="Times New Roman"/>
          <w:sz w:val="20"/>
          <w:szCs w:val="20"/>
        </w:rPr>
      </w:pPr>
      <w:r w:rsidRPr="00962E59">
        <w:rPr>
          <w:rFonts w:ascii="Times New Roman" w:hAnsi="Times New Roman"/>
          <w:sz w:val="20"/>
          <w:szCs w:val="20"/>
        </w:rPr>
        <w:t>TELEFÓNICA MOVISTAR</w:t>
      </w:r>
    </w:p>
    <w:p w:rsidR="001952E6" w:rsidRPr="00962E59" w:rsidRDefault="001952E6" w:rsidP="003850AF">
      <w:pPr>
        <w:jc w:val="both"/>
        <w:rPr>
          <w:rFonts w:ascii="Times New Roman" w:hAnsi="Times New Roman"/>
          <w:sz w:val="20"/>
          <w:szCs w:val="20"/>
        </w:rPr>
      </w:pPr>
    </w:p>
    <w:p w:rsidR="005704A4" w:rsidRPr="00962E59" w:rsidRDefault="000F4B9F" w:rsidP="003850AF">
      <w:pPr>
        <w:jc w:val="both"/>
        <w:rPr>
          <w:rFonts w:ascii="Times New Roman" w:hAnsi="Times New Roman"/>
          <w:sz w:val="20"/>
          <w:szCs w:val="20"/>
        </w:rPr>
      </w:pPr>
      <w:r w:rsidRPr="00962E59">
        <w:rPr>
          <w:rFonts w:ascii="Times New Roman" w:hAnsi="Times New Roman"/>
          <w:sz w:val="20"/>
          <w:szCs w:val="20"/>
        </w:rPr>
        <w:t>Se han ejecutado las siguientes acciones:</w:t>
      </w:r>
    </w:p>
    <w:p w:rsidR="005704A4" w:rsidRPr="00962E59" w:rsidRDefault="005704A4" w:rsidP="00C05726">
      <w:pPr>
        <w:pStyle w:val="Prrafodelista"/>
        <w:numPr>
          <w:ilvl w:val="0"/>
          <w:numId w:val="6"/>
        </w:numPr>
        <w:jc w:val="both"/>
        <w:rPr>
          <w:rFonts w:ascii="Times New Roman" w:hAnsi="Times New Roman"/>
          <w:sz w:val="20"/>
          <w:szCs w:val="20"/>
        </w:rPr>
      </w:pPr>
      <w:r w:rsidRPr="00962E59">
        <w:rPr>
          <w:rFonts w:ascii="Times New Roman" w:hAnsi="Times New Roman"/>
          <w:sz w:val="20"/>
          <w:szCs w:val="20"/>
        </w:rPr>
        <w:t xml:space="preserve">Se ha seleccionado la muestra de estudiantes a los cuales se les realizará las encuestas; para esto se ha trabajado con un nivel de confianza del 92%, y un grado de significancia del 8%. </w:t>
      </w:r>
    </w:p>
    <w:p w:rsidR="005704A4" w:rsidRPr="00962E59" w:rsidRDefault="005704A4" w:rsidP="005704A4">
      <w:pPr>
        <w:pStyle w:val="Prrafodelista"/>
        <w:ind w:left="708"/>
        <w:jc w:val="both"/>
        <w:rPr>
          <w:rFonts w:ascii="Times New Roman" w:hAnsi="Times New Roman"/>
          <w:sz w:val="20"/>
          <w:szCs w:val="20"/>
        </w:rPr>
      </w:pPr>
      <w:r w:rsidRPr="00962E59">
        <w:rPr>
          <w:rFonts w:ascii="Times New Roman" w:hAnsi="Times New Roman"/>
          <w:sz w:val="20"/>
          <w:szCs w:val="20"/>
        </w:rPr>
        <w:t>Debido a que el número de egresados en Telecomunicaciones tiende aumentar cada semestre, se utilizará la siguiente fórmula para calcular el tamaño de la muestra, para el caso de una población infinita:</w:t>
      </w:r>
    </w:p>
    <w:p w:rsidR="00226378" w:rsidRPr="00962E59" w:rsidRDefault="00226378" w:rsidP="005704A4">
      <w:pPr>
        <w:pStyle w:val="Prrafodelista"/>
        <w:ind w:left="708"/>
        <w:jc w:val="both"/>
        <w:rPr>
          <w:rFonts w:ascii="Times New Roman" w:hAnsi="Times New Roman"/>
          <w:sz w:val="20"/>
          <w:szCs w:val="20"/>
        </w:rPr>
      </w:pPr>
    </w:p>
    <w:p w:rsidR="005704A4" w:rsidRPr="00962E59" w:rsidRDefault="0017439B" w:rsidP="005704A4">
      <w:pPr>
        <w:pStyle w:val="Prrafodelista"/>
        <w:ind w:left="360"/>
        <w:jc w:val="center"/>
        <w:rPr>
          <w:rFonts w:ascii="Times New Roman" w:hAnsi="Times New Roman"/>
          <w:sz w:val="20"/>
          <w:szCs w:val="20"/>
        </w:rPr>
      </w:pPr>
      <m:oMathPara>
        <m:oMath>
          <m:r>
            <w:rPr>
              <w:rFonts w:ascii="Cambria Math" w:hAnsi="Cambria Math"/>
              <w:sz w:val="20"/>
              <w:szCs w:val="20"/>
            </w:rPr>
            <m:t>n</m:t>
          </m:r>
          <m:r>
            <w:rPr>
              <w:rFonts w:ascii="Cambria Math" w:hAnsi="Times New Roman"/>
              <w:sz w:val="20"/>
              <w:szCs w:val="20"/>
            </w:rPr>
            <m:t>=</m:t>
          </m:r>
          <m:f>
            <m:fPr>
              <m:ctrlPr>
                <w:rPr>
                  <w:rFonts w:ascii="Cambria Math" w:hAnsi="Times New Roman"/>
                  <w:i/>
                  <w:sz w:val="20"/>
                  <w:szCs w:val="20"/>
                </w:rPr>
              </m:ctrlPr>
            </m:fPr>
            <m:num>
              <m:sSup>
                <m:sSupPr>
                  <m:ctrlPr>
                    <w:rPr>
                      <w:rFonts w:ascii="Cambria Math" w:hAnsi="Times New Roman"/>
                      <w:i/>
                      <w:sz w:val="20"/>
                      <w:szCs w:val="20"/>
                    </w:rPr>
                  </m:ctrlPr>
                </m:sSupPr>
                <m:e>
                  <m:r>
                    <w:rPr>
                      <w:rFonts w:ascii="Cambria Math" w:hAnsi="Cambria Math"/>
                      <w:sz w:val="20"/>
                      <w:szCs w:val="20"/>
                    </w:rPr>
                    <m:t>z</m:t>
                  </m:r>
                </m:e>
                <m:sup>
                  <m:r>
                    <w:rPr>
                      <w:rFonts w:ascii="Cambria Math" w:hAnsi="Times New Roman"/>
                      <w:sz w:val="20"/>
                      <w:szCs w:val="20"/>
                    </w:rPr>
                    <m:t>2</m:t>
                  </m:r>
                </m:sup>
              </m:sSup>
              <m:r>
                <w:rPr>
                  <w:rFonts w:ascii="Cambria Math" w:hAnsi="Times New Roman"/>
                  <w:sz w:val="20"/>
                  <w:szCs w:val="20"/>
                </w:rPr>
                <m:t>(</m:t>
              </m:r>
              <m:r>
                <w:rPr>
                  <w:rFonts w:ascii="Cambria Math" w:hAnsi="Cambria Math"/>
                  <w:sz w:val="20"/>
                  <w:szCs w:val="20"/>
                </w:rPr>
                <m:t>p</m:t>
              </m:r>
              <m:r>
                <w:rPr>
                  <w:rFonts w:ascii="Times New Roman" w:hAnsi="Cambria Math"/>
                  <w:sz w:val="20"/>
                  <w:szCs w:val="20"/>
                </w:rPr>
                <m:t>*</m:t>
              </m:r>
              <m:r>
                <w:rPr>
                  <w:rFonts w:ascii="Cambria Math" w:hAnsi="Cambria Math"/>
                  <w:sz w:val="20"/>
                  <w:szCs w:val="20"/>
                </w:rPr>
                <m:t>q</m:t>
              </m:r>
              <m:r>
                <w:rPr>
                  <w:rFonts w:ascii="Cambria Math" w:hAnsi="Times New Roman"/>
                  <w:sz w:val="20"/>
                  <w:szCs w:val="20"/>
                </w:rPr>
                <m:t>)</m:t>
              </m:r>
            </m:num>
            <m:den>
              <m:sSup>
                <m:sSupPr>
                  <m:ctrlPr>
                    <w:rPr>
                      <w:rFonts w:ascii="Cambria Math" w:hAnsi="Times New Roman"/>
                      <w:i/>
                      <w:sz w:val="20"/>
                      <w:szCs w:val="20"/>
                    </w:rPr>
                  </m:ctrlPr>
                </m:sSupPr>
                <m:e>
                  <m:r>
                    <w:rPr>
                      <w:rFonts w:ascii="Cambria Math" w:hAnsi="Cambria Math"/>
                      <w:sz w:val="20"/>
                      <w:szCs w:val="20"/>
                    </w:rPr>
                    <m:t>e</m:t>
                  </m:r>
                </m:e>
                <m:sup>
                  <m:r>
                    <w:rPr>
                      <w:rFonts w:ascii="Cambria Math" w:hAnsi="Times New Roman"/>
                      <w:sz w:val="20"/>
                      <w:szCs w:val="20"/>
                    </w:rPr>
                    <m:t>2</m:t>
                  </m:r>
                </m:sup>
              </m:sSup>
            </m:den>
          </m:f>
        </m:oMath>
      </m:oMathPara>
    </w:p>
    <w:p w:rsidR="005704A4" w:rsidRPr="00962E59" w:rsidRDefault="005704A4" w:rsidP="005704A4">
      <w:pPr>
        <w:pStyle w:val="Prrafodelista"/>
        <w:ind w:left="708"/>
        <w:jc w:val="both"/>
        <w:rPr>
          <w:rFonts w:ascii="Times New Roman" w:hAnsi="Times New Roman"/>
          <w:sz w:val="20"/>
          <w:szCs w:val="20"/>
        </w:rPr>
      </w:pPr>
      <w:r w:rsidRPr="00962E59">
        <w:rPr>
          <w:rFonts w:ascii="Times New Roman" w:hAnsi="Times New Roman"/>
          <w:sz w:val="20"/>
          <w:szCs w:val="20"/>
        </w:rPr>
        <w:t>Donde:</w:t>
      </w:r>
    </w:p>
    <w:p w:rsidR="005704A4" w:rsidRPr="00962E59" w:rsidRDefault="005704A4" w:rsidP="005704A4">
      <w:pPr>
        <w:pStyle w:val="Prrafodelista"/>
        <w:ind w:left="708"/>
        <w:jc w:val="both"/>
        <w:rPr>
          <w:rFonts w:ascii="Times New Roman" w:hAnsi="Times New Roman"/>
          <w:sz w:val="20"/>
          <w:szCs w:val="20"/>
        </w:rPr>
      </w:pPr>
    </w:p>
    <w:p w:rsidR="005704A4" w:rsidRPr="00962E59" w:rsidRDefault="005704A4" w:rsidP="005704A4">
      <w:pPr>
        <w:pStyle w:val="Prrafodelista"/>
        <w:ind w:left="708"/>
        <w:jc w:val="both"/>
        <w:rPr>
          <w:rFonts w:ascii="Times New Roman" w:hAnsi="Times New Roman"/>
          <w:sz w:val="20"/>
          <w:szCs w:val="20"/>
        </w:rPr>
      </w:pPr>
      <w:r w:rsidRPr="00962E59">
        <w:rPr>
          <w:rFonts w:ascii="Times New Roman" w:hAnsi="Times New Roman"/>
          <w:sz w:val="20"/>
          <w:szCs w:val="20"/>
        </w:rPr>
        <w:t>n:  Tamaño de la muestra.</w:t>
      </w:r>
    </w:p>
    <w:p w:rsidR="005704A4" w:rsidRPr="00962E59" w:rsidRDefault="005704A4" w:rsidP="005704A4">
      <w:pPr>
        <w:pStyle w:val="Prrafodelista"/>
        <w:ind w:left="708"/>
        <w:jc w:val="both"/>
        <w:rPr>
          <w:rFonts w:ascii="Times New Roman" w:hAnsi="Times New Roman"/>
          <w:sz w:val="20"/>
          <w:szCs w:val="20"/>
        </w:rPr>
      </w:pPr>
      <w:r w:rsidRPr="00962E59">
        <w:rPr>
          <w:rFonts w:ascii="Times New Roman" w:hAnsi="Times New Roman"/>
          <w:sz w:val="20"/>
          <w:szCs w:val="20"/>
        </w:rPr>
        <w:t>Z: Porcentaje de datos que se alcanza dado un porcentaje de confianza del 92%.</w:t>
      </w:r>
    </w:p>
    <w:p w:rsidR="005704A4" w:rsidRPr="00962E59" w:rsidRDefault="005704A4" w:rsidP="005704A4">
      <w:pPr>
        <w:pStyle w:val="Prrafodelista"/>
        <w:ind w:left="708"/>
        <w:jc w:val="both"/>
        <w:rPr>
          <w:rFonts w:ascii="Times New Roman" w:hAnsi="Times New Roman"/>
          <w:sz w:val="20"/>
          <w:szCs w:val="20"/>
        </w:rPr>
      </w:pPr>
      <w:r w:rsidRPr="00962E59">
        <w:rPr>
          <w:rFonts w:ascii="Times New Roman" w:hAnsi="Times New Roman"/>
          <w:sz w:val="20"/>
          <w:szCs w:val="20"/>
        </w:rPr>
        <w:t>p: Probabilidad de éxito.</w:t>
      </w:r>
    </w:p>
    <w:p w:rsidR="005704A4" w:rsidRPr="00962E59" w:rsidRDefault="005704A4" w:rsidP="005704A4">
      <w:pPr>
        <w:pStyle w:val="Prrafodelista"/>
        <w:ind w:left="708"/>
        <w:jc w:val="both"/>
        <w:rPr>
          <w:rFonts w:ascii="Times New Roman" w:hAnsi="Times New Roman"/>
          <w:sz w:val="20"/>
          <w:szCs w:val="20"/>
        </w:rPr>
      </w:pPr>
      <w:r w:rsidRPr="00962E59">
        <w:rPr>
          <w:rFonts w:ascii="Times New Roman" w:hAnsi="Times New Roman"/>
          <w:sz w:val="20"/>
          <w:szCs w:val="20"/>
        </w:rPr>
        <w:t>q: Probabilidad de fracaso.</w:t>
      </w:r>
    </w:p>
    <w:p w:rsidR="005704A4" w:rsidRPr="00962E59" w:rsidRDefault="005704A4" w:rsidP="005704A4">
      <w:pPr>
        <w:pStyle w:val="Prrafodelista"/>
        <w:ind w:left="708"/>
        <w:jc w:val="both"/>
        <w:rPr>
          <w:rFonts w:ascii="Times New Roman" w:hAnsi="Times New Roman"/>
          <w:sz w:val="20"/>
          <w:szCs w:val="20"/>
        </w:rPr>
      </w:pPr>
      <w:r w:rsidRPr="00962E59">
        <w:rPr>
          <w:rFonts w:ascii="Times New Roman" w:hAnsi="Times New Roman"/>
          <w:sz w:val="20"/>
          <w:szCs w:val="20"/>
        </w:rPr>
        <w:t>e: Máximo error permisible.</w:t>
      </w:r>
    </w:p>
    <w:p w:rsidR="005704A4" w:rsidRPr="00962E59" w:rsidRDefault="005704A4" w:rsidP="005704A4">
      <w:pPr>
        <w:pStyle w:val="Prrafodelista"/>
        <w:ind w:left="360"/>
        <w:jc w:val="both"/>
        <w:rPr>
          <w:rFonts w:ascii="Times New Roman" w:hAnsi="Times New Roman"/>
          <w:sz w:val="20"/>
          <w:szCs w:val="20"/>
        </w:rPr>
      </w:pPr>
    </w:p>
    <w:p w:rsidR="005704A4" w:rsidRPr="00962E59" w:rsidRDefault="005704A4" w:rsidP="00F27046">
      <w:pPr>
        <w:pStyle w:val="Prrafodelista"/>
        <w:ind w:left="708"/>
        <w:jc w:val="both"/>
        <w:rPr>
          <w:rFonts w:ascii="Times New Roman" w:hAnsi="Times New Roman"/>
          <w:sz w:val="20"/>
          <w:szCs w:val="20"/>
        </w:rPr>
      </w:pPr>
      <w:r w:rsidRPr="00962E59">
        <w:rPr>
          <w:rFonts w:ascii="Times New Roman" w:hAnsi="Times New Roman"/>
          <w:sz w:val="20"/>
          <w:szCs w:val="20"/>
        </w:rPr>
        <w:t>Considerando a p y q como 0,5 y trabajando con el valor de Z correspondiente para este caso, se obtiene:</w:t>
      </w:r>
    </w:p>
    <w:p w:rsidR="00226378" w:rsidRPr="00962E59" w:rsidRDefault="00226378" w:rsidP="005704A4">
      <w:pPr>
        <w:pStyle w:val="Prrafodelista"/>
        <w:ind w:left="360" w:firstLine="348"/>
        <w:jc w:val="both"/>
        <w:rPr>
          <w:rFonts w:ascii="Times New Roman" w:hAnsi="Times New Roman"/>
          <w:sz w:val="20"/>
          <w:szCs w:val="20"/>
        </w:rPr>
      </w:pPr>
    </w:p>
    <w:p w:rsidR="005704A4" w:rsidRPr="00962E59" w:rsidRDefault="0017439B" w:rsidP="005704A4">
      <w:pPr>
        <w:pStyle w:val="Prrafodelista"/>
        <w:ind w:left="360"/>
        <w:jc w:val="center"/>
        <w:rPr>
          <w:rFonts w:ascii="Times New Roman" w:hAnsi="Times New Roman"/>
          <w:sz w:val="20"/>
          <w:szCs w:val="20"/>
        </w:rPr>
      </w:pPr>
      <m:oMathPara>
        <m:oMath>
          <m:r>
            <w:rPr>
              <w:rFonts w:ascii="Cambria Math" w:hAnsi="Cambria Math"/>
              <w:sz w:val="20"/>
              <w:szCs w:val="20"/>
            </w:rPr>
            <m:t>n</m:t>
          </m:r>
          <m:r>
            <w:rPr>
              <w:rFonts w:ascii="Cambria Math" w:hAnsi="Times New Roman"/>
              <w:sz w:val="20"/>
              <w:szCs w:val="20"/>
            </w:rPr>
            <m:t>=</m:t>
          </m:r>
          <m:f>
            <m:fPr>
              <m:ctrlPr>
                <w:rPr>
                  <w:rFonts w:ascii="Cambria Math" w:hAnsi="Times New Roman"/>
                  <w:i/>
                  <w:sz w:val="20"/>
                  <w:szCs w:val="20"/>
                </w:rPr>
              </m:ctrlPr>
            </m:fPr>
            <m:num>
              <m:sSup>
                <m:sSupPr>
                  <m:ctrlPr>
                    <w:rPr>
                      <w:rFonts w:ascii="Cambria Math" w:hAnsi="Times New Roman"/>
                      <w:i/>
                      <w:sz w:val="20"/>
                      <w:szCs w:val="20"/>
                    </w:rPr>
                  </m:ctrlPr>
                </m:sSupPr>
                <m:e>
                  <m:r>
                    <w:rPr>
                      <w:rFonts w:ascii="Cambria Math" w:hAnsi="Times New Roman"/>
                      <w:sz w:val="20"/>
                      <w:szCs w:val="20"/>
                    </w:rPr>
                    <m:t>1.75</m:t>
                  </m:r>
                </m:e>
                <m:sup>
                  <m:r>
                    <w:rPr>
                      <w:rFonts w:ascii="Cambria Math" w:hAnsi="Times New Roman"/>
                      <w:sz w:val="20"/>
                      <w:szCs w:val="20"/>
                    </w:rPr>
                    <m:t>2</m:t>
                  </m:r>
                </m:sup>
              </m:sSup>
              <m:r>
                <w:rPr>
                  <w:rFonts w:ascii="Cambria Math" w:hAnsi="Times New Roman"/>
                  <w:sz w:val="20"/>
                  <w:szCs w:val="20"/>
                </w:rPr>
                <m:t>(0.5</m:t>
              </m:r>
              <m:r>
                <w:rPr>
                  <w:rFonts w:ascii="Cambria Math" w:hAnsi="Cambria Math"/>
                  <w:sz w:val="20"/>
                  <w:szCs w:val="20"/>
                </w:rPr>
                <m:t>*</m:t>
              </m:r>
              <m:r>
                <w:rPr>
                  <w:rFonts w:ascii="Cambria Math" w:hAnsi="Times New Roman"/>
                  <w:sz w:val="20"/>
                  <w:szCs w:val="20"/>
                </w:rPr>
                <m:t>0.5)</m:t>
              </m:r>
            </m:num>
            <m:den>
              <m:sSup>
                <m:sSupPr>
                  <m:ctrlPr>
                    <w:rPr>
                      <w:rFonts w:ascii="Cambria Math" w:hAnsi="Times New Roman"/>
                      <w:i/>
                      <w:sz w:val="20"/>
                      <w:szCs w:val="20"/>
                    </w:rPr>
                  </m:ctrlPr>
                </m:sSupPr>
                <m:e>
                  <m:r>
                    <w:rPr>
                      <w:rFonts w:ascii="Cambria Math" w:hAnsi="Times New Roman"/>
                      <w:sz w:val="20"/>
                      <w:szCs w:val="20"/>
                    </w:rPr>
                    <m:t>0.08</m:t>
                  </m:r>
                </m:e>
                <m:sup>
                  <m:r>
                    <w:rPr>
                      <w:rFonts w:ascii="Cambria Math" w:hAnsi="Times New Roman"/>
                      <w:sz w:val="20"/>
                      <w:szCs w:val="20"/>
                    </w:rPr>
                    <m:t>2</m:t>
                  </m:r>
                </m:sup>
              </m:sSup>
            </m:den>
          </m:f>
        </m:oMath>
      </m:oMathPara>
    </w:p>
    <w:p w:rsidR="00226378" w:rsidRPr="00962E59" w:rsidRDefault="00226378" w:rsidP="005704A4">
      <w:pPr>
        <w:pStyle w:val="Prrafodelista"/>
        <w:ind w:left="360"/>
        <w:jc w:val="both"/>
        <w:rPr>
          <w:rFonts w:ascii="Times New Roman" w:hAnsi="Times New Roman"/>
          <w:sz w:val="20"/>
          <w:szCs w:val="20"/>
        </w:rPr>
      </w:pPr>
    </w:p>
    <w:p w:rsidR="005704A4" w:rsidRPr="00962E59" w:rsidRDefault="0017439B" w:rsidP="00F27046">
      <w:pPr>
        <w:pStyle w:val="Prrafodelista"/>
        <w:ind w:left="360" w:firstLine="348"/>
        <w:jc w:val="both"/>
        <w:rPr>
          <w:rFonts w:ascii="Times New Roman" w:hAnsi="Times New Roman"/>
          <w:sz w:val="20"/>
          <w:szCs w:val="20"/>
        </w:rPr>
      </w:pPr>
      <m:oMathPara>
        <m:oMath>
          <m:r>
            <w:rPr>
              <w:rFonts w:ascii="Cambria Math" w:hAnsi="Cambria Math"/>
              <w:sz w:val="20"/>
              <w:szCs w:val="20"/>
            </w:rPr>
            <m:t>n</m:t>
          </m:r>
          <m:r>
            <w:rPr>
              <w:rFonts w:ascii="Cambria Math" w:hAnsi="Times New Roman"/>
              <w:sz w:val="20"/>
              <w:szCs w:val="20"/>
            </w:rPr>
            <m:t>=119.62</m:t>
          </m:r>
        </m:oMath>
      </m:oMathPara>
    </w:p>
    <w:p w:rsidR="005704A4" w:rsidRPr="00962E59" w:rsidRDefault="005704A4" w:rsidP="00F27046">
      <w:pPr>
        <w:pStyle w:val="Prrafodelista"/>
        <w:ind w:left="708"/>
        <w:jc w:val="both"/>
        <w:rPr>
          <w:rFonts w:ascii="Times New Roman" w:hAnsi="Times New Roman"/>
          <w:sz w:val="20"/>
          <w:szCs w:val="20"/>
        </w:rPr>
      </w:pPr>
      <w:r w:rsidRPr="00962E59">
        <w:rPr>
          <w:rFonts w:ascii="Times New Roman" w:hAnsi="Times New Roman"/>
          <w:sz w:val="20"/>
          <w:szCs w:val="20"/>
        </w:rPr>
        <w:t xml:space="preserve">Por ende se trabajará con una muestra de </w:t>
      </w:r>
      <w:r w:rsidRPr="00962E59">
        <w:rPr>
          <w:rFonts w:ascii="Times New Roman" w:hAnsi="Times New Roman"/>
          <w:b/>
          <w:sz w:val="20"/>
          <w:szCs w:val="20"/>
        </w:rPr>
        <w:t>120</w:t>
      </w:r>
      <w:r w:rsidRPr="00962E59">
        <w:rPr>
          <w:rFonts w:ascii="Times New Roman" w:hAnsi="Times New Roman"/>
          <w:sz w:val="20"/>
          <w:szCs w:val="20"/>
        </w:rPr>
        <w:t xml:space="preserve"> alumnos.</w:t>
      </w:r>
    </w:p>
    <w:p w:rsidR="005704A4" w:rsidRPr="00962E59" w:rsidRDefault="003A0EFC" w:rsidP="005704A4">
      <w:pPr>
        <w:pStyle w:val="Prrafodelista"/>
        <w:ind w:left="0"/>
        <w:jc w:val="both"/>
        <w:rPr>
          <w:rFonts w:ascii="Times New Roman" w:eastAsia="Times New Roman" w:hAnsi="Times New Roman"/>
          <w:b/>
          <w:sz w:val="20"/>
          <w:szCs w:val="20"/>
        </w:rPr>
      </w:pPr>
      <w:r w:rsidRPr="00962E59">
        <w:rPr>
          <w:rFonts w:ascii="Times New Roman" w:hAnsi="Times New Roman"/>
          <w:sz w:val="20"/>
          <w:szCs w:val="20"/>
        </w:rPr>
        <w:fldChar w:fldCharType="begin"/>
      </w:r>
      <w:r w:rsidR="005704A4" w:rsidRPr="00962E59">
        <w:rPr>
          <w:rFonts w:ascii="Times New Roman" w:hAnsi="Times New Roman"/>
          <w:sz w:val="20"/>
          <w:szCs w:val="20"/>
        </w:rPr>
        <w:instrText xml:space="preserve"> QUOTE </w:instrText>
      </w:r>
      <m:oMath>
        <m:r>
          <w:rPr>
            <w:rFonts w:ascii="Cambria Math" w:hAnsi="Cambria Math"/>
            <w:sz w:val="20"/>
            <w:szCs w:val="20"/>
          </w:rPr>
          <m:t>n</m:t>
        </m:r>
        <m:r>
          <w:rPr>
            <w:rFonts w:ascii="Cambria Math" w:hAnsi="Times New Roman"/>
            <w:sz w:val="20"/>
            <w:szCs w:val="20"/>
          </w:rPr>
          <m:t>=120</m:t>
        </m:r>
      </m:oMath>
      <w:r w:rsidR="005704A4" w:rsidRPr="00962E59">
        <w:rPr>
          <w:rFonts w:ascii="Times New Roman" w:hAnsi="Times New Roman"/>
          <w:sz w:val="20"/>
          <w:szCs w:val="20"/>
        </w:rPr>
        <w:instrText xml:space="preserve"> </w:instrText>
      </w:r>
      <w:r w:rsidRPr="00962E59">
        <w:rPr>
          <w:rFonts w:ascii="Times New Roman" w:hAnsi="Times New Roman"/>
          <w:sz w:val="20"/>
          <w:szCs w:val="20"/>
        </w:rPr>
        <w:fldChar w:fldCharType="end"/>
      </w:r>
      <w:r w:rsidR="005704A4" w:rsidRPr="00962E59">
        <w:rPr>
          <w:rFonts w:ascii="Times New Roman" w:eastAsia="Times New Roman" w:hAnsi="Times New Roman"/>
          <w:sz w:val="20"/>
          <w:szCs w:val="20"/>
        </w:rPr>
        <w:t xml:space="preserve"> </w:t>
      </w:r>
    </w:p>
    <w:p w:rsidR="00A70102" w:rsidRPr="00962E59" w:rsidRDefault="005704A4" w:rsidP="00C05726">
      <w:pPr>
        <w:pStyle w:val="Prrafodelista"/>
        <w:numPr>
          <w:ilvl w:val="0"/>
          <w:numId w:val="6"/>
        </w:numPr>
        <w:jc w:val="both"/>
        <w:rPr>
          <w:rFonts w:ascii="Times New Roman" w:hAnsi="Times New Roman"/>
          <w:sz w:val="20"/>
          <w:szCs w:val="20"/>
        </w:rPr>
      </w:pPr>
      <w:r w:rsidRPr="00962E59">
        <w:rPr>
          <w:rFonts w:ascii="Times New Roman" w:hAnsi="Times New Roman"/>
          <w:sz w:val="20"/>
          <w:szCs w:val="20"/>
        </w:rPr>
        <w:t xml:space="preserve">Se ha realizado las </w:t>
      </w:r>
      <w:r w:rsidR="00D570F2" w:rsidRPr="00962E59">
        <w:rPr>
          <w:rFonts w:ascii="Times New Roman" w:hAnsi="Times New Roman"/>
          <w:sz w:val="20"/>
          <w:szCs w:val="20"/>
        </w:rPr>
        <w:t>120</w:t>
      </w:r>
      <w:r w:rsidR="00E609C9" w:rsidRPr="00962E59">
        <w:rPr>
          <w:rFonts w:ascii="Times New Roman" w:hAnsi="Times New Roman"/>
          <w:sz w:val="20"/>
          <w:szCs w:val="20"/>
        </w:rPr>
        <w:t xml:space="preserve"> encuestas a estudiantes de las universidades del país que brindan la carrera de Ingeniería en Telecomunicaciones</w:t>
      </w:r>
      <w:r w:rsidR="00A70102" w:rsidRPr="00962E59">
        <w:rPr>
          <w:rFonts w:ascii="Times New Roman" w:hAnsi="Times New Roman"/>
          <w:sz w:val="20"/>
          <w:szCs w:val="20"/>
        </w:rPr>
        <w:t>. Las preguntas de estas encuestas permite</w:t>
      </w:r>
      <w:r w:rsidR="00751C61" w:rsidRPr="00962E59">
        <w:rPr>
          <w:rFonts w:ascii="Times New Roman" w:hAnsi="Times New Roman"/>
          <w:sz w:val="20"/>
          <w:szCs w:val="20"/>
        </w:rPr>
        <w:t>n</w:t>
      </w:r>
      <w:r w:rsidR="00A70102" w:rsidRPr="00962E59">
        <w:rPr>
          <w:rFonts w:ascii="Times New Roman" w:hAnsi="Times New Roman"/>
          <w:sz w:val="20"/>
          <w:szCs w:val="20"/>
        </w:rPr>
        <w:t xml:space="preserve"> analizar: </w:t>
      </w:r>
    </w:p>
    <w:p w:rsidR="00A70102" w:rsidRPr="00962E59" w:rsidRDefault="00A70102" w:rsidP="003850AF">
      <w:pPr>
        <w:pStyle w:val="Prrafodelista"/>
        <w:jc w:val="both"/>
        <w:rPr>
          <w:rFonts w:ascii="Times New Roman" w:hAnsi="Times New Roman"/>
          <w:sz w:val="20"/>
          <w:szCs w:val="20"/>
        </w:rPr>
      </w:pPr>
    </w:p>
    <w:p w:rsidR="00A70102" w:rsidRPr="00962E59" w:rsidRDefault="00A70102" w:rsidP="00C05726">
      <w:pPr>
        <w:pStyle w:val="Prrafodelista"/>
        <w:numPr>
          <w:ilvl w:val="0"/>
          <w:numId w:val="7"/>
        </w:numPr>
        <w:jc w:val="both"/>
        <w:rPr>
          <w:rFonts w:ascii="Times New Roman" w:hAnsi="Times New Roman"/>
          <w:sz w:val="20"/>
          <w:szCs w:val="20"/>
        </w:rPr>
      </w:pPr>
      <w:r w:rsidRPr="00962E59">
        <w:rPr>
          <w:rFonts w:ascii="Times New Roman" w:hAnsi="Times New Roman"/>
          <w:sz w:val="20"/>
          <w:szCs w:val="20"/>
        </w:rPr>
        <w:t>Nivel académico en Telecomunicaciones que se recibe en las universidades.</w:t>
      </w:r>
    </w:p>
    <w:p w:rsidR="00A70102" w:rsidRPr="00962E59" w:rsidRDefault="00A70102" w:rsidP="00C05726">
      <w:pPr>
        <w:pStyle w:val="Prrafodelista"/>
        <w:numPr>
          <w:ilvl w:val="0"/>
          <w:numId w:val="7"/>
        </w:numPr>
        <w:jc w:val="both"/>
        <w:rPr>
          <w:rFonts w:ascii="Times New Roman" w:hAnsi="Times New Roman"/>
          <w:sz w:val="20"/>
          <w:szCs w:val="20"/>
        </w:rPr>
      </w:pPr>
      <w:r w:rsidRPr="00962E59">
        <w:rPr>
          <w:rFonts w:ascii="Times New Roman" w:hAnsi="Times New Roman"/>
          <w:sz w:val="20"/>
          <w:szCs w:val="20"/>
        </w:rPr>
        <w:t>Nivel de conocimientos administrativos alcanzado en la Universidad.</w:t>
      </w:r>
    </w:p>
    <w:p w:rsidR="00A70102" w:rsidRPr="00962E59" w:rsidRDefault="00A70102" w:rsidP="00C05726">
      <w:pPr>
        <w:pStyle w:val="Prrafodelista"/>
        <w:numPr>
          <w:ilvl w:val="0"/>
          <w:numId w:val="7"/>
        </w:numPr>
        <w:jc w:val="both"/>
        <w:rPr>
          <w:rFonts w:ascii="Times New Roman" w:hAnsi="Times New Roman"/>
          <w:sz w:val="20"/>
          <w:szCs w:val="20"/>
        </w:rPr>
      </w:pPr>
      <w:r w:rsidRPr="00962E59">
        <w:rPr>
          <w:rFonts w:ascii="Times New Roman" w:hAnsi="Times New Roman"/>
          <w:sz w:val="20"/>
          <w:szCs w:val="20"/>
        </w:rPr>
        <w:t>Cursos realizados para complementar la formación profesional.</w:t>
      </w:r>
    </w:p>
    <w:p w:rsidR="00A70102" w:rsidRPr="00962E59" w:rsidRDefault="00A70102" w:rsidP="00C05726">
      <w:pPr>
        <w:pStyle w:val="Prrafodelista"/>
        <w:numPr>
          <w:ilvl w:val="0"/>
          <w:numId w:val="7"/>
        </w:numPr>
        <w:jc w:val="both"/>
        <w:rPr>
          <w:rFonts w:ascii="Times New Roman" w:hAnsi="Times New Roman"/>
          <w:sz w:val="20"/>
          <w:szCs w:val="20"/>
        </w:rPr>
      </w:pPr>
      <w:r w:rsidRPr="00962E59">
        <w:rPr>
          <w:rFonts w:ascii="Times New Roman" w:hAnsi="Times New Roman"/>
          <w:sz w:val="20"/>
          <w:szCs w:val="20"/>
        </w:rPr>
        <w:t xml:space="preserve">Interés de los alumnos </w:t>
      </w:r>
      <w:r w:rsidR="004D48AD" w:rsidRPr="00962E59">
        <w:rPr>
          <w:rFonts w:ascii="Times New Roman" w:hAnsi="Times New Roman"/>
          <w:sz w:val="20"/>
          <w:szCs w:val="20"/>
        </w:rPr>
        <w:t>por</w:t>
      </w:r>
      <w:r w:rsidRPr="00962E59">
        <w:rPr>
          <w:rFonts w:ascii="Times New Roman" w:hAnsi="Times New Roman"/>
          <w:sz w:val="20"/>
          <w:szCs w:val="20"/>
        </w:rPr>
        <w:t xml:space="preserve"> estudiar una maestría.</w:t>
      </w:r>
    </w:p>
    <w:p w:rsidR="00A70102" w:rsidRPr="00962E59" w:rsidRDefault="00A70102" w:rsidP="00C05726">
      <w:pPr>
        <w:pStyle w:val="Prrafodelista"/>
        <w:numPr>
          <w:ilvl w:val="0"/>
          <w:numId w:val="7"/>
        </w:numPr>
        <w:jc w:val="both"/>
        <w:rPr>
          <w:rFonts w:ascii="Times New Roman" w:hAnsi="Times New Roman"/>
          <w:sz w:val="20"/>
          <w:szCs w:val="20"/>
        </w:rPr>
      </w:pPr>
      <w:r w:rsidRPr="00962E59">
        <w:rPr>
          <w:rFonts w:ascii="Times New Roman" w:hAnsi="Times New Roman"/>
          <w:sz w:val="20"/>
          <w:szCs w:val="20"/>
        </w:rPr>
        <w:t>Conocimientos necesarios para realizar sus pasantías.</w:t>
      </w:r>
    </w:p>
    <w:p w:rsidR="00A70102" w:rsidRPr="00962E59" w:rsidRDefault="00A70102" w:rsidP="00C05726">
      <w:pPr>
        <w:pStyle w:val="Prrafodelista"/>
        <w:numPr>
          <w:ilvl w:val="0"/>
          <w:numId w:val="7"/>
        </w:numPr>
        <w:jc w:val="both"/>
        <w:rPr>
          <w:rFonts w:ascii="Times New Roman" w:hAnsi="Times New Roman"/>
          <w:sz w:val="20"/>
          <w:szCs w:val="20"/>
        </w:rPr>
      </w:pPr>
      <w:r w:rsidRPr="00962E59">
        <w:rPr>
          <w:rFonts w:ascii="Times New Roman" w:hAnsi="Times New Roman"/>
          <w:sz w:val="20"/>
          <w:szCs w:val="20"/>
        </w:rPr>
        <w:t>Nivel de confianza al desempeñar sus pasantías.</w:t>
      </w:r>
    </w:p>
    <w:p w:rsidR="00A70102" w:rsidRPr="00962E59" w:rsidRDefault="00A70102" w:rsidP="003850AF">
      <w:pPr>
        <w:pStyle w:val="Prrafodelista"/>
        <w:jc w:val="both"/>
        <w:rPr>
          <w:rFonts w:ascii="Times New Roman" w:hAnsi="Times New Roman"/>
          <w:sz w:val="20"/>
          <w:szCs w:val="20"/>
        </w:rPr>
      </w:pPr>
    </w:p>
    <w:p w:rsidR="00E609C9" w:rsidRPr="00962E59" w:rsidRDefault="00A70102" w:rsidP="00C05726">
      <w:pPr>
        <w:pStyle w:val="Prrafodelista"/>
        <w:numPr>
          <w:ilvl w:val="0"/>
          <w:numId w:val="6"/>
        </w:numPr>
        <w:jc w:val="both"/>
        <w:rPr>
          <w:rFonts w:ascii="Times New Roman" w:hAnsi="Times New Roman"/>
          <w:sz w:val="20"/>
          <w:szCs w:val="20"/>
        </w:rPr>
      </w:pPr>
      <w:r w:rsidRPr="00962E59">
        <w:rPr>
          <w:rFonts w:ascii="Times New Roman" w:hAnsi="Times New Roman"/>
          <w:sz w:val="20"/>
          <w:szCs w:val="20"/>
        </w:rPr>
        <w:t xml:space="preserve">Encuestas a </w:t>
      </w:r>
      <w:r w:rsidR="00E609C9" w:rsidRPr="00962E59">
        <w:rPr>
          <w:rFonts w:ascii="Times New Roman" w:hAnsi="Times New Roman"/>
          <w:sz w:val="20"/>
          <w:szCs w:val="20"/>
        </w:rPr>
        <w:t>empresas líderes del mercado en el campo de las Telecomunicaciones.</w:t>
      </w:r>
      <w:r w:rsidRPr="00962E59">
        <w:rPr>
          <w:rFonts w:ascii="Times New Roman" w:hAnsi="Times New Roman"/>
          <w:sz w:val="20"/>
          <w:szCs w:val="20"/>
        </w:rPr>
        <w:t xml:space="preserve"> Las preguntas de estas encuestas permite</w:t>
      </w:r>
      <w:r w:rsidR="004D48AD" w:rsidRPr="00962E59">
        <w:rPr>
          <w:rFonts w:ascii="Times New Roman" w:hAnsi="Times New Roman"/>
          <w:sz w:val="20"/>
          <w:szCs w:val="20"/>
        </w:rPr>
        <w:t>n</w:t>
      </w:r>
      <w:r w:rsidRPr="00962E59">
        <w:rPr>
          <w:rFonts w:ascii="Times New Roman" w:hAnsi="Times New Roman"/>
          <w:sz w:val="20"/>
          <w:szCs w:val="20"/>
        </w:rPr>
        <w:t xml:space="preserve"> analizar:</w:t>
      </w:r>
    </w:p>
    <w:p w:rsidR="001814D5" w:rsidRPr="00962E59" w:rsidRDefault="001814D5" w:rsidP="003850AF">
      <w:pPr>
        <w:pStyle w:val="Prrafodelista"/>
        <w:jc w:val="both"/>
        <w:rPr>
          <w:rFonts w:ascii="Times New Roman" w:hAnsi="Times New Roman"/>
          <w:sz w:val="20"/>
          <w:szCs w:val="20"/>
        </w:rPr>
      </w:pPr>
    </w:p>
    <w:p w:rsidR="00A70102" w:rsidRPr="00962E59" w:rsidRDefault="00A70102" w:rsidP="00C05726">
      <w:pPr>
        <w:pStyle w:val="Prrafodelista"/>
        <w:numPr>
          <w:ilvl w:val="0"/>
          <w:numId w:val="8"/>
        </w:numPr>
        <w:jc w:val="both"/>
        <w:rPr>
          <w:rFonts w:ascii="Times New Roman" w:hAnsi="Times New Roman"/>
          <w:sz w:val="20"/>
          <w:szCs w:val="20"/>
        </w:rPr>
      </w:pPr>
      <w:r w:rsidRPr="00962E59">
        <w:rPr>
          <w:rFonts w:ascii="Times New Roman" w:hAnsi="Times New Roman"/>
          <w:sz w:val="20"/>
          <w:szCs w:val="20"/>
        </w:rPr>
        <w:t>Las tecnologías, tendencias tecnológicas y servicios actuales de estas empresas.</w:t>
      </w:r>
    </w:p>
    <w:p w:rsidR="00A70102" w:rsidRPr="00962E59" w:rsidRDefault="00A70102" w:rsidP="00C05726">
      <w:pPr>
        <w:pStyle w:val="Prrafodelista"/>
        <w:numPr>
          <w:ilvl w:val="0"/>
          <w:numId w:val="8"/>
        </w:numPr>
        <w:jc w:val="both"/>
        <w:rPr>
          <w:rFonts w:ascii="Times New Roman" w:hAnsi="Times New Roman"/>
          <w:sz w:val="20"/>
          <w:szCs w:val="20"/>
        </w:rPr>
      </w:pPr>
      <w:r w:rsidRPr="00962E59">
        <w:rPr>
          <w:rFonts w:ascii="Times New Roman" w:hAnsi="Times New Roman"/>
          <w:sz w:val="20"/>
          <w:szCs w:val="20"/>
        </w:rPr>
        <w:t>El perfil de</w:t>
      </w:r>
      <w:r w:rsidR="004D48AD" w:rsidRPr="00962E59">
        <w:rPr>
          <w:rFonts w:ascii="Times New Roman" w:hAnsi="Times New Roman"/>
          <w:sz w:val="20"/>
          <w:szCs w:val="20"/>
        </w:rPr>
        <w:t>l</w:t>
      </w:r>
      <w:r w:rsidRPr="00962E59">
        <w:rPr>
          <w:rFonts w:ascii="Times New Roman" w:hAnsi="Times New Roman"/>
          <w:sz w:val="20"/>
          <w:szCs w:val="20"/>
        </w:rPr>
        <w:t xml:space="preserve"> personal que necesitan las empresas.</w:t>
      </w:r>
    </w:p>
    <w:p w:rsidR="00A70102" w:rsidRPr="00962E59" w:rsidRDefault="00A70102" w:rsidP="00C05726">
      <w:pPr>
        <w:pStyle w:val="Prrafodelista"/>
        <w:numPr>
          <w:ilvl w:val="0"/>
          <w:numId w:val="8"/>
        </w:numPr>
        <w:jc w:val="both"/>
        <w:rPr>
          <w:rFonts w:ascii="Times New Roman" w:hAnsi="Times New Roman"/>
          <w:sz w:val="20"/>
          <w:szCs w:val="20"/>
        </w:rPr>
      </w:pPr>
      <w:r w:rsidRPr="00962E59">
        <w:rPr>
          <w:rFonts w:ascii="Times New Roman" w:hAnsi="Times New Roman"/>
          <w:sz w:val="20"/>
          <w:szCs w:val="20"/>
        </w:rPr>
        <w:t>La importancia de los conocimientos administrativos en un ingeniero.</w:t>
      </w:r>
    </w:p>
    <w:p w:rsidR="00A70102" w:rsidRPr="00962E59" w:rsidRDefault="00A70102" w:rsidP="00C05726">
      <w:pPr>
        <w:pStyle w:val="Prrafodelista"/>
        <w:numPr>
          <w:ilvl w:val="0"/>
          <w:numId w:val="8"/>
        </w:numPr>
        <w:jc w:val="both"/>
        <w:rPr>
          <w:rFonts w:ascii="Times New Roman" w:hAnsi="Times New Roman"/>
          <w:sz w:val="20"/>
          <w:szCs w:val="20"/>
        </w:rPr>
      </w:pPr>
      <w:r w:rsidRPr="00962E59">
        <w:rPr>
          <w:rFonts w:ascii="Times New Roman" w:hAnsi="Times New Roman"/>
          <w:sz w:val="20"/>
          <w:szCs w:val="20"/>
        </w:rPr>
        <w:t>Las sugerencias que brindan las empresas a las universidades acerca de su metodología de estudio.</w:t>
      </w:r>
    </w:p>
    <w:p w:rsidR="008707E3" w:rsidRPr="00962E59" w:rsidRDefault="008707E3" w:rsidP="003850AF">
      <w:pPr>
        <w:jc w:val="center"/>
        <w:rPr>
          <w:rFonts w:ascii="Times New Roman" w:hAnsi="Times New Roman"/>
          <w:b/>
          <w:sz w:val="20"/>
          <w:szCs w:val="20"/>
        </w:rPr>
      </w:pPr>
    </w:p>
    <w:p w:rsidR="00EA018F" w:rsidRPr="00962E59" w:rsidRDefault="00EA018F" w:rsidP="003850AF">
      <w:pPr>
        <w:jc w:val="center"/>
        <w:rPr>
          <w:rFonts w:ascii="Times New Roman" w:hAnsi="Times New Roman"/>
          <w:b/>
          <w:sz w:val="20"/>
          <w:szCs w:val="20"/>
        </w:rPr>
      </w:pPr>
      <w:r w:rsidRPr="00962E59">
        <w:rPr>
          <w:rFonts w:ascii="Times New Roman" w:hAnsi="Times New Roman"/>
          <w:b/>
          <w:sz w:val="20"/>
          <w:szCs w:val="20"/>
        </w:rPr>
        <w:t>INFORMACIÓN OBTENIDA Y GRÁFICOS DE REPRESENTACIÓN</w:t>
      </w:r>
    </w:p>
    <w:p w:rsidR="00BE379C" w:rsidRPr="00962E59" w:rsidRDefault="00BE379C" w:rsidP="00BE379C">
      <w:pPr>
        <w:jc w:val="both"/>
        <w:rPr>
          <w:rFonts w:ascii="Times New Roman" w:hAnsi="Times New Roman"/>
          <w:sz w:val="20"/>
          <w:szCs w:val="20"/>
        </w:rPr>
      </w:pPr>
      <w:r w:rsidRPr="00962E59">
        <w:rPr>
          <w:rFonts w:ascii="Times New Roman" w:hAnsi="Times New Roman"/>
          <w:sz w:val="20"/>
          <w:szCs w:val="20"/>
        </w:rPr>
        <w:t xml:space="preserve">Después de analizar el mercado de telecomunicaciones del país, se tiene </w:t>
      </w:r>
      <w:r w:rsidR="00417130" w:rsidRPr="00962E59">
        <w:rPr>
          <w:rFonts w:ascii="Times New Roman" w:hAnsi="Times New Roman"/>
          <w:sz w:val="20"/>
          <w:szCs w:val="20"/>
        </w:rPr>
        <w:t>que:</w:t>
      </w:r>
    </w:p>
    <w:p w:rsidR="00417130" w:rsidRPr="00962E59" w:rsidRDefault="00417130" w:rsidP="00417130">
      <w:pPr>
        <w:jc w:val="both"/>
        <w:rPr>
          <w:rFonts w:ascii="Times New Roman" w:hAnsi="Times New Roman"/>
          <w:sz w:val="20"/>
          <w:szCs w:val="20"/>
        </w:rPr>
      </w:pPr>
      <w:r w:rsidRPr="00962E59">
        <w:rPr>
          <w:rFonts w:ascii="Times New Roman" w:hAnsi="Times New Roman"/>
          <w:sz w:val="20"/>
          <w:szCs w:val="20"/>
        </w:rPr>
        <w:t>Tecnologías y tendencias de las empresas para brindar sus servicios son:</w:t>
      </w:r>
    </w:p>
    <w:p w:rsidR="009F7FEA" w:rsidRPr="00962E59" w:rsidRDefault="00D93C28" w:rsidP="00EE0B1C">
      <w:pPr>
        <w:jc w:val="both"/>
        <w:rPr>
          <w:rFonts w:ascii="Times New Roman" w:hAnsi="Times New Roman"/>
          <w:b/>
          <w:sz w:val="20"/>
          <w:szCs w:val="20"/>
        </w:rPr>
      </w:pPr>
      <w:r w:rsidRPr="00962E59">
        <w:rPr>
          <w:rFonts w:ascii="Times New Roman" w:hAnsi="Times New Roman"/>
          <w:b/>
          <w:i/>
          <w:sz w:val="20"/>
          <w:szCs w:val="20"/>
        </w:rPr>
        <w:t>Tecnologías</w:t>
      </w:r>
      <w:r w:rsidR="00EE0B1C" w:rsidRPr="00962E59">
        <w:rPr>
          <w:rFonts w:ascii="Times New Roman" w:hAnsi="Times New Roman"/>
          <w:b/>
          <w:i/>
          <w:sz w:val="20"/>
          <w:szCs w:val="20"/>
        </w:rPr>
        <w:t xml:space="preserve"> usadas actualmente por las empresas</w:t>
      </w:r>
      <w:r w:rsidRPr="00962E59">
        <w:rPr>
          <w:rFonts w:ascii="Times New Roman" w:hAnsi="Times New Roman"/>
          <w:b/>
          <w:i/>
          <w:sz w:val="20"/>
          <w:szCs w:val="20"/>
        </w:rPr>
        <w:t xml:space="preserve">: </w:t>
      </w:r>
      <w:r w:rsidR="00EE0B1C" w:rsidRPr="00962E59">
        <w:rPr>
          <w:rFonts w:ascii="Times New Roman" w:hAnsi="Times New Roman"/>
          <w:sz w:val="20"/>
          <w:szCs w:val="20"/>
        </w:rPr>
        <w:t xml:space="preserve">ASDL, ATM, CCH, CDMA, DWDM, FIBRA ÓPTICA, FRAME RELAY, GSM, HFC, HSPDA, </w:t>
      </w:r>
      <w:r w:rsidR="00EE0B1C" w:rsidRPr="00962E59">
        <w:rPr>
          <w:rFonts w:ascii="Times New Roman" w:hAnsi="Times New Roman"/>
          <w:sz w:val="20"/>
          <w:szCs w:val="20"/>
          <w:lang w:val="es-EC"/>
        </w:rPr>
        <w:t xml:space="preserve">IP/MPLS, </w:t>
      </w:r>
      <w:r w:rsidR="00EE0B1C" w:rsidRPr="00962E59">
        <w:rPr>
          <w:rFonts w:ascii="Times New Roman" w:hAnsi="Times New Roman"/>
          <w:sz w:val="20"/>
          <w:szCs w:val="20"/>
        </w:rPr>
        <w:t xml:space="preserve">LÍNEA FIJA, </w:t>
      </w:r>
      <w:r w:rsidR="00EE0B1C" w:rsidRPr="00962E59">
        <w:rPr>
          <w:rFonts w:ascii="Times New Roman" w:hAnsi="Times New Roman"/>
          <w:sz w:val="20"/>
          <w:szCs w:val="20"/>
          <w:lang w:val="es-EC"/>
        </w:rPr>
        <w:t xml:space="preserve">METRO ETHERNET, NGN, PDH, SDH, </w:t>
      </w:r>
      <w:r w:rsidR="00EE0B1C" w:rsidRPr="00962E59">
        <w:rPr>
          <w:rFonts w:ascii="Times New Roman" w:hAnsi="Times New Roman"/>
          <w:sz w:val="20"/>
          <w:szCs w:val="20"/>
        </w:rPr>
        <w:t>SIP, SISTEMAS DE SOFTSWITCH, TDM, VOIP, WIRELESS, WLL.</w:t>
      </w:r>
    </w:p>
    <w:p w:rsidR="009F7FEA" w:rsidRPr="00962E59" w:rsidRDefault="009F7FEA" w:rsidP="00767DEE">
      <w:pPr>
        <w:pStyle w:val="Sinespaciado"/>
        <w:ind w:left="720"/>
        <w:jc w:val="both"/>
        <w:rPr>
          <w:rFonts w:ascii="Times New Roman" w:hAnsi="Times New Roman"/>
          <w:sz w:val="20"/>
          <w:szCs w:val="20"/>
        </w:rPr>
      </w:pPr>
    </w:p>
    <w:p w:rsidR="00767DEE" w:rsidRPr="00962E59" w:rsidRDefault="002D71A7" w:rsidP="00767DEE">
      <w:pPr>
        <w:jc w:val="both"/>
        <w:rPr>
          <w:rFonts w:ascii="Times New Roman" w:hAnsi="Times New Roman"/>
        </w:rPr>
      </w:pPr>
      <w:r w:rsidRPr="00962E59">
        <w:rPr>
          <w:rFonts w:ascii="Times New Roman" w:hAnsi="Times New Roman"/>
          <w:b/>
          <w:i/>
          <w:sz w:val="20"/>
          <w:szCs w:val="20"/>
        </w:rPr>
        <w:t>Tendencias Tecnológicas</w:t>
      </w:r>
      <w:r w:rsidRPr="00962E59">
        <w:rPr>
          <w:rFonts w:ascii="Times New Roman" w:hAnsi="Times New Roman"/>
          <w:sz w:val="20"/>
          <w:szCs w:val="20"/>
        </w:rPr>
        <w:t xml:space="preserve">: </w:t>
      </w:r>
      <w:r w:rsidR="00767DEE" w:rsidRPr="00962E59">
        <w:rPr>
          <w:rFonts w:ascii="Times New Roman" w:hAnsi="Times New Roman"/>
          <w:sz w:val="20"/>
          <w:szCs w:val="20"/>
        </w:rPr>
        <w:t xml:space="preserve">CDMA450, </w:t>
      </w:r>
      <w:r w:rsidR="00767DEE" w:rsidRPr="00962E59">
        <w:rPr>
          <w:rFonts w:ascii="Times New Roman" w:hAnsi="Times New Roman"/>
          <w:sz w:val="20"/>
          <w:szCs w:val="20"/>
          <w:lang w:val="es-EC"/>
        </w:rPr>
        <w:t xml:space="preserve">DWDM 16 LAMBDAS, </w:t>
      </w:r>
      <w:r w:rsidR="00767DEE" w:rsidRPr="00962E59">
        <w:rPr>
          <w:rFonts w:ascii="Times New Roman" w:hAnsi="Times New Roman"/>
          <w:sz w:val="20"/>
          <w:szCs w:val="20"/>
        </w:rPr>
        <w:t xml:space="preserve">FIBRA ÓPTICA, HDTV, </w:t>
      </w:r>
      <w:r w:rsidR="00767DEE" w:rsidRPr="00962E59">
        <w:rPr>
          <w:rFonts w:ascii="Times New Roman" w:hAnsi="Times New Roman"/>
          <w:sz w:val="20"/>
          <w:szCs w:val="20"/>
          <w:lang w:val="es-EC"/>
        </w:rPr>
        <w:t xml:space="preserve">IP, LTE, NGN, MPLS, </w:t>
      </w:r>
      <w:r w:rsidR="00767DEE" w:rsidRPr="00962E59">
        <w:rPr>
          <w:rFonts w:ascii="Times New Roman" w:hAnsi="Times New Roman"/>
          <w:sz w:val="20"/>
          <w:szCs w:val="20"/>
        </w:rPr>
        <w:t xml:space="preserve">SERVICIOS MULTIMEDIA, TECNOLOGÍA 3G, TELEFONÍA CELULAR, </w:t>
      </w:r>
      <w:r w:rsidR="00767DEE" w:rsidRPr="00962E59">
        <w:rPr>
          <w:rFonts w:ascii="Times New Roman" w:hAnsi="Times New Roman"/>
          <w:sz w:val="20"/>
          <w:szCs w:val="20"/>
          <w:lang w:val="es-EC"/>
        </w:rPr>
        <w:t>TELEFONÍA IP, VOIP, WIMAX, WIRELESS</w:t>
      </w:r>
    </w:p>
    <w:p w:rsidR="00A56B4F" w:rsidRPr="00962E59" w:rsidRDefault="002E1354" w:rsidP="00767DEE">
      <w:pPr>
        <w:pStyle w:val="Sinespaciado"/>
        <w:jc w:val="both"/>
        <w:rPr>
          <w:rFonts w:ascii="Times New Roman" w:hAnsi="Times New Roman"/>
          <w:sz w:val="20"/>
          <w:szCs w:val="20"/>
        </w:rPr>
      </w:pPr>
      <w:r w:rsidRPr="00962E59">
        <w:rPr>
          <w:rFonts w:ascii="Times New Roman" w:hAnsi="Times New Roman"/>
          <w:sz w:val="20"/>
          <w:szCs w:val="20"/>
        </w:rPr>
        <w:t xml:space="preserve">Se aprecia que FIBRA ÓPTICA, VOIP, </w:t>
      </w:r>
      <w:r w:rsidR="00EA3788" w:rsidRPr="00962E59">
        <w:rPr>
          <w:rFonts w:ascii="Times New Roman" w:hAnsi="Times New Roman"/>
          <w:sz w:val="20"/>
          <w:szCs w:val="20"/>
        </w:rPr>
        <w:t xml:space="preserve">y </w:t>
      </w:r>
      <w:r w:rsidRPr="00962E59">
        <w:rPr>
          <w:rFonts w:ascii="Times New Roman" w:hAnsi="Times New Roman"/>
          <w:sz w:val="20"/>
          <w:szCs w:val="20"/>
        </w:rPr>
        <w:t>WIRELESS</w:t>
      </w:r>
      <w:r w:rsidR="001E6001" w:rsidRPr="00962E59">
        <w:rPr>
          <w:rFonts w:ascii="Times New Roman" w:hAnsi="Times New Roman"/>
          <w:sz w:val="20"/>
          <w:szCs w:val="20"/>
        </w:rPr>
        <w:t xml:space="preserve"> constan </w:t>
      </w:r>
      <w:r w:rsidR="00A34C34" w:rsidRPr="00962E59">
        <w:rPr>
          <w:rFonts w:ascii="Times New Roman" w:hAnsi="Times New Roman"/>
          <w:sz w:val="20"/>
          <w:szCs w:val="20"/>
        </w:rPr>
        <w:t xml:space="preserve">tanto </w:t>
      </w:r>
      <w:r w:rsidR="001E6001" w:rsidRPr="00962E59">
        <w:rPr>
          <w:rFonts w:ascii="Times New Roman" w:hAnsi="Times New Roman"/>
          <w:sz w:val="20"/>
          <w:szCs w:val="20"/>
        </w:rPr>
        <w:t>en el grupo de</w:t>
      </w:r>
      <w:r w:rsidRPr="00962E59">
        <w:rPr>
          <w:rFonts w:ascii="Times New Roman" w:hAnsi="Times New Roman"/>
          <w:sz w:val="20"/>
          <w:szCs w:val="20"/>
        </w:rPr>
        <w:t xml:space="preserve"> tecnologías usadas actualmente como en </w:t>
      </w:r>
      <w:r w:rsidR="001E6001" w:rsidRPr="00962E59">
        <w:rPr>
          <w:rFonts w:ascii="Times New Roman" w:hAnsi="Times New Roman"/>
          <w:sz w:val="20"/>
          <w:szCs w:val="20"/>
        </w:rPr>
        <w:t>el de tendencias tecnológicas; esto indica que no todas las empresas de Ecuador tienen el mismo desarrollo t</w:t>
      </w:r>
      <w:r w:rsidR="00696CBC" w:rsidRPr="00962E59">
        <w:rPr>
          <w:rFonts w:ascii="Times New Roman" w:hAnsi="Times New Roman"/>
          <w:sz w:val="20"/>
          <w:szCs w:val="20"/>
        </w:rPr>
        <w:t>ecnológico.</w:t>
      </w:r>
    </w:p>
    <w:p w:rsidR="00FA2BB7" w:rsidRPr="00962E59" w:rsidRDefault="00FA2BB7" w:rsidP="00EA3788">
      <w:pPr>
        <w:pStyle w:val="Sinespaciado"/>
        <w:jc w:val="both"/>
        <w:rPr>
          <w:rFonts w:ascii="Times New Roman" w:hAnsi="Times New Roman"/>
          <w:sz w:val="20"/>
          <w:szCs w:val="20"/>
        </w:rPr>
      </w:pPr>
    </w:p>
    <w:p w:rsidR="00417130" w:rsidRPr="00962E59" w:rsidRDefault="009A6D71" w:rsidP="00417130">
      <w:pPr>
        <w:pStyle w:val="Sinespaciado"/>
        <w:jc w:val="both"/>
        <w:rPr>
          <w:rFonts w:ascii="Times New Roman" w:hAnsi="Times New Roman"/>
          <w:sz w:val="20"/>
          <w:szCs w:val="20"/>
          <w:lang w:val="es-EC" w:eastAsia="es-EC"/>
        </w:rPr>
      </w:pPr>
      <w:r w:rsidRPr="00962E59">
        <w:rPr>
          <w:rFonts w:ascii="Times New Roman" w:hAnsi="Times New Roman"/>
          <w:sz w:val="20"/>
          <w:szCs w:val="20"/>
          <w:lang w:val="es-EC" w:eastAsia="es-EC"/>
        </w:rPr>
        <w:t xml:space="preserve">Por otro lado, </w:t>
      </w:r>
      <w:r w:rsidR="00B939FC" w:rsidRPr="00962E59">
        <w:rPr>
          <w:rFonts w:ascii="Times New Roman" w:hAnsi="Times New Roman"/>
          <w:sz w:val="20"/>
          <w:szCs w:val="20"/>
          <w:lang w:val="es-EC" w:eastAsia="es-EC"/>
        </w:rPr>
        <w:t>en cuanto a los conocimientos que deben poseer los estudiantes,</w:t>
      </w:r>
      <w:r w:rsidRPr="00962E59">
        <w:rPr>
          <w:rFonts w:ascii="Times New Roman" w:hAnsi="Times New Roman"/>
          <w:sz w:val="20"/>
          <w:szCs w:val="20"/>
          <w:lang w:val="es-EC" w:eastAsia="es-EC"/>
        </w:rPr>
        <w:t xml:space="preserve"> l</w:t>
      </w:r>
      <w:r w:rsidR="00417130" w:rsidRPr="00962E59">
        <w:rPr>
          <w:rFonts w:ascii="Times New Roman" w:hAnsi="Times New Roman"/>
          <w:sz w:val="20"/>
          <w:szCs w:val="20"/>
          <w:lang w:val="es-EC" w:eastAsia="es-EC"/>
        </w:rPr>
        <w:t xml:space="preserve">a mayoría de las empresas señalan que es importante el dominio </w:t>
      </w:r>
      <w:r w:rsidR="00FA2BB7" w:rsidRPr="00962E59">
        <w:rPr>
          <w:rFonts w:ascii="Times New Roman" w:hAnsi="Times New Roman"/>
          <w:sz w:val="20"/>
          <w:szCs w:val="20"/>
          <w:lang w:val="es-EC" w:eastAsia="es-EC"/>
        </w:rPr>
        <w:t>de</w:t>
      </w:r>
      <w:r w:rsidR="00417130" w:rsidRPr="00962E59">
        <w:rPr>
          <w:rFonts w:ascii="Times New Roman" w:hAnsi="Times New Roman"/>
          <w:sz w:val="20"/>
          <w:szCs w:val="20"/>
          <w:lang w:val="es-EC" w:eastAsia="es-EC"/>
        </w:rPr>
        <w:t xml:space="preserve"> los módulos de CCNA, </w:t>
      </w:r>
      <w:r w:rsidR="00FA2BB7" w:rsidRPr="00962E59">
        <w:rPr>
          <w:rFonts w:ascii="Times New Roman" w:hAnsi="Times New Roman"/>
          <w:sz w:val="20"/>
          <w:szCs w:val="20"/>
          <w:lang w:val="es-EC" w:eastAsia="es-EC"/>
        </w:rPr>
        <w:t xml:space="preserve">sistemas operativos, </w:t>
      </w:r>
      <w:r w:rsidR="00417130" w:rsidRPr="00962E59">
        <w:rPr>
          <w:rFonts w:ascii="Times New Roman" w:hAnsi="Times New Roman"/>
          <w:sz w:val="20"/>
          <w:szCs w:val="20"/>
          <w:lang w:val="es-EC" w:eastAsia="es-EC"/>
        </w:rPr>
        <w:t>redes, Radio Frecuencia y Wireless.</w:t>
      </w:r>
    </w:p>
    <w:p w:rsidR="00417130" w:rsidRPr="00962E59" w:rsidRDefault="00417130" w:rsidP="00417130">
      <w:pPr>
        <w:pStyle w:val="Sinespaciado"/>
        <w:jc w:val="both"/>
        <w:rPr>
          <w:rFonts w:ascii="Times New Roman" w:hAnsi="Times New Roman"/>
          <w:sz w:val="20"/>
          <w:szCs w:val="20"/>
          <w:lang w:val="es-EC" w:eastAsia="es-EC"/>
        </w:rPr>
      </w:pPr>
    </w:p>
    <w:p w:rsidR="00FA2BB7" w:rsidRPr="00962E59" w:rsidRDefault="00417130" w:rsidP="00080925">
      <w:pPr>
        <w:pStyle w:val="Sinespaciado"/>
        <w:jc w:val="both"/>
        <w:rPr>
          <w:rFonts w:ascii="Times New Roman" w:hAnsi="Times New Roman"/>
          <w:sz w:val="20"/>
          <w:szCs w:val="20"/>
        </w:rPr>
      </w:pPr>
      <w:r w:rsidRPr="00962E59">
        <w:rPr>
          <w:rFonts w:ascii="Times New Roman" w:hAnsi="Times New Roman"/>
          <w:sz w:val="20"/>
          <w:szCs w:val="20"/>
        </w:rPr>
        <w:t>9 de las 11 empresas encuestadas concluyen que los conocimientos impartidos en las Universidades no son suficientes para que el ingeniero pueda laborar</w:t>
      </w:r>
      <w:r w:rsidR="00FA2BB7" w:rsidRPr="00962E59">
        <w:rPr>
          <w:rFonts w:ascii="Times New Roman" w:hAnsi="Times New Roman"/>
          <w:sz w:val="20"/>
          <w:szCs w:val="20"/>
        </w:rPr>
        <w:t>, además coinciden en que los conocimientos administrativos son esenciales para que el ingeniero pueda liderar una empresa de telecomunicaciones.</w:t>
      </w:r>
    </w:p>
    <w:p w:rsidR="00080925" w:rsidRPr="00962E59" w:rsidRDefault="00080925" w:rsidP="00080925">
      <w:pPr>
        <w:pStyle w:val="Sinespaciado"/>
        <w:jc w:val="both"/>
        <w:rPr>
          <w:rFonts w:ascii="Times New Roman" w:hAnsi="Times New Roman"/>
          <w:sz w:val="20"/>
          <w:szCs w:val="20"/>
        </w:rPr>
      </w:pPr>
    </w:p>
    <w:p w:rsidR="00EA018F" w:rsidRPr="00962E59" w:rsidRDefault="00EA018F" w:rsidP="003850AF">
      <w:pPr>
        <w:rPr>
          <w:rFonts w:ascii="Times New Roman" w:hAnsi="Times New Roman"/>
          <w:sz w:val="20"/>
          <w:szCs w:val="20"/>
        </w:rPr>
      </w:pPr>
      <w:r w:rsidRPr="00962E59">
        <w:rPr>
          <w:rFonts w:ascii="Times New Roman" w:hAnsi="Times New Roman"/>
          <w:sz w:val="20"/>
          <w:szCs w:val="20"/>
        </w:rPr>
        <w:t>Según la inform</w:t>
      </w:r>
      <w:r w:rsidR="00FA2BB7" w:rsidRPr="00962E59">
        <w:rPr>
          <w:rFonts w:ascii="Times New Roman" w:hAnsi="Times New Roman"/>
          <w:sz w:val="20"/>
          <w:szCs w:val="20"/>
        </w:rPr>
        <w:t xml:space="preserve">ación obtenida de las encuestas </w:t>
      </w:r>
      <w:r w:rsidRPr="00962E59">
        <w:rPr>
          <w:rFonts w:ascii="Times New Roman" w:hAnsi="Times New Roman"/>
          <w:sz w:val="20"/>
          <w:szCs w:val="20"/>
        </w:rPr>
        <w:t>para el análisis de pregrado se obtuvo:</w:t>
      </w:r>
    </w:p>
    <w:p w:rsidR="00FA2BB7" w:rsidRPr="00962E59" w:rsidRDefault="00FA2BB7" w:rsidP="00FA2BB7">
      <w:pPr>
        <w:pStyle w:val="Epgrafe"/>
        <w:keepNext/>
        <w:jc w:val="center"/>
        <w:rPr>
          <w:sz w:val="18"/>
          <w:szCs w:val="18"/>
        </w:rPr>
      </w:pPr>
      <w:r w:rsidRPr="00962E59">
        <w:rPr>
          <w:sz w:val="18"/>
          <w:szCs w:val="18"/>
        </w:rPr>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1</w:t>
      </w:r>
      <w:r w:rsidR="003A0EFC" w:rsidRPr="00962E59">
        <w:rPr>
          <w:sz w:val="18"/>
          <w:szCs w:val="18"/>
        </w:rPr>
        <w:fldChar w:fldCharType="end"/>
      </w:r>
      <w:r w:rsidRPr="00962E59">
        <w:rPr>
          <w:sz w:val="18"/>
          <w:szCs w:val="18"/>
        </w:rPr>
        <w:t xml:space="preserve"> </w:t>
      </w:r>
      <w:r w:rsidRPr="00962E59">
        <w:rPr>
          <w:rFonts w:cs="Calibri"/>
          <w:sz w:val="18"/>
          <w:szCs w:val="18"/>
        </w:rPr>
        <w:t>Nivel de Satisfacción académica de los estudiantes</w:t>
      </w:r>
    </w:p>
    <w:p w:rsidR="00EA018F" w:rsidRPr="00962E59" w:rsidRDefault="0017439B" w:rsidP="00AB690A">
      <w:pPr>
        <w:tabs>
          <w:tab w:val="left" w:pos="3402"/>
          <w:tab w:val="left" w:pos="3969"/>
        </w:tabs>
        <w:jc w:val="center"/>
        <w:rPr>
          <w:rFonts w:ascii="Times New Roman" w:hAnsi="Times New Roman"/>
          <w:b/>
          <w:sz w:val="20"/>
          <w:szCs w:val="20"/>
        </w:rPr>
      </w:pPr>
      <w:r w:rsidRPr="00962E59">
        <w:rPr>
          <w:noProof/>
          <w:lang w:eastAsia="es-ES"/>
        </w:rPr>
        <w:drawing>
          <wp:inline distT="0" distB="0" distL="0" distR="0">
            <wp:extent cx="2428875" cy="1476375"/>
            <wp:effectExtent l="0" t="0" r="0" b="0"/>
            <wp:docPr id="5" name="Objeto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710CD" w:rsidRPr="00962E59" w:rsidRDefault="000710CD" w:rsidP="000710CD">
      <w:pPr>
        <w:pStyle w:val="Epgrafe"/>
        <w:keepNext/>
        <w:jc w:val="center"/>
        <w:rPr>
          <w:sz w:val="18"/>
          <w:szCs w:val="18"/>
        </w:rPr>
      </w:pPr>
      <w:r w:rsidRPr="00962E59">
        <w:rPr>
          <w:sz w:val="18"/>
          <w:szCs w:val="18"/>
        </w:rPr>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2</w:t>
      </w:r>
      <w:r w:rsidR="003A0EFC" w:rsidRPr="00962E59">
        <w:rPr>
          <w:sz w:val="18"/>
          <w:szCs w:val="18"/>
        </w:rPr>
        <w:fldChar w:fldCharType="end"/>
      </w:r>
      <w:r w:rsidRPr="00962E59">
        <w:rPr>
          <w:sz w:val="18"/>
          <w:szCs w:val="18"/>
        </w:rPr>
        <w:t xml:space="preserve"> Calificación de la enseñanza impartida en las Universidades</w:t>
      </w:r>
    </w:p>
    <w:p w:rsidR="00A0112F" w:rsidRPr="00962E59" w:rsidRDefault="0017439B" w:rsidP="0028314F">
      <w:pPr>
        <w:tabs>
          <w:tab w:val="left" w:pos="3544"/>
          <w:tab w:val="left" w:pos="3969"/>
          <w:tab w:val="left" w:pos="4395"/>
          <w:tab w:val="left" w:pos="4678"/>
        </w:tabs>
        <w:jc w:val="center"/>
        <w:rPr>
          <w:rFonts w:ascii="Times New Roman" w:hAnsi="Times New Roman"/>
          <w:caps/>
          <w:sz w:val="20"/>
          <w:szCs w:val="20"/>
        </w:rPr>
      </w:pPr>
      <w:r w:rsidRPr="00962E59">
        <w:rPr>
          <w:noProof/>
          <w:lang w:eastAsia="es-ES"/>
        </w:rPr>
        <w:drawing>
          <wp:inline distT="0" distB="0" distL="0" distR="0">
            <wp:extent cx="2419350" cy="1476375"/>
            <wp:effectExtent l="0" t="0" r="0" b="0"/>
            <wp:docPr id="6" name="Objet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10CD" w:rsidRPr="00962E59" w:rsidRDefault="000710CD" w:rsidP="000710CD">
      <w:pPr>
        <w:pStyle w:val="Epgrafe"/>
        <w:keepNext/>
        <w:jc w:val="center"/>
        <w:rPr>
          <w:sz w:val="18"/>
          <w:szCs w:val="18"/>
        </w:rPr>
      </w:pPr>
      <w:r w:rsidRPr="00962E59">
        <w:rPr>
          <w:sz w:val="18"/>
          <w:szCs w:val="18"/>
        </w:rPr>
        <w:lastRenderedPageBreak/>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3</w:t>
      </w:r>
      <w:r w:rsidR="003A0EFC" w:rsidRPr="00962E59">
        <w:rPr>
          <w:sz w:val="18"/>
          <w:szCs w:val="18"/>
        </w:rPr>
        <w:fldChar w:fldCharType="end"/>
      </w:r>
      <w:r w:rsidRPr="00962E59">
        <w:rPr>
          <w:sz w:val="18"/>
          <w:szCs w:val="18"/>
        </w:rPr>
        <w:t xml:space="preserve"> Presencia de herramientas para impartir clases</w:t>
      </w:r>
    </w:p>
    <w:p w:rsidR="003D6A88" w:rsidRPr="00962E59" w:rsidRDefault="0017439B" w:rsidP="00DE439F">
      <w:pPr>
        <w:pStyle w:val="Prrafodelista"/>
        <w:tabs>
          <w:tab w:val="left" w:pos="3969"/>
        </w:tabs>
        <w:ind w:left="0"/>
        <w:jc w:val="center"/>
      </w:pPr>
      <w:r w:rsidRPr="00962E59">
        <w:rPr>
          <w:noProof/>
          <w:lang w:eastAsia="es-ES"/>
        </w:rPr>
        <w:drawing>
          <wp:inline distT="0" distB="0" distL="0" distR="0">
            <wp:extent cx="2428875" cy="1476375"/>
            <wp:effectExtent l="0" t="0" r="0" b="0"/>
            <wp:docPr id="7" name="Objeto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710CD" w:rsidRPr="00962E59" w:rsidRDefault="000710CD" w:rsidP="000710CD">
      <w:pPr>
        <w:pStyle w:val="Epgrafe"/>
        <w:keepNext/>
        <w:jc w:val="center"/>
        <w:rPr>
          <w:sz w:val="18"/>
          <w:szCs w:val="18"/>
        </w:rPr>
      </w:pPr>
      <w:r w:rsidRPr="00962E59">
        <w:rPr>
          <w:sz w:val="18"/>
          <w:szCs w:val="18"/>
        </w:rPr>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4</w:t>
      </w:r>
      <w:r w:rsidR="003A0EFC" w:rsidRPr="00962E59">
        <w:rPr>
          <w:sz w:val="18"/>
          <w:szCs w:val="18"/>
        </w:rPr>
        <w:fldChar w:fldCharType="end"/>
      </w:r>
      <w:r w:rsidRPr="00962E59">
        <w:rPr>
          <w:sz w:val="18"/>
          <w:szCs w:val="18"/>
        </w:rPr>
        <w:t xml:space="preserve"> Cursos tomados por estudiantes para completar su formación profesional</w:t>
      </w:r>
    </w:p>
    <w:p w:rsidR="00A0112F" w:rsidRPr="00962E59" w:rsidRDefault="0017439B" w:rsidP="00322AF3">
      <w:pPr>
        <w:tabs>
          <w:tab w:val="left" w:pos="3969"/>
          <w:tab w:val="left" w:pos="4253"/>
        </w:tabs>
        <w:jc w:val="center"/>
        <w:rPr>
          <w:rFonts w:ascii="Times New Roman" w:hAnsi="Times New Roman"/>
          <w:sz w:val="20"/>
          <w:szCs w:val="20"/>
        </w:rPr>
      </w:pPr>
      <w:r w:rsidRPr="00962E59">
        <w:rPr>
          <w:noProof/>
          <w:lang w:eastAsia="es-ES"/>
        </w:rPr>
        <w:drawing>
          <wp:inline distT="0" distB="0" distL="0" distR="0">
            <wp:extent cx="2419350" cy="1476375"/>
            <wp:effectExtent l="0" t="0" r="0" b="0"/>
            <wp:docPr id="8" name="Objet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0112F" w:rsidRPr="00962E59" w:rsidRDefault="00A0112F" w:rsidP="003850AF">
      <w:pPr>
        <w:tabs>
          <w:tab w:val="left" w:pos="3969"/>
        </w:tabs>
        <w:jc w:val="both"/>
        <w:rPr>
          <w:rFonts w:ascii="Times New Roman" w:eastAsia="Times New Roman" w:hAnsi="Times New Roman"/>
          <w:bCs/>
          <w:sz w:val="12"/>
          <w:szCs w:val="12"/>
        </w:rPr>
      </w:pPr>
      <w:r w:rsidRPr="00962E59">
        <w:rPr>
          <w:rFonts w:ascii="Times New Roman" w:hAnsi="Times New Roman"/>
          <w:b/>
          <w:sz w:val="12"/>
          <w:szCs w:val="12"/>
        </w:rPr>
        <w:t>OTROS CURSOS*:</w:t>
      </w:r>
      <w:r w:rsidRPr="00962E59">
        <w:rPr>
          <w:rFonts w:ascii="Times New Roman" w:hAnsi="Times New Roman"/>
          <w:sz w:val="12"/>
          <w:szCs w:val="12"/>
        </w:rPr>
        <w:t xml:space="preserve"> </w:t>
      </w:r>
      <w:r w:rsidRPr="00962E59">
        <w:rPr>
          <w:rFonts w:ascii="Times New Roman" w:eastAsia="Times New Roman" w:hAnsi="Times New Roman"/>
          <w:bCs/>
          <w:sz w:val="12"/>
          <w:szCs w:val="12"/>
        </w:rPr>
        <w:t>LINUX; AUTOCAD; UNIX; SEGURIDAD INFORMÁTICA; SIMULINK; REDES INALÁMBRICAS; MICROSOFT; CABLEADO ESTRUCTURADO Y CURSOS DE TECNOLOGÍAS ACTUALES; IDIOMAS; PHP; SECAP; MANTENIMIENTO Y ENSAMBLAJE DE COMPUTADORAS; MANTENIMIENTO DE REDES; VOIP; COMUNICACIONES INALÁMBRICAS; CONTROL SYSTEM; IMPLEMENTACIÓN DE TIC`S EN ECUADOR Y DESARROLLO DE SOFTWARE.</w:t>
      </w:r>
    </w:p>
    <w:p w:rsidR="00BE0E67" w:rsidRPr="00962E59" w:rsidRDefault="00BE0E67" w:rsidP="00BE0E67">
      <w:pPr>
        <w:pStyle w:val="Epgrafe"/>
        <w:keepNext/>
        <w:jc w:val="center"/>
        <w:rPr>
          <w:sz w:val="18"/>
          <w:szCs w:val="18"/>
        </w:rPr>
      </w:pPr>
      <w:r w:rsidRPr="00962E59">
        <w:rPr>
          <w:sz w:val="18"/>
          <w:szCs w:val="18"/>
        </w:rPr>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5</w:t>
      </w:r>
      <w:r w:rsidR="003A0EFC" w:rsidRPr="00962E59">
        <w:rPr>
          <w:sz w:val="18"/>
          <w:szCs w:val="18"/>
        </w:rPr>
        <w:fldChar w:fldCharType="end"/>
      </w:r>
      <w:r w:rsidRPr="00962E59">
        <w:rPr>
          <w:sz w:val="18"/>
          <w:szCs w:val="18"/>
        </w:rPr>
        <w:t xml:space="preserve"> Necesidad de conocimientos académicos según los estudiantes</w:t>
      </w:r>
    </w:p>
    <w:p w:rsidR="006C0F68" w:rsidRPr="00962E59" w:rsidRDefault="0017439B" w:rsidP="006C0F68">
      <w:pPr>
        <w:tabs>
          <w:tab w:val="left" w:pos="3969"/>
        </w:tabs>
        <w:jc w:val="center"/>
      </w:pPr>
      <w:r w:rsidRPr="00962E59">
        <w:rPr>
          <w:noProof/>
          <w:lang w:eastAsia="es-ES"/>
        </w:rPr>
        <w:drawing>
          <wp:inline distT="0" distB="0" distL="0" distR="0">
            <wp:extent cx="2428875" cy="1476375"/>
            <wp:effectExtent l="0" t="0" r="0" b="0"/>
            <wp:docPr id="9" name="Objeto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E3B3D" w:rsidRPr="00962E59" w:rsidRDefault="00AE3B3D" w:rsidP="006C0F68">
      <w:pPr>
        <w:tabs>
          <w:tab w:val="left" w:pos="3969"/>
        </w:tabs>
        <w:jc w:val="center"/>
      </w:pPr>
    </w:p>
    <w:p w:rsidR="00AE3B3D" w:rsidRPr="00962E59" w:rsidRDefault="00AE3B3D" w:rsidP="006C0F68">
      <w:pPr>
        <w:tabs>
          <w:tab w:val="left" w:pos="3969"/>
        </w:tabs>
        <w:jc w:val="center"/>
      </w:pPr>
    </w:p>
    <w:p w:rsidR="00AE3B3D" w:rsidRPr="00962E59" w:rsidRDefault="00AE3B3D" w:rsidP="006C0F68">
      <w:pPr>
        <w:tabs>
          <w:tab w:val="left" w:pos="3969"/>
        </w:tabs>
        <w:jc w:val="center"/>
      </w:pPr>
    </w:p>
    <w:p w:rsidR="00AE3B3D" w:rsidRPr="00962E59" w:rsidRDefault="00AE3B3D" w:rsidP="006C0F68">
      <w:pPr>
        <w:tabs>
          <w:tab w:val="left" w:pos="3969"/>
        </w:tabs>
        <w:jc w:val="center"/>
      </w:pPr>
    </w:p>
    <w:p w:rsidR="00AE3B3D" w:rsidRPr="00962E59" w:rsidRDefault="00AE3B3D" w:rsidP="006C0F68">
      <w:pPr>
        <w:tabs>
          <w:tab w:val="left" w:pos="3969"/>
        </w:tabs>
        <w:jc w:val="center"/>
      </w:pPr>
    </w:p>
    <w:p w:rsidR="00BE0E67" w:rsidRPr="00962E59" w:rsidRDefault="00BE0E67" w:rsidP="006C0F68">
      <w:pPr>
        <w:tabs>
          <w:tab w:val="left" w:pos="3969"/>
        </w:tabs>
        <w:jc w:val="center"/>
        <w:rPr>
          <w:rFonts w:ascii="Times New Roman" w:hAnsi="Times New Roman"/>
          <w:b/>
          <w:sz w:val="20"/>
          <w:szCs w:val="20"/>
        </w:rPr>
      </w:pPr>
      <w:r w:rsidRPr="00962E59">
        <w:rPr>
          <w:b/>
          <w:sz w:val="18"/>
          <w:szCs w:val="18"/>
        </w:rPr>
        <w:lastRenderedPageBreak/>
        <w:t xml:space="preserve">Fig.1 </w:t>
      </w:r>
      <w:r w:rsidR="003A0EFC" w:rsidRPr="00962E59">
        <w:rPr>
          <w:b/>
          <w:sz w:val="18"/>
          <w:szCs w:val="18"/>
        </w:rPr>
        <w:fldChar w:fldCharType="begin"/>
      </w:r>
      <w:r w:rsidRPr="00962E59">
        <w:rPr>
          <w:b/>
          <w:sz w:val="18"/>
          <w:szCs w:val="18"/>
        </w:rPr>
        <w:instrText xml:space="preserve"> SEQ Fig.1 \* ARABIC </w:instrText>
      </w:r>
      <w:r w:rsidR="003A0EFC" w:rsidRPr="00962E59">
        <w:rPr>
          <w:b/>
          <w:sz w:val="18"/>
          <w:szCs w:val="18"/>
        </w:rPr>
        <w:fldChar w:fldCharType="separate"/>
      </w:r>
      <w:r w:rsidR="0034203F" w:rsidRPr="00962E59">
        <w:rPr>
          <w:b/>
          <w:noProof/>
          <w:sz w:val="18"/>
          <w:szCs w:val="18"/>
        </w:rPr>
        <w:t>6</w:t>
      </w:r>
      <w:r w:rsidR="003A0EFC" w:rsidRPr="00962E59">
        <w:rPr>
          <w:b/>
          <w:sz w:val="18"/>
          <w:szCs w:val="18"/>
        </w:rPr>
        <w:fldChar w:fldCharType="end"/>
      </w:r>
      <w:r w:rsidRPr="00962E59">
        <w:rPr>
          <w:b/>
          <w:sz w:val="18"/>
          <w:szCs w:val="18"/>
        </w:rPr>
        <w:t xml:space="preserve"> Nivel de conocimientos administrativos en las Universidades</w:t>
      </w:r>
    </w:p>
    <w:p w:rsidR="009F251F" w:rsidRPr="00962E59" w:rsidRDefault="0017439B" w:rsidP="00682487">
      <w:pPr>
        <w:tabs>
          <w:tab w:val="left" w:pos="3969"/>
        </w:tabs>
        <w:jc w:val="center"/>
      </w:pPr>
      <w:r w:rsidRPr="00962E59">
        <w:rPr>
          <w:noProof/>
          <w:lang w:eastAsia="es-ES"/>
        </w:rPr>
        <w:drawing>
          <wp:inline distT="0" distB="0" distL="0" distR="0">
            <wp:extent cx="2419350" cy="1476375"/>
            <wp:effectExtent l="0" t="0" r="0" b="0"/>
            <wp:docPr id="10" name="Objeto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BE0E67" w:rsidRPr="00962E59" w:rsidRDefault="00BE0E67" w:rsidP="00682487">
      <w:pPr>
        <w:tabs>
          <w:tab w:val="left" w:pos="3969"/>
        </w:tabs>
        <w:jc w:val="center"/>
        <w:rPr>
          <w:sz w:val="18"/>
          <w:szCs w:val="18"/>
        </w:rPr>
      </w:pPr>
      <w:r w:rsidRPr="00962E59">
        <w:rPr>
          <w:b/>
          <w:sz w:val="18"/>
          <w:szCs w:val="18"/>
        </w:rPr>
        <w:t xml:space="preserve">Fig.1 </w:t>
      </w:r>
      <w:r w:rsidR="003A0EFC" w:rsidRPr="00962E59">
        <w:rPr>
          <w:b/>
          <w:sz w:val="18"/>
          <w:szCs w:val="18"/>
        </w:rPr>
        <w:fldChar w:fldCharType="begin"/>
      </w:r>
      <w:r w:rsidRPr="00962E59">
        <w:rPr>
          <w:b/>
          <w:sz w:val="18"/>
          <w:szCs w:val="18"/>
        </w:rPr>
        <w:instrText xml:space="preserve"> SEQ Fig.1 \* ARABIC </w:instrText>
      </w:r>
      <w:r w:rsidR="003A0EFC" w:rsidRPr="00962E59">
        <w:rPr>
          <w:b/>
          <w:sz w:val="18"/>
          <w:szCs w:val="18"/>
        </w:rPr>
        <w:fldChar w:fldCharType="separate"/>
      </w:r>
      <w:r w:rsidR="0034203F" w:rsidRPr="00962E59">
        <w:rPr>
          <w:b/>
          <w:noProof/>
          <w:sz w:val="18"/>
          <w:szCs w:val="18"/>
        </w:rPr>
        <w:t>7</w:t>
      </w:r>
      <w:r w:rsidR="003A0EFC" w:rsidRPr="00962E59">
        <w:rPr>
          <w:b/>
          <w:sz w:val="18"/>
          <w:szCs w:val="18"/>
        </w:rPr>
        <w:fldChar w:fldCharType="end"/>
      </w:r>
      <w:r w:rsidRPr="00962E59">
        <w:rPr>
          <w:b/>
          <w:sz w:val="18"/>
          <w:szCs w:val="18"/>
        </w:rPr>
        <w:t xml:space="preserve"> Cambios en la malla curricular según los estudiantes</w:t>
      </w:r>
    </w:p>
    <w:p w:rsidR="00C91660" w:rsidRPr="00962E59" w:rsidRDefault="0017439B" w:rsidP="00A05883">
      <w:pPr>
        <w:tabs>
          <w:tab w:val="left" w:pos="3686"/>
          <w:tab w:val="left" w:pos="3969"/>
          <w:tab w:val="left" w:pos="4253"/>
        </w:tabs>
        <w:jc w:val="center"/>
        <w:rPr>
          <w:rFonts w:ascii="Times New Roman" w:hAnsi="Times New Roman"/>
          <w:sz w:val="20"/>
          <w:szCs w:val="20"/>
        </w:rPr>
      </w:pPr>
      <w:r w:rsidRPr="00962E59">
        <w:rPr>
          <w:noProof/>
          <w:lang w:eastAsia="es-ES"/>
        </w:rPr>
        <w:drawing>
          <wp:inline distT="0" distB="0" distL="0" distR="0">
            <wp:extent cx="2428875" cy="1476375"/>
            <wp:effectExtent l="0" t="0" r="0" b="0"/>
            <wp:docPr id="11" name="Objeto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E0E67" w:rsidRPr="00962E59" w:rsidRDefault="00BE0E67" w:rsidP="00BE0E67">
      <w:pPr>
        <w:pStyle w:val="Epgrafe"/>
        <w:keepNext/>
        <w:jc w:val="center"/>
        <w:rPr>
          <w:sz w:val="18"/>
          <w:szCs w:val="18"/>
        </w:rPr>
      </w:pPr>
      <w:r w:rsidRPr="00962E59">
        <w:rPr>
          <w:sz w:val="18"/>
          <w:szCs w:val="18"/>
        </w:rPr>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8</w:t>
      </w:r>
      <w:r w:rsidR="003A0EFC" w:rsidRPr="00962E59">
        <w:rPr>
          <w:sz w:val="18"/>
          <w:szCs w:val="18"/>
        </w:rPr>
        <w:fldChar w:fldCharType="end"/>
      </w:r>
      <w:r w:rsidRPr="00962E59">
        <w:rPr>
          <w:sz w:val="18"/>
          <w:szCs w:val="18"/>
        </w:rPr>
        <w:t xml:space="preserve"> Estudiantes que piensan seguir una maestría</w:t>
      </w:r>
    </w:p>
    <w:p w:rsidR="00C91660" w:rsidRPr="00962E59" w:rsidRDefault="0017439B" w:rsidP="00A05883">
      <w:pPr>
        <w:tabs>
          <w:tab w:val="left" w:pos="3969"/>
        </w:tabs>
        <w:jc w:val="center"/>
        <w:rPr>
          <w:rFonts w:ascii="Times New Roman" w:hAnsi="Times New Roman"/>
          <w:sz w:val="20"/>
          <w:szCs w:val="20"/>
        </w:rPr>
      </w:pPr>
      <w:r w:rsidRPr="00962E59">
        <w:rPr>
          <w:noProof/>
          <w:lang w:eastAsia="es-ES"/>
        </w:rPr>
        <w:drawing>
          <wp:inline distT="0" distB="0" distL="0" distR="0">
            <wp:extent cx="2428875" cy="1476375"/>
            <wp:effectExtent l="0" t="0" r="0" b="0"/>
            <wp:docPr id="12" name="Objet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C91660" w:rsidRPr="00962E59" w:rsidRDefault="00C91660" w:rsidP="00C05726">
      <w:pPr>
        <w:pStyle w:val="Epgrafe"/>
        <w:keepNext/>
        <w:numPr>
          <w:ilvl w:val="0"/>
          <w:numId w:val="6"/>
        </w:numPr>
        <w:rPr>
          <w:rFonts w:ascii="Times New Roman" w:hAnsi="Times New Roman"/>
          <w:b w:val="0"/>
        </w:rPr>
      </w:pPr>
      <w:r w:rsidRPr="00962E59">
        <w:rPr>
          <w:rFonts w:ascii="Times New Roman" w:hAnsi="Times New Roman"/>
          <w:b w:val="0"/>
        </w:rPr>
        <w:t>T</w:t>
      </w:r>
      <w:r w:rsidR="00D52116" w:rsidRPr="00962E59">
        <w:rPr>
          <w:rFonts w:ascii="Times New Roman" w:hAnsi="Times New Roman"/>
          <w:b w:val="0"/>
        </w:rPr>
        <w:t>ipo de maestría que desean seguir los estudiantes.</w:t>
      </w:r>
    </w:p>
    <w:p w:rsidR="00BE0E67" w:rsidRPr="00962E59" w:rsidRDefault="00BE0E67" w:rsidP="00BE0E67">
      <w:pPr>
        <w:pStyle w:val="Epgrafe"/>
        <w:keepNext/>
        <w:jc w:val="center"/>
        <w:rPr>
          <w:sz w:val="18"/>
          <w:szCs w:val="18"/>
        </w:rPr>
      </w:pPr>
      <w:r w:rsidRPr="00962E59">
        <w:rPr>
          <w:sz w:val="18"/>
          <w:szCs w:val="18"/>
        </w:rPr>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9</w:t>
      </w:r>
      <w:r w:rsidR="003A0EFC" w:rsidRPr="00962E59">
        <w:rPr>
          <w:sz w:val="18"/>
          <w:szCs w:val="18"/>
        </w:rPr>
        <w:fldChar w:fldCharType="end"/>
      </w:r>
      <w:r w:rsidRPr="00962E59">
        <w:rPr>
          <w:sz w:val="18"/>
          <w:szCs w:val="18"/>
        </w:rPr>
        <w:t xml:space="preserve"> Tipo de maestría elegida por los estudiantes</w:t>
      </w:r>
    </w:p>
    <w:p w:rsidR="00EC29C8" w:rsidRPr="00962E59" w:rsidRDefault="0017439B" w:rsidP="00CD417F">
      <w:pPr>
        <w:tabs>
          <w:tab w:val="left" w:pos="3969"/>
        </w:tabs>
        <w:jc w:val="center"/>
      </w:pPr>
      <w:r w:rsidRPr="00962E59">
        <w:rPr>
          <w:noProof/>
          <w:lang w:eastAsia="es-ES"/>
        </w:rPr>
        <w:drawing>
          <wp:inline distT="0" distB="0" distL="0" distR="0">
            <wp:extent cx="2428875" cy="1581150"/>
            <wp:effectExtent l="0" t="0" r="0" b="0"/>
            <wp:docPr id="13" name="Objeto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760E7" w:rsidRPr="00962E59" w:rsidRDefault="00B760E7" w:rsidP="00B760E7">
      <w:pPr>
        <w:pStyle w:val="Epgrafe"/>
        <w:keepNext/>
        <w:jc w:val="center"/>
        <w:rPr>
          <w:sz w:val="18"/>
          <w:szCs w:val="18"/>
        </w:rPr>
      </w:pPr>
      <w:r w:rsidRPr="00962E59">
        <w:rPr>
          <w:sz w:val="18"/>
          <w:szCs w:val="18"/>
        </w:rPr>
        <w:lastRenderedPageBreak/>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10</w:t>
      </w:r>
      <w:r w:rsidR="003A0EFC" w:rsidRPr="00962E59">
        <w:rPr>
          <w:sz w:val="18"/>
          <w:szCs w:val="18"/>
        </w:rPr>
        <w:fldChar w:fldCharType="end"/>
      </w:r>
      <w:r w:rsidRPr="00962E59">
        <w:rPr>
          <w:sz w:val="18"/>
          <w:szCs w:val="18"/>
        </w:rPr>
        <w:t xml:space="preserve"> País donde estudiar la maestría</w:t>
      </w:r>
    </w:p>
    <w:p w:rsidR="00C91660" w:rsidRPr="00962E59" w:rsidRDefault="0017439B" w:rsidP="00015FE4">
      <w:pPr>
        <w:tabs>
          <w:tab w:val="left" w:pos="3969"/>
        </w:tabs>
        <w:jc w:val="center"/>
        <w:rPr>
          <w:rFonts w:ascii="Times New Roman" w:hAnsi="Times New Roman"/>
          <w:sz w:val="20"/>
          <w:szCs w:val="20"/>
        </w:rPr>
      </w:pPr>
      <w:r w:rsidRPr="00962E59">
        <w:rPr>
          <w:noProof/>
          <w:lang w:eastAsia="es-ES"/>
        </w:rPr>
        <w:drawing>
          <wp:inline distT="0" distB="0" distL="0" distR="0">
            <wp:extent cx="2438400" cy="1476375"/>
            <wp:effectExtent l="0" t="0" r="0" b="0"/>
            <wp:docPr id="14" name="Objeto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760E7" w:rsidRPr="00962E59" w:rsidRDefault="00B760E7" w:rsidP="00B760E7">
      <w:pPr>
        <w:pStyle w:val="Epgrafe"/>
        <w:keepNext/>
        <w:jc w:val="center"/>
        <w:rPr>
          <w:sz w:val="18"/>
          <w:szCs w:val="18"/>
        </w:rPr>
      </w:pPr>
      <w:r w:rsidRPr="00962E59">
        <w:rPr>
          <w:sz w:val="18"/>
          <w:szCs w:val="18"/>
        </w:rPr>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11</w:t>
      </w:r>
      <w:r w:rsidR="003A0EFC" w:rsidRPr="00962E59">
        <w:rPr>
          <w:sz w:val="18"/>
          <w:szCs w:val="18"/>
        </w:rPr>
        <w:fldChar w:fldCharType="end"/>
      </w:r>
      <w:r w:rsidRPr="00962E59">
        <w:rPr>
          <w:sz w:val="18"/>
          <w:szCs w:val="18"/>
        </w:rPr>
        <w:t xml:space="preserve"> Conocimientos básicos para laborar en una empresa según los estudiantes que han realizado pasantías</w:t>
      </w:r>
    </w:p>
    <w:p w:rsidR="009540F1" w:rsidRPr="00962E59" w:rsidRDefault="0017439B" w:rsidP="00CB66BE">
      <w:pPr>
        <w:tabs>
          <w:tab w:val="left" w:pos="3969"/>
        </w:tabs>
        <w:jc w:val="both"/>
        <w:rPr>
          <w:rFonts w:ascii="Times New Roman" w:hAnsi="Times New Roman"/>
          <w:sz w:val="12"/>
          <w:szCs w:val="12"/>
        </w:rPr>
      </w:pPr>
      <w:r w:rsidRPr="00962E59">
        <w:rPr>
          <w:noProof/>
          <w:lang w:eastAsia="es-ES"/>
        </w:rPr>
        <w:drawing>
          <wp:inline distT="0" distB="0" distL="0" distR="0">
            <wp:extent cx="2428875" cy="1581150"/>
            <wp:effectExtent l="0" t="0" r="0" b="0"/>
            <wp:docPr id="15" name="Objeto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91660" w:rsidRPr="00962E59" w:rsidRDefault="00C91660" w:rsidP="003850AF">
      <w:pPr>
        <w:tabs>
          <w:tab w:val="left" w:pos="3969"/>
        </w:tabs>
        <w:jc w:val="both"/>
        <w:rPr>
          <w:rFonts w:ascii="Times New Roman" w:hAnsi="Times New Roman"/>
          <w:sz w:val="12"/>
          <w:szCs w:val="12"/>
        </w:rPr>
      </w:pPr>
      <w:r w:rsidRPr="00962E59">
        <w:rPr>
          <w:rFonts w:ascii="Times New Roman" w:hAnsi="Times New Roman"/>
          <w:b/>
          <w:sz w:val="12"/>
          <w:szCs w:val="12"/>
        </w:rPr>
        <w:t xml:space="preserve">OTROS*: </w:t>
      </w:r>
      <w:r w:rsidRPr="00962E59">
        <w:rPr>
          <w:rFonts w:ascii="Times New Roman" w:eastAsia="Times New Roman" w:hAnsi="Times New Roman"/>
          <w:bCs/>
          <w:sz w:val="12"/>
          <w:szCs w:val="12"/>
        </w:rPr>
        <w:t>DOMINIO DE AUTOCAD Y VISIO; CONOCIMIENTOS TÉCNICOS Y DE PLANTA EXTERNA; DOMINIO DE INGLÉS, ECONOMÍA; ASPECTOS ÉTICOS; CONOCIMIENTOS DE ADMINISTRACIÓN; SABER PROGRAMAR; BUEN PROMEDIO EN ESTUDIOS UNIVERSITARIOS; DOMINIO DEL INGLÉS; DOMINIO DE SISTEMAS INALÁMBRICOS; PROGRAMACIÓN LINUX Y MANTENIMIENTO DE COMPUTADORAS.</w:t>
      </w:r>
    </w:p>
    <w:p w:rsidR="00C91660" w:rsidRPr="00962E59" w:rsidRDefault="00C91660" w:rsidP="003850AF">
      <w:pPr>
        <w:jc w:val="both"/>
        <w:rPr>
          <w:rFonts w:ascii="Times New Roman" w:eastAsia="Times New Roman" w:hAnsi="Times New Roman"/>
          <w:bCs/>
          <w:sz w:val="12"/>
          <w:szCs w:val="12"/>
        </w:rPr>
      </w:pPr>
      <w:r w:rsidRPr="00962E59">
        <w:rPr>
          <w:rFonts w:ascii="Times New Roman" w:hAnsi="Times New Roman"/>
          <w:b/>
          <w:sz w:val="12"/>
          <w:szCs w:val="12"/>
        </w:rPr>
        <w:t xml:space="preserve">MATERIAS DE TELECOMUNICACIONES*: </w:t>
      </w:r>
      <w:r w:rsidRPr="00962E59">
        <w:rPr>
          <w:rFonts w:ascii="Times New Roman" w:eastAsia="Times New Roman" w:hAnsi="Times New Roman"/>
          <w:bCs/>
          <w:sz w:val="12"/>
          <w:szCs w:val="12"/>
        </w:rPr>
        <w:t>PROPAGACIÓN; REDES DE DATOS; TELEFONÍA; COMUNICACIONES INALÁMBRICAS; COMUNICACIONES ÓPTICAS; ELECTRÓNICAS Y SUS LABORATORIOS; SISTEMAS DIGITALES</w:t>
      </w:r>
    </w:p>
    <w:p w:rsidR="00AE3B3D" w:rsidRPr="00962E59" w:rsidRDefault="00AE3B3D" w:rsidP="003850AF">
      <w:pPr>
        <w:jc w:val="both"/>
        <w:rPr>
          <w:rFonts w:ascii="Times New Roman" w:eastAsia="Times New Roman" w:hAnsi="Times New Roman"/>
          <w:bCs/>
          <w:sz w:val="12"/>
          <w:szCs w:val="12"/>
        </w:rPr>
      </w:pPr>
    </w:p>
    <w:p w:rsidR="00B66535" w:rsidRPr="00962E59" w:rsidRDefault="00B760E7" w:rsidP="00B760E7">
      <w:pPr>
        <w:pStyle w:val="Epgrafe"/>
        <w:jc w:val="center"/>
        <w:rPr>
          <w:sz w:val="18"/>
          <w:szCs w:val="18"/>
        </w:rPr>
      </w:pPr>
      <w:r w:rsidRPr="00962E59">
        <w:rPr>
          <w:sz w:val="18"/>
          <w:szCs w:val="18"/>
        </w:rPr>
        <w:t xml:space="preserve">Fig.1 </w:t>
      </w:r>
      <w:r w:rsidR="003A0EFC" w:rsidRPr="00962E59">
        <w:rPr>
          <w:sz w:val="18"/>
          <w:szCs w:val="18"/>
        </w:rPr>
        <w:fldChar w:fldCharType="begin"/>
      </w:r>
      <w:r w:rsidRPr="00962E59">
        <w:rPr>
          <w:sz w:val="18"/>
          <w:szCs w:val="18"/>
        </w:rPr>
        <w:instrText xml:space="preserve"> SEQ Fig.1 \* ARABIC </w:instrText>
      </w:r>
      <w:r w:rsidR="003A0EFC" w:rsidRPr="00962E59">
        <w:rPr>
          <w:sz w:val="18"/>
          <w:szCs w:val="18"/>
        </w:rPr>
        <w:fldChar w:fldCharType="separate"/>
      </w:r>
      <w:r w:rsidR="0034203F" w:rsidRPr="00962E59">
        <w:rPr>
          <w:noProof/>
          <w:sz w:val="18"/>
          <w:szCs w:val="18"/>
        </w:rPr>
        <w:t>12</w:t>
      </w:r>
      <w:r w:rsidR="003A0EFC" w:rsidRPr="00962E59">
        <w:rPr>
          <w:sz w:val="18"/>
          <w:szCs w:val="18"/>
        </w:rPr>
        <w:fldChar w:fldCharType="end"/>
      </w:r>
      <w:r w:rsidRPr="00962E59">
        <w:rPr>
          <w:sz w:val="18"/>
          <w:szCs w:val="18"/>
        </w:rPr>
        <w:t xml:space="preserve"> Nivel de confianza de los estudiantes al realizar pasantías</w:t>
      </w:r>
    </w:p>
    <w:p w:rsidR="00B760E7" w:rsidRPr="00962E59" w:rsidRDefault="0017439B" w:rsidP="00B760E7">
      <w:pPr>
        <w:pStyle w:val="Epgrafe"/>
        <w:jc w:val="center"/>
        <w:rPr>
          <w:sz w:val="18"/>
          <w:szCs w:val="18"/>
        </w:rPr>
      </w:pPr>
      <w:r w:rsidRPr="00962E59">
        <w:rPr>
          <w:noProof/>
          <w:lang w:eastAsia="es-ES"/>
        </w:rPr>
        <w:drawing>
          <wp:inline distT="0" distB="0" distL="0" distR="0">
            <wp:extent cx="2428875" cy="1333500"/>
            <wp:effectExtent l="0" t="0" r="0" b="0"/>
            <wp:docPr id="16" name="Objeto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55B95" w:rsidRPr="00962E59" w:rsidRDefault="00955B95" w:rsidP="00B760E7">
      <w:pPr>
        <w:pStyle w:val="Epgrafe"/>
        <w:jc w:val="center"/>
      </w:pPr>
    </w:p>
    <w:p w:rsidR="00AE3B3D" w:rsidRPr="00962E59" w:rsidRDefault="00AE3B3D" w:rsidP="00AE3B3D"/>
    <w:p w:rsidR="00AE3B3D" w:rsidRPr="00962E59" w:rsidRDefault="00AE3B3D" w:rsidP="00AE3B3D"/>
    <w:p w:rsidR="00AE3B3D" w:rsidRPr="00962E59" w:rsidRDefault="00AE3B3D" w:rsidP="00AE3B3D"/>
    <w:p w:rsidR="00C04E12" w:rsidRPr="00962E59" w:rsidRDefault="00C04E12" w:rsidP="00C04E12">
      <w:pPr>
        <w:tabs>
          <w:tab w:val="left" w:pos="3969"/>
        </w:tabs>
        <w:jc w:val="both"/>
        <w:rPr>
          <w:rFonts w:ascii="Times New Roman" w:hAnsi="Times New Roman"/>
          <w:sz w:val="20"/>
          <w:szCs w:val="20"/>
        </w:rPr>
        <w:sectPr w:rsidR="00C04E12" w:rsidRPr="00962E59" w:rsidSect="003850AF">
          <w:type w:val="continuous"/>
          <w:pgSz w:w="11906" w:h="16838"/>
          <w:pgMar w:top="1417" w:right="1701" w:bottom="1417" w:left="1701" w:header="708" w:footer="708" w:gutter="0"/>
          <w:cols w:num="2" w:space="708"/>
          <w:docGrid w:linePitch="360"/>
        </w:sectPr>
      </w:pPr>
    </w:p>
    <w:p w:rsidR="00811BBF" w:rsidRPr="00962E59" w:rsidRDefault="00811BBF" w:rsidP="001470AA">
      <w:pPr>
        <w:spacing w:line="240" w:lineRule="auto"/>
        <w:jc w:val="both"/>
        <w:rPr>
          <w:rFonts w:ascii="Times New Roman" w:hAnsi="Times New Roman"/>
          <w:sz w:val="20"/>
          <w:szCs w:val="20"/>
          <w:lang w:val="es-EC"/>
        </w:rPr>
      </w:pPr>
      <w:r w:rsidRPr="00962E59">
        <w:rPr>
          <w:rFonts w:ascii="Times New Roman" w:hAnsi="Times New Roman"/>
          <w:sz w:val="20"/>
          <w:szCs w:val="20"/>
          <w:lang w:val="es-EC"/>
        </w:rPr>
        <w:lastRenderedPageBreak/>
        <w:t>En postgrados tenemos:</w:t>
      </w:r>
    </w:p>
    <w:p w:rsidR="00811BBF" w:rsidRPr="00962E59" w:rsidRDefault="00811BBF" w:rsidP="00C05726">
      <w:pPr>
        <w:pStyle w:val="Prrafodelista"/>
        <w:numPr>
          <w:ilvl w:val="0"/>
          <w:numId w:val="13"/>
        </w:numPr>
        <w:spacing w:line="240" w:lineRule="auto"/>
        <w:jc w:val="both"/>
        <w:rPr>
          <w:rFonts w:ascii="Times New Roman" w:hAnsi="Times New Roman"/>
          <w:b/>
          <w:sz w:val="18"/>
          <w:szCs w:val="18"/>
          <w:lang w:val="es-EC"/>
        </w:rPr>
      </w:pPr>
      <w:r w:rsidRPr="00962E59">
        <w:rPr>
          <w:rFonts w:ascii="Times New Roman" w:hAnsi="Times New Roman"/>
          <w:b/>
          <w:sz w:val="18"/>
          <w:szCs w:val="18"/>
          <w:lang w:val="es-EC"/>
        </w:rPr>
        <w:t>Maestría en Gestión de Telecomunicaciones que ofrece la UPS:</w:t>
      </w:r>
    </w:p>
    <w:p w:rsidR="009540F1" w:rsidRPr="00962E59" w:rsidRDefault="00811BBF" w:rsidP="001470AA">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Esta maestría brinda un enfoque técnico, además de gestión y el control de los proyectos de Telecomunicaciones, profundiza los conocimientos acerca de protocolos de comunicación, sistemas de comunicaciones celulares GSM, PCS, e IMT 2000, se orienta </w:t>
      </w:r>
      <w:r w:rsidR="00A56815" w:rsidRPr="00962E59">
        <w:rPr>
          <w:rFonts w:ascii="Times New Roman" w:hAnsi="Times New Roman"/>
          <w:sz w:val="20"/>
          <w:szCs w:val="20"/>
          <w:lang w:val="es-EC"/>
        </w:rPr>
        <w:t>además</w:t>
      </w:r>
      <w:r w:rsidRPr="00962E59">
        <w:rPr>
          <w:rFonts w:ascii="Times New Roman" w:hAnsi="Times New Roman"/>
          <w:sz w:val="20"/>
          <w:szCs w:val="20"/>
          <w:lang w:val="es-EC"/>
        </w:rPr>
        <w:t xml:space="preserve"> </w:t>
      </w:r>
      <w:r w:rsidR="00C562AD" w:rsidRPr="00962E59">
        <w:rPr>
          <w:rFonts w:ascii="Times New Roman" w:hAnsi="Times New Roman"/>
          <w:sz w:val="20"/>
          <w:szCs w:val="20"/>
          <w:lang w:val="es-EC"/>
        </w:rPr>
        <w:t>a la formación humana y a</w:t>
      </w:r>
      <w:r w:rsidRPr="00962E59">
        <w:rPr>
          <w:rFonts w:ascii="Times New Roman" w:hAnsi="Times New Roman"/>
          <w:sz w:val="20"/>
          <w:szCs w:val="20"/>
          <w:lang w:val="es-EC"/>
        </w:rPr>
        <w:t xml:space="preserve">dministrativa. </w:t>
      </w:r>
    </w:p>
    <w:p w:rsidR="00811BBF" w:rsidRPr="00962E59" w:rsidRDefault="00811BBF" w:rsidP="00C05726">
      <w:pPr>
        <w:pStyle w:val="Prrafodelista"/>
        <w:numPr>
          <w:ilvl w:val="0"/>
          <w:numId w:val="13"/>
        </w:numPr>
        <w:spacing w:line="240" w:lineRule="auto"/>
        <w:jc w:val="both"/>
        <w:rPr>
          <w:rFonts w:ascii="Times New Roman" w:hAnsi="Times New Roman"/>
          <w:b/>
          <w:sz w:val="18"/>
          <w:szCs w:val="18"/>
          <w:lang w:val="es-EC"/>
        </w:rPr>
      </w:pPr>
      <w:r w:rsidRPr="00962E59">
        <w:rPr>
          <w:rFonts w:ascii="Times New Roman" w:hAnsi="Times New Roman"/>
          <w:b/>
          <w:sz w:val="18"/>
          <w:szCs w:val="18"/>
          <w:lang w:val="es-EC"/>
        </w:rPr>
        <w:t>Maestría en Telecomunicaciones que ofrece la UCSG:</w:t>
      </w:r>
    </w:p>
    <w:p w:rsidR="00811BBF" w:rsidRPr="00962E59" w:rsidRDefault="00811BBF" w:rsidP="001470AA">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Esta maestría proporciona sólidos conocimientos teóricos acerca de las nuevas tecnologías de procesamiento y transmisión de información</w:t>
      </w:r>
      <w:r w:rsidR="00A56815" w:rsidRPr="00962E59">
        <w:rPr>
          <w:rFonts w:ascii="Times New Roman" w:hAnsi="Times New Roman"/>
          <w:sz w:val="20"/>
          <w:szCs w:val="20"/>
          <w:lang w:val="es-EC"/>
        </w:rPr>
        <w:t>,</w:t>
      </w:r>
      <w:r w:rsidRPr="00962E59">
        <w:rPr>
          <w:rFonts w:ascii="Times New Roman" w:hAnsi="Times New Roman"/>
          <w:sz w:val="20"/>
          <w:szCs w:val="20"/>
          <w:lang w:val="es-EC"/>
        </w:rPr>
        <w:t xml:space="preserve"> dominio de diferentes tecnologías empleadas para la transmisión sobre fibras ópticas</w:t>
      </w:r>
      <w:r w:rsidR="00A56815" w:rsidRPr="00962E59">
        <w:rPr>
          <w:rFonts w:ascii="Times New Roman" w:hAnsi="Times New Roman"/>
          <w:sz w:val="20"/>
          <w:szCs w:val="20"/>
          <w:lang w:val="es-EC"/>
        </w:rPr>
        <w:t xml:space="preserve">, </w:t>
      </w:r>
      <w:r w:rsidRPr="00962E59">
        <w:rPr>
          <w:rFonts w:ascii="Times New Roman" w:hAnsi="Times New Roman"/>
          <w:sz w:val="20"/>
          <w:szCs w:val="20"/>
          <w:lang w:val="es-EC"/>
        </w:rPr>
        <w:t xml:space="preserve"> conocimientos científicos y tecnológicos de última generación en este campo.</w:t>
      </w:r>
    </w:p>
    <w:p w:rsidR="00811BBF" w:rsidRPr="00962E59" w:rsidRDefault="00A56815" w:rsidP="00C05726">
      <w:pPr>
        <w:pStyle w:val="Prrafodelista"/>
        <w:numPr>
          <w:ilvl w:val="0"/>
          <w:numId w:val="13"/>
        </w:numPr>
        <w:spacing w:line="240" w:lineRule="auto"/>
        <w:jc w:val="both"/>
        <w:rPr>
          <w:rFonts w:ascii="Times New Roman" w:hAnsi="Times New Roman"/>
          <w:b/>
          <w:sz w:val="18"/>
          <w:szCs w:val="18"/>
          <w:lang w:val="es-EC"/>
        </w:rPr>
      </w:pPr>
      <w:r w:rsidRPr="00962E59">
        <w:rPr>
          <w:rFonts w:ascii="Times New Roman" w:hAnsi="Times New Roman"/>
          <w:b/>
          <w:sz w:val="18"/>
          <w:szCs w:val="18"/>
          <w:lang w:val="es-EC"/>
        </w:rPr>
        <w:t>Maestría en Redes  de Comunicaciones que ofrece la EPN:</w:t>
      </w:r>
    </w:p>
    <w:p w:rsidR="003F2593" w:rsidRPr="00962E59" w:rsidRDefault="00A56815" w:rsidP="001470AA">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Esta maestría tiene una o</w:t>
      </w:r>
      <w:r w:rsidR="00880B5A" w:rsidRPr="00962E59">
        <w:rPr>
          <w:rFonts w:ascii="Times New Roman" w:hAnsi="Times New Roman"/>
          <w:sz w:val="20"/>
          <w:szCs w:val="20"/>
          <w:lang w:val="es-EC"/>
        </w:rPr>
        <w:t>rientación más técnica, cubre á</w:t>
      </w:r>
      <w:r w:rsidRPr="00962E59">
        <w:rPr>
          <w:rFonts w:ascii="Times New Roman" w:hAnsi="Times New Roman"/>
          <w:sz w:val="20"/>
          <w:szCs w:val="20"/>
          <w:lang w:val="es-EC"/>
        </w:rPr>
        <w:t>reas relacionadas a redes inalámbricas y de banda ancha, además de seguridad de redes</w:t>
      </w:r>
      <w:r w:rsidR="003F2593" w:rsidRPr="00962E59">
        <w:rPr>
          <w:rFonts w:ascii="Times New Roman" w:hAnsi="Times New Roman"/>
          <w:sz w:val="20"/>
          <w:szCs w:val="20"/>
          <w:lang w:val="es-EC"/>
        </w:rPr>
        <w:t>, gestión de las TIC con una inclinación hacia las Regulaciones, Mercados y servicios de Telecomunicaciones.</w:t>
      </w:r>
    </w:p>
    <w:p w:rsidR="00F24FC0" w:rsidRPr="00962E59" w:rsidRDefault="003F2593" w:rsidP="00C05726">
      <w:pPr>
        <w:pStyle w:val="Prrafodelista"/>
        <w:numPr>
          <w:ilvl w:val="0"/>
          <w:numId w:val="13"/>
        </w:numPr>
        <w:spacing w:line="240" w:lineRule="auto"/>
        <w:jc w:val="both"/>
        <w:rPr>
          <w:rFonts w:ascii="Times New Roman" w:hAnsi="Times New Roman"/>
          <w:b/>
          <w:sz w:val="18"/>
          <w:szCs w:val="18"/>
          <w:lang w:val="es-EC"/>
        </w:rPr>
      </w:pPr>
      <w:r w:rsidRPr="00962E59">
        <w:rPr>
          <w:rFonts w:ascii="Times New Roman" w:hAnsi="Times New Roman"/>
          <w:b/>
          <w:sz w:val="18"/>
          <w:szCs w:val="18"/>
          <w:lang w:val="es-EC"/>
        </w:rPr>
        <w:t>Gerencia en Redes y Telecomunicaciones que ofrece la ESPE:</w:t>
      </w:r>
    </w:p>
    <w:p w:rsidR="004E7A8E" w:rsidRPr="00962E59" w:rsidRDefault="004E7A8E" w:rsidP="00F24FC0">
      <w:pPr>
        <w:spacing w:line="240" w:lineRule="auto"/>
        <w:jc w:val="both"/>
        <w:rPr>
          <w:rFonts w:ascii="Times New Roman" w:hAnsi="Times New Roman"/>
          <w:b/>
          <w:sz w:val="20"/>
          <w:szCs w:val="20"/>
          <w:lang w:val="es-EC"/>
        </w:rPr>
      </w:pPr>
      <w:r w:rsidRPr="00962E59">
        <w:rPr>
          <w:rFonts w:ascii="Times New Roman" w:hAnsi="Times New Roman"/>
          <w:sz w:val="20"/>
          <w:szCs w:val="20"/>
          <w:lang w:val="es-EC"/>
        </w:rPr>
        <w:t xml:space="preserve">Esta maestría </w:t>
      </w:r>
      <w:r w:rsidR="005C2B37" w:rsidRPr="00962E59">
        <w:rPr>
          <w:rFonts w:ascii="Times New Roman" w:hAnsi="Times New Roman"/>
          <w:sz w:val="20"/>
          <w:szCs w:val="20"/>
          <w:lang w:val="es-EC"/>
        </w:rPr>
        <w:t xml:space="preserve">posee una orientación  técnica y </w:t>
      </w:r>
      <w:r w:rsidRPr="00962E59">
        <w:rPr>
          <w:rFonts w:ascii="Times New Roman" w:hAnsi="Times New Roman"/>
          <w:sz w:val="20"/>
          <w:szCs w:val="20"/>
          <w:lang w:val="es-EC"/>
        </w:rPr>
        <w:t xml:space="preserve"> administrativ</w:t>
      </w:r>
      <w:r w:rsidR="00A069C4" w:rsidRPr="00962E59">
        <w:rPr>
          <w:rFonts w:ascii="Times New Roman" w:hAnsi="Times New Roman"/>
          <w:sz w:val="20"/>
          <w:szCs w:val="20"/>
          <w:lang w:val="es-EC"/>
        </w:rPr>
        <w:t xml:space="preserve">a, </w:t>
      </w:r>
      <w:r w:rsidRPr="00962E59">
        <w:rPr>
          <w:rFonts w:ascii="Times New Roman" w:hAnsi="Times New Roman"/>
          <w:sz w:val="20"/>
          <w:szCs w:val="20"/>
          <w:lang w:val="es-EC"/>
        </w:rPr>
        <w:t>se tratan temas afines al desarrollo y liderazgo empresarial</w:t>
      </w:r>
      <w:r w:rsidR="00A069C4" w:rsidRPr="00962E59">
        <w:rPr>
          <w:rFonts w:ascii="Times New Roman" w:hAnsi="Times New Roman"/>
          <w:sz w:val="20"/>
          <w:szCs w:val="20"/>
          <w:lang w:val="es-EC"/>
        </w:rPr>
        <w:t xml:space="preserve">, </w:t>
      </w:r>
      <w:r w:rsidRPr="00962E59">
        <w:rPr>
          <w:rFonts w:ascii="Times New Roman" w:hAnsi="Times New Roman"/>
          <w:sz w:val="20"/>
          <w:szCs w:val="20"/>
          <w:lang w:val="es-EC"/>
        </w:rPr>
        <w:t xml:space="preserve">técnicas de gestión a los proyectos y negocios de comunicaciones. </w:t>
      </w:r>
    </w:p>
    <w:p w:rsidR="004E7A8E" w:rsidRPr="00962E59" w:rsidRDefault="004E7A8E" w:rsidP="001470AA">
      <w:pPr>
        <w:spacing w:before="100" w:beforeAutospacing="1" w:after="100" w:afterAutospacing="1" w:line="240" w:lineRule="auto"/>
        <w:jc w:val="both"/>
        <w:rPr>
          <w:rFonts w:ascii="Times New Roman" w:hAnsi="Times New Roman"/>
          <w:sz w:val="20"/>
          <w:szCs w:val="20"/>
          <w:lang w:val="es-EC"/>
        </w:rPr>
      </w:pPr>
      <w:r w:rsidRPr="00962E59">
        <w:rPr>
          <w:rFonts w:ascii="Times New Roman" w:hAnsi="Times New Roman"/>
          <w:sz w:val="20"/>
          <w:szCs w:val="20"/>
          <w:lang w:val="es-EC"/>
        </w:rPr>
        <w:t>Cubre algunos aspectos; por ejemplo: protocolos; redes; seguridad de red; tendencias; y, migración de tecnologías enfatizadas en la materia de Sistemas avanzados de telecomunicaciones.</w:t>
      </w:r>
    </w:p>
    <w:p w:rsidR="006553FB" w:rsidRPr="00962E59" w:rsidRDefault="004E7A8E" w:rsidP="00C05726">
      <w:pPr>
        <w:pStyle w:val="Prrafodelista"/>
        <w:numPr>
          <w:ilvl w:val="0"/>
          <w:numId w:val="14"/>
        </w:numPr>
        <w:spacing w:line="240" w:lineRule="auto"/>
        <w:jc w:val="both"/>
        <w:rPr>
          <w:rFonts w:ascii="Times New Roman" w:hAnsi="Times New Roman"/>
          <w:sz w:val="18"/>
          <w:szCs w:val="18"/>
          <w:lang w:val="es-EC"/>
        </w:rPr>
      </w:pPr>
      <w:r w:rsidRPr="00962E59">
        <w:rPr>
          <w:rFonts w:ascii="Times New Roman" w:hAnsi="Times New Roman"/>
          <w:b/>
          <w:sz w:val="18"/>
          <w:szCs w:val="18"/>
          <w:lang w:val="es-EC"/>
        </w:rPr>
        <w:t>Maestría Gestión en Telecomunicaciones que ofrece la PUCE</w:t>
      </w:r>
      <w:r w:rsidRPr="00962E59">
        <w:rPr>
          <w:rFonts w:ascii="Times New Roman" w:hAnsi="Times New Roman"/>
          <w:sz w:val="18"/>
          <w:szCs w:val="18"/>
          <w:lang w:val="es-EC"/>
        </w:rPr>
        <w:t>.</w:t>
      </w:r>
    </w:p>
    <w:p w:rsidR="00981989" w:rsidRPr="00962E59" w:rsidRDefault="00981989" w:rsidP="00F24FC0">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Esta maestría </w:t>
      </w:r>
      <w:r w:rsidR="00D217C0" w:rsidRPr="00962E59">
        <w:rPr>
          <w:rFonts w:ascii="Times New Roman" w:hAnsi="Times New Roman"/>
          <w:sz w:val="20"/>
          <w:szCs w:val="20"/>
          <w:lang w:val="es-EC"/>
        </w:rPr>
        <w:t>posee materias qu</w:t>
      </w:r>
      <w:r w:rsidR="006553FB" w:rsidRPr="00962E59">
        <w:rPr>
          <w:rFonts w:ascii="Times New Roman" w:hAnsi="Times New Roman"/>
          <w:sz w:val="20"/>
          <w:szCs w:val="20"/>
          <w:lang w:val="es-EC"/>
        </w:rPr>
        <w:t xml:space="preserve">e </w:t>
      </w:r>
      <w:r w:rsidRPr="00962E59">
        <w:rPr>
          <w:rFonts w:ascii="Times New Roman" w:hAnsi="Times New Roman"/>
          <w:sz w:val="20"/>
          <w:szCs w:val="20"/>
          <w:lang w:val="es-EC"/>
        </w:rPr>
        <w:t>constituye</w:t>
      </w:r>
      <w:r w:rsidR="006553FB" w:rsidRPr="00962E59">
        <w:rPr>
          <w:rFonts w:ascii="Times New Roman" w:hAnsi="Times New Roman"/>
          <w:sz w:val="20"/>
          <w:szCs w:val="20"/>
          <w:lang w:val="es-EC"/>
        </w:rPr>
        <w:t>n</w:t>
      </w:r>
      <w:r w:rsidRPr="00962E59">
        <w:rPr>
          <w:rFonts w:ascii="Times New Roman" w:hAnsi="Times New Roman"/>
          <w:sz w:val="20"/>
          <w:szCs w:val="20"/>
          <w:lang w:val="es-EC"/>
        </w:rPr>
        <w:t xml:space="preserve"> un soporte imprescindible para cualquier programa de especialización en el área </w:t>
      </w:r>
      <w:r w:rsidR="006553FB" w:rsidRPr="00962E59">
        <w:rPr>
          <w:rFonts w:ascii="Times New Roman" w:hAnsi="Times New Roman"/>
          <w:sz w:val="20"/>
          <w:szCs w:val="20"/>
          <w:lang w:val="es-EC"/>
        </w:rPr>
        <w:t>de las redes de comunicaciones,</w:t>
      </w:r>
      <w:r w:rsidRPr="00962E59">
        <w:rPr>
          <w:rFonts w:ascii="Times New Roman" w:hAnsi="Times New Roman"/>
          <w:sz w:val="20"/>
          <w:szCs w:val="20"/>
          <w:lang w:val="es-EC"/>
        </w:rPr>
        <w:t xml:space="preserve"> se profundiza el estudio de los diferentes tipos de tecnología, como por ejemplo: las redes inalámbricas; redes de fibra óptica; redes satélite; y, sus servicios relacionados como: Voz sobre IP; Multimedia sobre IP, donde necesariamente se debe tener </w:t>
      </w:r>
      <w:r w:rsidRPr="00962E59">
        <w:rPr>
          <w:rFonts w:ascii="Times New Roman" w:hAnsi="Times New Roman"/>
          <w:sz w:val="20"/>
          <w:szCs w:val="20"/>
          <w:lang w:val="es-EC"/>
        </w:rPr>
        <w:lastRenderedPageBreak/>
        <w:t>claro los conceptos de Calidad de Servicio, gestión y regulación de las redes de comunicaciones.</w:t>
      </w:r>
    </w:p>
    <w:p w:rsidR="00790DEB" w:rsidRPr="00962E59" w:rsidRDefault="00981989" w:rsidP="006553FB">
      <w:pPr>
        <w:spacing w:line="240" w:lineRule="auto"/>
        <w:jc w:val="center"/>
        <w:rPr>
          <w:rFonts w:ascii="Times New Roman" w:hAnsi="Times New Roman"/>
          <w:b/>
          <w:caps/>
          <w:sz w:val="20"/>
          <w:szCs w:val="20"/>
          <w:lang w:val="es-EC"/>
        </w:rPr>
      </w:pPr>
      <w:r w:rsidRPr="00962E59">
        <w:rPr>
          <w:rFonts w:ascii="Times New Roman" w:hAnsi="Times New Roman"/>
          <w:b/>
          <w:caps/>
          <w:sz w:val="20"/>
          <w:szCs w:val="20"/>
          <w:lang w:val="es-EC"/>
        </w:rPr>
        <w:t>A</w:t>
      </w:r>
      <w:r w:rsidR="00B703AE" w:rsidRPr="00962E59">
        <w:rPr>
          <w:rFonts w:ascii="Times New Roman" w:hAnsi="Times New Roman"/>
          <w:b/>
          <w:caps/>
          <w:sz w:val="20"/>
          <w:szCs w:val="20"/>
          <w:lang w:val="es-EC"/>
        </w:rPr>
        <w:t>nÁlisis y evaluaciÓ</w:t>
      </w:r>
      <w:r w:rsidRPr="00962E59">
        <w:rPr>
          <w:rFonts w:ascii="Times New Roman" w:hAnsi="Times New Roman"/>
          <w:b/>
          <w:caps/>
          <w:sz w:val="20"/>
          <w:szCs w:val="20"/>
          <w:lang w:val="es-EC"/>
        </w:rPr>
        <w:t>n de l</w:t>
      </w:r>
      <w:r w:rsidR="00B760E7" w:rsidRPr="00962E59">
        <w:rPr>
          <w:rFonts w:ascii="Times New Roman" w:hAnsi="Times New Roman"/>
          <w:b/>
          <w:caps/>
          <w:sz w:val="20"/>
          <w:szCs w:val="20"/>
          <w:lang w:val="es-EC"/>
        </w:rPr>
        <w:t>a informaciÓn obtenida.</w:t>
      </w:r>
    </w:p>
    <w:p w:rsidR="00507CE9" w:rsidRPr="00962E59" w:rsidRDefault="00507CE9" w:rsidP="00507CE9">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A nivel de pregrado, </w:t>
      </w:r>
      <w:r w:rsidR="00A069C4" w:rsidRPr="00962E59">
        <w:rPr>
          <w:rFonts w:ascii="Times New Roman" w:hAnsi="Times New Roman"/>
          <w:sz w:val="20"/>
          <w:szCs w:val="20"/>
          <w:lang w:val="es-EC"/>
        </w:rPr>
        <w:t>a pesar que</w:t>
      </w:r>
      <w:r w:rsidR="00B31E24" w:rsidRPr="00962E59">
        <w:rPr>
          <w:rFonts w:ascii="Times New Roman" w:hAnsi="Times New Roman"/>
          <w:sz w:val="20"/>
          <w:szCs w:val="20"/>
          <w:lang w:val="es-EC"/>
        </w:rPr>
        <w:t>, el 45</w:t>
      </w:r>
      <w:r w:rsidR="00A069C4" w:rsidRPr="00962E59">
        <w:rPr>
          <w:rFonts w:ascii="Times New Roman" w:hAnsi="Times New Roman"/>
          <w:sz w:val="20"/>
          <w:szCs w:val="20"/>
          <w:lang w:val="es-EC"/>
        </w:rPr>
        <w:t xml:space="preserve">% de los estudiantes encuestados considera a la enseñanza impartida en su universidad </w:t>
      </w:r>
      <w:r w:rsidR="00B31E24" w:rsidRPr="00962E59">
        <w:rPr>
          <w:rFonts w:ascii="Times New Roman" w:hAnsi="Times New Roman"/>
          <w:sz w:val="20"/>
          <w:szCs w:val="20"/>
          <w:lang w:val="es-EC"/>
        </w:rPr>
        <w:t>como Muy Buena y el 94,67</w:t>
      </w:r>
      <w:r w:rsidR="00A069C4" w:rsidRPr="00962E59">
        <w:rPr>
          <w:rFonts w:ascii="Times New Roman" w:hAnsi="Times New Roman"/>
          <w:sz w:val="20"/>
          <w:szCs w:val="20"/>
          <w:lang w:val="es-EC"/>
        </w:rPr>
        <w:t xml:space="preserve">% reconoce que la institución si cuenta con las herramientas necesarias para dicha enseñanza; </w:t>
      </w:r>
      <w:r w:rsidR="00B31E24" w:rsidRPr="00962E59">
        <w:rPr>
          <w:rFonts w:ascii="Times New Roman" w:hAnsi="Times New Roman"/>
          <w:sz w:val="20"/>
          <w:szCs w:val="20"/>
          <w:lang w:val="es-EC"/>
        </w:rPr>
        <w:t>el 60</w:t>
      </w:r>
      <w:r w:rsidRPr="00962E59">
        <w:rPr>
          <w:rFonts w:ascii="Times New Roman" w:hAnsi="Times New Roman"/>
          <w:sz w:val="20"/>
          <w:szCs w:val="20"/>
          <w:lang w:val="es-EC"/>
        </w:rPr>
        <w:t xml:space="preserve">% se encuentra poco satisfecho con los conocimientos adquiridos; </w:t>
      </w:r>
      <w:r w:rsidR="00A069C4" w:rsidRPr="00962E59">
        <w:rPr>
          <w:rFonts w:ascii="Times New Roman" w:hAnsi="Times New Roman"/>
          <w:sz w:val="20"/>
          <w:szCs w:val="20"/>
          <w:lang w:val="es-EC"/>
        </w:rPr>
        <w:t>e</w:t>
      </w:r>
      <w:r w:rsidRPr="00962E59">
        <w:rPr>
          <w:rFonts w:ascii="Times New Roman" w:hAnsi="Times New Roman"/>
          <w:sz w:val="20"/>
          <w:szCs w:val="20"/>
          <w:lang w:val="es-EC"/>
        </w:rPr>
        <w:t>sta insatisfacción de los estudiantes puede estar ligada a la orientación de la carrera; si bien es cierto, las materias que se brindan no cubren las expectativas del estudiante ni del medio; es decir, no están de acuerdo a las tendencias tecnológicas en el campo de las telecomunicaciones.</w:t>
      </w:r>
    </w:p>
    <w:p w:rsidR="00507CE9" w:rsidRPr="00962E59" w:rsidRDefault="00507CE9" w:rsidP="00507CE9">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Todos los alumnos encuestados coinciden que es necesaria una evaluación continua de sus tutores, pues estos necesitan actualizar sus conocimientos a medida que surgen nuevas tecnologías. </w:t>
      </w:r>
    </w:p>
    <w:p w:rsidR="00507CE9" w:rsidRPr="00962E59" w:rsidRDefault="00B31E24" w:rsidP="00507CE9">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El 93,33</w:t>
      </w:r>
      <w:r w:rsidR="00507CE9" w:rsidRPr="00962E59">
        <w:rPr>
          <w:rFonts w:ascii="Times New Roman" w:hAnsi="Times New Roman"/>
          <w:sz w:val="20"/>
          <w:szCs w:val="20"/>
          <w:lang w:val="es-EC"/>
        </w:rPr>
        <w:t>% de los estudiantes encuestados considera necesario poseer nociones adm</w:t>
      </w:r>
      <w:r w:rsidRPr="00962E59">
        <w:rPr>
          <w:rFonts w:ascii="Times New Roman" w:hAnsi="Times New Roman"/>
          <w:sz w:val="20"/>
          <w:szCs w:val="20"/>
          <w:lang w:val="es-EC"/>
        </w:rPr>
        <w:t>inistrativas; sin embargo, el 54,17</w:t>
      </w:r>
      <w:r w:rsidR="00507CE9" w:rsidRPr="00962E59">
        <w:rPr>
          <w:rFonts w:ascii="Times New Roman" w:hAnsi="Times New Roman"/>
          <w:sz w:val="20"/>
          <w:szCs w:val="20"/>
          <w:lang w:val="es-EC"/>
        </w:rPr>
        <w:t>% coincide que el nivel de conocimientos administrativos que imparte</w:t>
      </w:r>
      <w:r w:rsidRPr="00962E59">
        <w:rPr>
          <w:rFonts w:ascii="Times New Roman" w:hAnsi="Times New Roman"/>
          <w:sz w:val="20"/>
          <w:szCs w:val="20"/>
          <w:lang w:val="es-EC"/>
        </w:rPr>
        <w:t xml:space="preserve"> su institución es medio y el 30</w:t>
      </w:r>
      <w:r w:rsidR="00507CE9" w:rsidRPr="00962E59">
        <w:rPr>
          <w:rFonts w:ascii="Times New Roman" w:hAnsi="Times New Roman"/>
          <w:sz w:val="20"/>
          <w:szCs w:val="20"/>
          <w:lang w:val="es-EC"/>
        </w:rPr>
        <w:t>% lo cataloga como bajo.</w:t>
      </w:r>
    </w:p>
    <w:p w:rsidR="00507CE9" w:rsidRPr="00962E59" w:rsidRDefault="00B31E24" w:rsidP="00507CE9">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El 67,5</w:t>
      </w:r>
      <w:r w:rsidR="00507CE9" w:rsidRPr="00962E59">
        <w:rPr>
          <w:rFonts w:ascii="Times New Roman" w:hAnsi="Times New Roman"/>
          <w:sz w:val="20"/>
          <w:szCs w:val="20"/>
          <w:lang w:val="es-EC"/>
        </w:rPr>
        <w:t>% de los encuestados apela a una reestructuración de la malla curricular,  buscan que se cambien las materias que no guardan relación con la carrera por materias prácticas.</w:t>
      </w:r>
    </w:p>
    <w:p w:rsidR="00507CE9" w:rsidRPr="00962E59" w:rsidRDefault="00562FD5" w:rsidP="00507CE9">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El</w:t>
      </w:r>
      <w:r w:rsidR="00507CE9" w:rsidRPr="00962E59">
        <w:rPr>
          <w:rFonts w:ascii="Times New Roman" w:hAnsi="Times New Roman"/>
          <w:sz w:val="20"/>
          <w:szCs w:val="20"/>
          <w:lang w:val="es-EC"/>
        </w:rPr>
        <w:t xml:space="preserve"> 97</w:t>
      </w:r>
      <w:r w:rsidR="00B31E24" w:rsidRPr="00962E59">
        <w:rPr>
          <w:rFonts w:ascii="Times New Roman" w:hAnsi="Times New Roman"/>
          <w:sz w:val="20"/>
          <w:szCs w:val="20"/>
          <w:lang w:val="es-EC"/>
        </w:rPr>
        <w:t>,50</w:t>
      </w:r>
      <w:r w:rsidR="00507CE9" w:rsidRPr="00962E59">
        <w:rPr>
          <w:rFonts w:ascii="Times New Roman" w:hAnsi="Times New Roman"/>
          <w:sz w:val="20"/>
          <w:szCs w:val="20"/>
          <w:lang w:val="es-EC"/>
        </w:rPr>
        <w:t>% de los encuestado</w:t>
      </w:r>
      <w:r w:rsidR="00B31E24" w:rsidRPr="00962E59">
        <w:rPr>
          <w:rFonts w:ascii="Times New Roman" w:hAnsi="Times New Roman"/>
          <w:sz w:val="20"/>
          <w:szCs w:val="20"/>
          <w:lang w:val="es-EC"/>
        </w:rPr>
        <w:t xml:space="preserve">s piensa seguir una maestría; </w:t>
      </w:r>
      <w:r w:rsidRPr="00962E59">
        <w:rPr>
          <w:rFonts w:ascii="Times New Roman" w:hAnsi="Times New Roman"/>
          <w:sz w:val="20"/>
          <w:szCs w:val="20"/>
          <w:lang w:val="es-EC"/>
        </w:rPr>
        <w:t xml:space="preserve">el </w:t>
      </w:r>
      <w:r w:rsidR="00B31E24" w:rsidRPr="00962E59">
        <w:rPr>
          <w:rFonts w:ascii="Times New Roman" w:hAnsi="Times New Roman"/>
          <w:sz w:val="20"/>
          <w:szCs w:val="20"/>
          <w:lang w:val="es-EC"/>
        </w:rPr>
        <w:t>41,67</w:t>
      </w:r>
      <w:r w:rsidR="00507CE9" w:rsidRPr="00962E59">
        <w:rPr>
          <w:rFonts w:ascii="Times New Roman" w:hAnsi="Times New Roman"/>
          <w:sz w:val="20"/>
          <w:szCs w:val="20"/>
          <w:lang w:val="es-EC"/>
        </w:rPr>
        <w:t xml:space="preserve">% </w:t>
      </w:r>
      <w:r w:rsidRPr="00962E59">
        <w:rPr>
          <w:rFonts w:ascii="Times New Roman" w:hAnsi="Times New Roman"/>
          <w:sz w:val="20"/>
          <w:szCs w:val="20"/>
          <w:lang w:val="es-EC"/>
        </w:rPr>
        <w:t xml:space="preserve">de estos </w:t>
      </w:r>
      <w:r w:rsidR="00507CE9" w:rsidRPr="00962E59">
        <w:rPr>
          <w:rFonts w:ascii="Times New Roman" w:hAnsi="Times New Roman"/>
          <w:sz w:val="20"/>
          <w:szCs w:val="20"/>
          <w:lang w:val="es-EC"/>
        </w:rPr>
        <w:t>se orienta por una maestría relacionada c</w:t>
      </w:r>
      <w:r w:rsidR="00B31E24" w:rsidRPr="00962E59">
        <w:rPr>
          <w:rFonts w:ascii="Times New Roman" w:hAnsi="Times New Roman"/>
          <w:sz w:val="20"/>
          <w:szCs w:val="20"/>
          <w:lang w:val="es-EC"/>
        </w:rPr>
        <w:t>on Administración, mientas el 55</w:t>
      </w:r>
      <w:r w:rsidR="00507CE9" w:rsidRPr="00962E59">
        <w:rPr>
          <w:rFonts w:ascii="Times New Roman" w:hAnsi="Times New Roman"/>
          <w:sz w:val="20"/>
          <w:szCs w:val="20"/>
          <w:lang w:val="es-EC"/>
        </w:rPr>
        <w:t>% lo hace hacia una netamente en Telecomunicaciones.</w:t>
      </w:r>
      <w:r w:rsidRPr="00962E59">
        <w:rPr>
          <w:rFonts w:ascii="Times New Roman" w:hAnsi="Times New Roman"/>
          <w:sz w:val="20"/>
          <w:szCs w:val="20"/>
          <w:lang w:val="es-EC"/>
        </w:rPr>
        <w:t xml:space="preserve"> El</w:t>
      </w:r>
      <w:r w:rsidR="00B31E24" w:rsidRPr="00962E59">
        <w:rPr>
          <w:rFonts w:ascii="Times New Roman" w:hAnsi="Times New Roman"/>
          <w:sz w:val="20"/>
          <w:szCs w:val="20"/>
          <w:lang w:val="es-EC"/>
        </w:rPr>
        <w:t xml:space="preserve"> 16,67</w:t>
      </w:r>
      <w:r w:rsidR="00507CE9" w:rsidRPr="00962E59">
        <w:rPr>
          <w:rFonts w:ascii="Times New Roman" w:hAnsi="Times New Roman"/>
          <w:sz w:val="20"/>
          <w:szCs w:val="20"/>
          <w:lang w:val="es-EC"/>
        </w:rPr>
        <w:t>% no piensan salir del país p</w:t>
      </w:r>
      <w:r w:rsidR="00B31E24" w:rsidRPr="00962E59">
        <w:rPr>
          <w:rFonts w:ascii="Times New Roman" w:hAnsi="Times New Roman"/>
          <w:sz w:val="20"/>
          <w:szCs w:val="20"/>
          <w:lang w:val="es-EC"/>
        </w:rPr>
        <w:t>ara realizar este estudio y el 1,67</w:t>
      </w:r>
      <w:r w:rsidR="00507CE9" w:rsidRPr="00962E59">
        <w:rPr>
          <w:rFonts w:ascii="Times New Roman" w:hAnsi="Times New Roman"/>
          <w:sz w:val="20"/>
          <w:szCs w:val="20"/>
          <w:lang w:val="es-EC"/>
        </w:rPr>
        <w:t xml:space="preserve">% consideran la opción de quedarse en Ecuador o viajar </w:t>
      </w:r>
      <w:r w:rsidR="00B31E24" w:rsidRPr="00962E59">
        <w:rPr>
          <w:rFonts w:ascii="Times New Roman" w:hAnsi="Times New Roman"/>
          <w:sz w:val="20"/>
          <w:szCs w:val="20"/>
          <w:lang w:val="es-EC"/>
        </w:rPr>
        <w:t>a: EEUU, Cuba o Argentina; el 81,66</w:t>
      </w:r>
      <w:r w:rsidR="00507CE9" w:rsidRPr="00962E59">
        <w:rPr>
          <w:rFonts w:ascii="Times New Roman" w:hAnsi="Times New Roman"/>
          <w:sz w:val="20"/>
          <w:szCs w:val="20"/>
          <w:lang w:val="es-EC"/>
        </w:rPr>
        <w:t>% de los estudiantes mantienen la idea de estudiar una maestría fuera del país, manifiestan que buscan una mejor educación, dominar otra lengua y mejores oportunidades de trabajo.</w:t>
      </w:r>
    </w:p>
    <w:p w:rsidR="00507CE9" w:rsidRPr="00962E59" w:rsidRDefault="004364C9" w:rsidP="00507CE9">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Se debe destacar que el 30.83</w:t>
      </w:r>
      <w:r w:rsidR="00456EDC" w:rsidRPr="00962E59">
        <w:rPr>
          <w:rFonts w:ascii="Times New Roman" w:hAnsi="Times New Roman"/>
          <w:sz w:val="20"/>
          <w:szCs w:val="20"/>
          <w:lang w:val="es-EC"/>
        </w:rPr>
        <w:t xml:space="preserve">% de los estudiantes encuestados no han realizado pasantías, </w:t>
      </w:r>
      <w:r w:rsidR="00507CE9" w:rsidRPr="00962E59">
        <w:rPr>
          <w:rFonts w:ascii="Times New Roman" w:hAnsi="Times New Roman"/>
          <w:sz w:val="20"/>
          <w:szCs w:val="20"/>
          <w:lang w:val="es-EC"/>
        </w:rPr>
        <w:t xml:space="preserve">aspecto preocupante puesto que éstos están próximos a egresar y por ende a graduarse; las instituciones deben cuidar éste hecho y buscar minimizar el porcentaje. </w:t>
      </w:r>
    </w:p>
    <w:p w:rsidR="003832BF" w:rsidRPr="00962E59" w:rsidRDefault="00B31E24" w:rsidP="003832BF">
      <w:pPr>
        <w:spacing w:line="240" w:lineRule="auto"/>
        <w:jc w:val="both"/>
        <w:rPr>
          <w:rFonts w:ascii="Times New Roman" w:hAnsi="Times New Roman"/>
          <w:sz w:val="20"/>
          <w:szCs w:val="20"/>
          <w:lang w:val="es-EC"/>
        </w:rPr>
      </w:pPr>
      <w:r w:rsidRPr="00962E59">
        <w:rPr>
          <w:rFonts w:ascii="Times New Roman" w:hAnsi="Times New Roman"/>
          <w:sz w:val="20"/>
          <w:szCs w:val="20"/>
          <w:lang w:val="es-EC"/>
        </w:rPr>
        <w:lastRenderedPageBreak/>
        <w:t>De los resultados de los estudiantes que si han realizado pasantías, el</w:t>
      </w:r>
      <w:r w:rsidR="004364C9" w:rsidRPr="00962E59">
        <w:rPr>
          <w:rFonts w:ascii="Times New Roman" w:hAnsi="Times New Roman"/>
          <w:sz w:val="20"/>
          <w:szCs w:val="20"/>
          <w:lang w:val="es-EC"/>
        </w:rPr>
        <w:t xml:space="preserve"> 59</w:t>
      </w:r>
      <w:r w:rsidR="008413E8" w:rsidRPr="00962E59">
        <w:rPr>
          <w:rFonts w:ascii="Times New Roman" w:hAnsi="Times New Roman"/>
          <w:sz w:val="20"/>
          <w:szCs w:val="20"/>
          <w:lang w:val="es-EC"/>
        </w:rPr>
        <w:t>,</w:t>
      </w:r>
      <w:r w:rsidR="004364C9" w:rsidRPr="00962E59">
        <w:rPr>
          <w:rFonts w:ascii="Times New Roman" w:hAnsi="Times New Roman"/>
          <w:sz w:val="20"/>
          <w:szCs w:val="20"/>
          <w:lang w:val="es-EC"/>
        </w:rPr>
        <w:t>1</w:t>
      </w:r>
      <w:r w:rsidR="009B02A5" w:rsidRPr="00962E59">
        <w:rPr>
          <w:rFonts w:ascii="Times New Roman" w:hAnsi="Times New Roman"/>
          <w:sz w:val="20"/>
          <w:szCs w:val="20"/>
          <w:lang w:val="es-EC"/>
        </w:rPr>
        <w:t>3</w:t>
      </w:r>
      <w:r w:rsidRPr="00962E59">
        <w:rPr>
          <w:rFonts w:ascii="Times New Roman" w:hAnsi="Times New Roman"/>
          <w:sz w:val="20"/>
          <w:szCs w:val="20"/>
          <w:lang w:val="es-EC"/>
        </w:rPr>
        <w:t xml:space="preserve">% </w:t>
      </w:r>
      <w:r w:rsidR="00507CE9" w:rsidRPr="00962E59">
        <w:rPr>
          <w:rFonts w:ascii="Times New Roman" w:hAnsi="Times New Roman"/>
          <w:sz w:val="20"/>
          <w:szCs w:val="20"/>
          <w:lang w:val="es-EC"/>
        </w:rPr>
        <w:t>manifiesta que entre los requerimientos</w:t>
      </w:r>
      <w:r w:rsidR="00B5235B" w:rsidRPr="00962E59">
        <w:rPr>
          <w:rFonts w:ascii="Times New Roman" w:hAnsi="Times New Roman"/>
          <w:sz w:val="20"/>
          <w:szCs w:val="20"/>
          <w:lang w:val="es-EC"/>
        </w:rPr>
        <w:t xml:space="preserve"> que les han pedido para laborar constan: conocimientos de Redes impartidos por la academia CISCO</w:t>
      </w:r>
      <w:r w:rsidR="008413E8" w:rsidRPr="00962E59">
        <w:rPr>
          <w:rFonts w:ascii="Times New Roman" w:hAnsi="Times New Roman"/>
          <w:sz w:val="20"/>
          <w:szCs w:val="20"/>
          <w:lang w:val="es-EC"/>
        </w:rPr>
        <w:t>; dominio de</w:t>
      </w:r>
      <w:r w:rsidR="00507CE9" w:rsidRPr="00962E59">
        <w:rPr>
          <w:rFonts w:ascii="Times New Roman" w:hAnsi="Times New Roman"/>
          <w:sz w:val="20"/>
          <w:szCs w:val="20"/>
          <w:lang w:val="es-EC"/>
        </w:rPr>
        <w:t xml:space="preserve"> materias de Telecomunicaciones, tales como: Propagación, Redes de datos,  Telefonía, Comuni</w:t>
      </w:r>
      <w:r w:rsidR="008413E8" w:rsidRPr="00962E59">
        <w:rPr>
          <w:rFonts w:ascii="Times New Roman" w:hAnsi="Times New Roman"/>
          <w:sz w:val="20"/>
          <w:szCs w:val="20"/>
          <w:lang w:val="es-EC"/>
        </w:rPr>
        <w:t xml:space="preserve">caciones Inalámbricas y Ópticas; y, conocimientos básicos de administración y sistemas operativos. </w:t>
      </w:r>
    </w:p>
    <w:p w:rsidR="00562FD5" w:rsidRPr="00962E59" w:rsidRDefault="00507CE9" w:rsidP="00507CE9">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Bajo estos antecedentes se propone </w:t>
      </w:r>
      <w:r w:rsidR="00562FD5" w:rsidRPr="00962E59">
        <w:rPr>
          <w:rFonts w:ascii="Times New Roman" w:hAnsi="Times New Roman"/>
          <w:sz w:val="20"/>
          <w:szCs w:val="20"/>
          <w:lang w:val="es-EC"/>
        </w:rPr>
        <w:t>una malla básica de Telecomunicaciones</w:t>
      </w:r>
      <w:r w:rsidRPr="00962E59">
        <w:rPr>
          <w:rFonts w:ascii="Times New Roman" w:hAnsi="Times New Roman"/>
          <w:sz w:val="20"/>
          <w:szCs w:val="20"/>
          <w:lang w:val="es-EC"/>
        </w:rPr>
        <w:t xml:space="preserve"> </w:t>
      </w:r>
      <w:r w:rsidR="00562FD5" w:rsidRPr="00962E59">
        <w:rPr>
          <w:rFonts w:ascii="Times New Roman" w:hAnsi="Times New Roman"/>
          <w:sz w:val="20"/>
          <w:szCs w:val="20"/>
          <w:lang w:val="es-EC"/>
        </w:rPr>
        <w:t>con 3 especialidades:</w:t>
      </w:r>
    </w:p>
    <w:p w:rsidR="00562FD5" w:rsidRPr="00962E59" w:rsidRDefault="00562FD5" w:rsidP="00C05726">
      <w:pPr>
        <w:pStyle w:val="Sinespaciado"/>
        <w:numPr>
          <w:ilvl w:val="0"/>
          <w:numId w:val="13"/>
        </w:numPr>
        <w:rPr>
          <w:rFonts w:ascii="Times New Roman" w:hAnsi="Times New Roman"/>
          <w:sz w:val="20"/>
          <w:szCs w:val="20"/>
          <w:lang w:val="es-EC"/>
        </w:rPr>
      </w:pPr>
      <w:r w:rsidRPr="00962E59">
        <w:rPr>
          <w:rFonts w:ascii="Times New Roman" w:hAnsi="Times New Roman"/>
          <w:sz w:val="20"/>
          <w:szCs w:val="20"/>
          <w:lang w:val="es-EC"/>
        </w:rPr>
        <w:t>Redes</w:t>
      </w:r>
    </w:p>
    <w:p w:rsidR="00562FD5" w:rsidRPr="00962E59" w:rsidRDefault="00562FD5" w:rsidP="00C05726">
      <w:pPr>
        <w:pStyle w:val="Sinespaciado"/>
        <w:numPr>
          <w:ilvl w:val="0"/>
          <w:numId w:val="13"/>
        </w:numPr>
        <w:rPr>
          <w:rFonts w:ascii="Times New Roman" w:hAnsi="Times New Roman"/>
          <w:sz w:val="20"/>
          <w:szCs w:val="20"/>
          <w:lang w:val="es-EC"/>
        </w:rPr>
      </w:pPr>
      <w:r w:rsidRPr="00962E59">
        <w:rPr>
          <w:rFonts w:ascii="Times New Roman" w:hAnsi="Times New Roman"/>
          <w:sz w:val="20"/>
          <w:szCs w:val="20"/>
          <w:lang w:val="es-EC"/>
        </w:rPr>
        <w:t>Gestión</w:t>
      </w:r>
    </w:p>
    <w:p w:rsidR="00562FD5" w:rsidRPr="00962E59" w:rsidRDefault="00562FD5" w:rsidP="00C05726">
      <w:pPr>
        <w:pStyle w:val="Sinespaciado"/>
        <w:numPr>
          <w:ilvl w:val="0"/>
          <w:numId w:val="13"/>
        </w:numPr>
        <w:rPr>
          <w:rFonts w:ascii="Times New Roman" w:hAnsi="Times New Roman"/>
          <w:sz w:val="20"/>
          <w:szCs w:val="20"/>
          <w:lang w:val="es-EC"/>
        </w:rPr>
      </w:pPr>
      <w:r w:rsidRPr="00962E59">
        <w:rPr>
          <w:rFonts w:ascii="Times New Roman" w:hAnsi="Times New Roman"/>
          <w:sz w:val="20"/>
          <w:szCs w:val="20"/>
          <w:lang w:val="es-EC"/>
        </w:rPr>
        <w:t xml:space="preserve">Electrónica </w:t>
      </w:r>
    </w:p>
    <w:p w:rsidR="00562FD5" w:rsidRPr="00962E59" w:rsidRDefault="00562FD5" w:rsidP="00562FD5">
      <w:pPr>
        <w:pStyle w:val="Sinespaciado"/>
        <w:rPr>
          <w:rFonts w:ascii="Times New Roman" w:hAnsi="Times New Roman"/>
          <w:sz w:val="20"/>
          <w:szCs w:val="20"/>
          <w:lang w:val="es-EC"/>
        </w:rPr>
      </w:pPr>
    </w:p>
    <w:p w:rsidR="00CB3C35" w:rsidRPr="00962E59" w:rsidRDefault="00562FD5" w:rsidP="00562FD5">
      <w:pPr>
        <w:pStyle w:val="Sinespaciado"/>
        <w:jc w:val="both"/>
        <w:rPr>
          <w:rFonts w:ascii="Times New Roman" w:hAnsi="Times New Roman"/>
          <w:sz w:val="20"/>
          <w:szCs w:val="20"/>
          <w:lang w:val="es-EC"/>
        </w:rPr>
      </w:pPr>
      <w:r w:rsidRPr="00962E59">
        <w:rPr>
          <w:rFonts w:ascii="Times New Roman" w:hAnsi="Times New Roman"/>
          <w:sz w:val="20"/>
          <w:szCs w:val="20"/>
          <w:lang w:val="es-EC"/>
        </w:rPr>
        <w:t xml:space="preserve">Esta malla curricular consta de 9 semestres de 6 materias, los 2 últimos orientados a la especialidad que escoja el estudiante. </w:t>
      </w:r>
    </w:p>
    <w:p w:rsidR="00CB3C35" w:rsidRPr="00962E59" w:rsidRDefault="00CB3C35" w:rsidP="00562FD5">
      <w:pPr>
        <w:pStyle w:val="Sinespaciado"/>
        <w:jc w:val="both"/>
        <w:rPr>
          <w:rFonts w:ascii="Times New Roman" w:hAnsi="Times New Roman"/>
          <w:sz w:val="20"/>
          <w:szCs w:val="20"/>
          <w:lang w:val="es-EC"/>
        </w:rPr>
      </w:pPr>
    </w:p>
    <w:p w:rsidR="00562FD5" w:rsidRPr="00962E59" w:rsidRDefault="00562FD5" w:rsidP="00562FD5">
      <w:pPr>
        <w:pStyle w:val="Sinespaciado"/>
        <w:jc w:val="both"/>
        <w:rPr>
          <w:rFonts w:ascii="Times New Roman" w:hAnsi="Times New Roman"/>
          <w:i/>
          <w:sz w:val="20"/>
          <w:szCs w:val="20"/>
          <w:lang w:val="es-EC"/>
        </w:rPr>
      </w:pPr>
      <w:r w:rsidRPr="00962E59">
        <w:rPr>
          <w:rFonts w:ascii="Times New Roman" w:hAnsi="Times New Roman"/>
          <w:i/>
          <w:sz w:val="20"/>
          <w:szCs w:val="20"/>
          <w:lang w:val="es-EC"/>
        </w:rPr>
        <w:t>Las materias necesarias en la malla básica de Telecomunicaciones son:</w:t>
      </w:r>
    </w:p>
    <w:p w:rsidR="001318BB" w:rsidRPr="00962E59" w:rsidRDefault="001318BB" w:rsidP="001318BB">
      <w:pPr>
        <w:pStyle w:val="Sinespaciado"/>
        <w:ind w:firstLine="360"/>
        <w:jc w:val="both"/>
        <w:rPr>
          <w:rFonts w:ascii="Times New Roman" w:hAnsi="Times New Roman"/>
          <w:sz w:val="20"/>
          <w:szCs w:val="20"/>
          <w:lang w:val="es-EC"/>
        </w:rPr>
      </w:pPr>
      <w:r w:rsidRPr="00962E59">
        <w:rPr>
          <w:rFonts w:ascii="Times New Roman" w:hAnsi="Times New Roman"/>
          <w:sz w:val="20"/>
          <w:szCs w:val="20"/>
          <w:lang w:val="es-EC"/>
        </w:rPr>
        <w:t>-6 Módulos de Inglés</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Programas Utilitarios.</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Técnicas de expresión oral y escrita</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Metodología de la Investigación</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 xml:space="preserve">Emprendimiento  </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Contabilidad General</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 xml:space="preserve">Administración </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Economía</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Química General</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Física A</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Física C</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Algebra Lineal</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Cálculo diferencial</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Cálculo Integral</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Cálculo de Varias Variables</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Ecuaciones Diferenciales</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Estadística</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Fundamentos de Programación</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Redes Eléctricas I</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 xml:space="preserve">Laboratorio de Redes </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Digitales I</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Teoría Electromagnética I</w:t>
      </w:r>
    </w:p>
    <w:p w:rsidR="00562FD5" w:rsidRPr="00962E59" w:rsidRDefault="00C64E3D" w:rsidP="00C64E3D">
      <w:pPr>
        <w:pStyle w:val="Sinespaciado"/>
        <w:ind w:left="360"/>
        <w:jc w:val="both"/>
        <w:rPr>
          <w:rFonts w:ascii="Times New Roman" w:hAnsi="Times New Roman"/>
          <w:sz w:val="20"/>
          <w:szCs w:val="20"/>
          <w:lang w:val="es-EC"/>
        </w:rPr>
      </w:pPr>
      <w:r w:rsidRPr="00962E59">
        <w:rPr>
          <w:rFonts w:ascii="Times New Roman" w:hAnsi="Times New Roman"/>
          <w:sz w:val="20"/>
          <w:szCs w:val="20"/>
          <w:lang w:val="es-EC"/>
        </w:rPr>
        <w:t>-</w:t>
      </w:r>
      <w:r w:rsidR="00562FD5" w:rsidRPr="00962E59">
        <w:rPr>
          <w:rFonts w:ascii="Times New Roman" w:hAnsi="Times New Roman"/>
          <w:sz w:val="20"/>
          <w:szCs w:val="20"/>
          <w:lang w:val="es-EC"/>
        </w:rPr>
        <w:t>Electrónica I</w:t>
      </w:r>
    </w:p>
    <w:p w:rsidR="00D570F2" w:rsidRPr="00962E59" w:rsidRDefault="00C64E3D" w:rsidP="00C64E3D">
      <w:pPr>
        <w:pStyle w:val="Sinespaciado"/>
        <w:ind w:left="360"/>
        <w:rPr>
          <w:rFonts w:ascii="Times New Roman" w:hAnsi="Times New Roman"/>
          <w:sz w:val="20"/>
          <w:szCs w:val="20"/>
          <w:lang w:val="es-EC"/>
        </w:rPr>
      </w:pPr>
      <w:r w:rsidRPr="00962E59">
        <w:rPr>
          <w:rFonts w:ascii="Times New Roman" w:hAnsi="Times New Roman"/>
          <w:sz w:val="20"/>
          <w:szCs w:val="20"/>
          <w:lang w:val="es-EC"/>
        </w:rPr>
        <w:t>-</w:t>
      </w:r>
      <w:r w:rsidR="00D570F2" w:rsidRPr="00962E59">
        <w:rPr>
          <w:rFonts w:ascii="Times New Roman" w:hAnsi="Times New Roman"/>
          <w:sz w:val="20"/>
          <w:szCs w:val="20"/>
          <w:lang w:val="es-EC"/>
        </w:rPr>
        <w:t xml:space="preserve">Comunicaciones Analógicas y            </w:t>
      </w:r>
    </w:p>
    <w:p w:rsidR="00562FD5" w:rsidRPr="00962E59" w:rsidRDefault="00C64E3D" w:rsidP="00C64E3D">
      <w:pPr>
        <w:pStyle w:val="Sinespaciado"/>
        <w:ind w:left="360"/>
        <w:rPr>
          <w:rFonts w:ascii="Times New Roman" w:hAnsi="Times New Roman"/>
          <w:sz w:val="20"/>
          <w:szCs w:val="20"/>
          <w:lang w:val="es-EC"/>
        </w:rPr>
      </w:pPr>
      <w:r w:rsidRPr="00962E59">
        <w:rPr>
          <w:rFonts w:ascii="Times New Roman" w:hAnsi="Times New Roman"/>
          <w:sz w:val="20"/>
          <w:szCs w:val="20"/>
          <w:lang w:val="es-EC"/>
        </w:rPr>
        <w:t>-</w:t>
      </w:r>
      <w:r w:rsidR="00D570F2" w:rsidRPr="00962E59">
        <w:rPr>
          <w:rFonts w:ascii="Times New Roman" w:hAnsi="Times New Roman"/>
          <w:sz w:val="20"/>
          <w:szCs w:val="20"/>
          <w:lang w:val="es-EC"/>
        </w:rPr>
        <w:t>Digitales.</w:t>
      </w:r>
    </w:p>
    <w:p w:rsidR="00D570F2" w:rsidRPr="00962E59" w:rsidRDefault="00C64E3D" w:rsidP="00C64E3D">
      <w:pPr>
        <w:pStyle w:val="Sinespaciado"/>
        <w:ind w:left="360"/>
        <w:rPr>
          <w:rFonts w:ascii="Times New Roman" w:hAnsi="Times New Roman"/>
          <w:sz w:val="20"/>
          <w:szCs w:val="20"/>
          <w:lang w:val="es-EC"/>
        </w:rPr>
      </w:pPr>
      <w:r w:rsidRPr="00962E59">
        <w:rPr>
          <w:rFonts w:ascii="Times New Roman" w:hAnsi="Times New Roman"/>
          <w:sz w:val="20"/>
          <w:szCs w:val="20"/>
          <w:lang w:val="es-EC"/>
        </w:rPr>
        <w:t>-</w:t>
      </w:r>
      <w:r w:rsidR="00D570F2" w:rsidRPr="00962E59">
        <w:rPr>
          <w:rFonts w:ascii="Times New Roman" w:hAnsi="Times New Roman"/>
          <w:sz w:val="20"/>
          <w:szCs w:val="20"/>
          <w:lang w:val="es-EC"/>
        </w:rPr>
        <w:t>Sistemas Lineales</w:t>
      </w:r>
    </w:p>
    <w:p w:rsidR="00D570F2" w:rsidRPr="00962E59" w:rsidRDefault="00C64E3D" w:rsidP="00C64E3D">
      <w:pPr>
        <w:pStyle w:val="Sinespaciado"/>
        <w:ind w:left="360"/>
        <w:rPr>
          <w:rFonts w:ascii="Times New Roman" w:hAnsi="Times New Roman"/>
          <w:sz w:val="20"/>
          <w:szCs w:val="20"/>
          <w:lang w:val="es-EC"/>
        </w:rPr>
      </w:pPr>
      <w:r w:rsidRPr="00962E59">
        <w:rPr>
          <w:rFonts w:ascii="Times New Roman" w:hAnsi="Times New Roman"/>
          <w:sz w:val="20"/>
          <w:szCs w:val="20"/>
          <w:lang w:val="es-EC"/>
        </w:rPr>
        <w:t>-</w:t>
      </w:r>
      <w:r w:rsidR="00D570F2" w:rsidRPr="00962E59">
        <w:rPr>
          <w:rFonts w:ascii="Times New Roman" w:hAnsi="Times New Roman"/>
          <w:sz w:val="20"/>
          <w:szCs w:val="20"/>
          <w:lang w:val="es-EC"/>
        </w:rPr>
        <w:t>Teoría Electromagnética II</w:t>
      </w:r>
    </w:p>
    <w:p w:rsidR="00D570F2" w:rsidRPr="00962E59" w:rsidRDefault="00C64E3D" w:rsidP="00C64E3D">
      <w:pPr>
        <w:pStyle w:val="Sinespaciado"/>
        <w:ind w:left="360"/>
        <w:rPr>
          <w:rFonts w:ascii="Times New Roman" w:hAnsi="Times New Roman"/>
          <w:sz w:val="20"/>
          <w:szCs w:val="20"/>
          <w:lang w:val="es-EC"/>
        </w:rPr>
      </w:pPr>
      <w:r w:rsidRPr="00962E59">
        <w:rPr>
          <w:rFonts w:ascii="Times New Roman" w:hAnsi="Times New Roman"/>
          <w:sz w:val="20"/>
          <w:szCs w:val="20"/>
          <w:lang w:val="es-EC"/>
        </w:rPr>
        <w:t>-</w:t>
      </w:r>
      <w:r w:rsidR="00D570F2" w:rsidRPr="00962E59">
        <w:rPr>
          <w:rFonts w:ascii="Times New Roman" w:hAnsi="Times New Roman"/>
          <w:sz w:val="20"/>
          <w:szCs w:val="20"/>
          <w:lang w:val="es-EC"/>
        </w:rPr>
        <w:t>Propagación y Antenas</w:t>
      </w:r>
    </w:p>
    <w:p w:rsidR="00D570F2" w:rsidRPr="00962E59" w:rsidRDefault="00C64E3D" w:rsidP="00C64E3D">
      <w:pPr>
        <w:pStyle w:val="Sinespaciado"/>
        <w:ind w:left="360"/>
        <w:rPr>
          <w:rFonts w:ascii="Times New Roman" w:hAnsi="Times New Roman"/>
          <w:sz w:val="20"/>
          <w:szCs w:val="20"/>
          <w:lang w:val="es-EC"/>
        </w:rPr>
      </w:pPr>
      <w:r w:rsidRPr="00962E59">
        <w:rPr>
          <w:rFonts w:ascii="Times New Roman" w:hAnsi="Times New Roman"/>
          <w:sz w:val="20"/>
          <w:szCs w:val="20"/>
          <w:lang w:val="es-EC"/>
        </w:rPr>
        <w:t>-</w:t>
      </w:r>
      <w:r w:rsidR="00D570F2" w:rsidRPr="00962E59">
        <w:rPr>
          <w:rFonts w:ascii="Times New Roman" w:hAnsi="Times New Roman"/>
          <w:sz w:val="20"/>
          <w:szCs w:val="20"/>
          <w:lang w:val="es-EC"/>
        </w:rPr>
        <w:t xml:space="preserve">Comunicaciones Ópticas  </w:t>
      </w:r>
    </w:p>
    <w:p w:rsidR="00D570F2" w:rsidRPr="00962E59" w:rsidRDefault="00C64E3D" w:rsidP="00C64E3D">
      <w:pPr>
        <w:pStyle w:val="Sinespaciado"/>
        <w:ind w:left="360"/>
        <w:rPr>
          <w:rFonts w:ascii="Times New Roman" w:hAnsi="Times New Roman"/>
          <w:sz w:val="20"/>
          <w:szCs w:val="20"/>
          <w:lang w:val="es-EC"/>
        </w:rPr>
      </w:pPr>
      <w:r w:rsidRPr="00962E59">
        <w:rPr>
          <w:rFonts w:ascii="Times New Roman" w:hAnsi="Times New Roman"/>
          <w:sz w:val="20"/>
          <w:szCs w:val="20"/>
          <w:lang w:val="es-EC"/>
        </w:rPr>
        <w:t>-</w:t>
      </w:r>
      <w:r w:rsidR="00D570F2" w:rsidRPr="00962E59">
        <w:rPr>
          <w:rFonts w:ascii="Times New Roman" w:hAnsi="Times New Roman"/>
          <w:sz w:val="20"/>
          <w:szCs w:val="20"/>
          <w:lang w:val="es-EC"/>
        </w:rPr>
        <w:t xml:space="preserve">Comunicaciones Inalámbricas. </w:t>
      </w:r>
    </w:p>
    <w:p w:rsidR="00D570F2" w:rsidRPr="00962E59" w:rsidRDefault="00C64E3D" w:rsidP="00C64E3D">
      <w:pPr>
        <w:pStyle w:val="Sinespaciado"/>
        <w:ind w:left="360"/>
        <w:rPr>
          <w:rFonts w:ascii="Times New Roman" w:hAnsi="Times New Roman"/>
          <w:sz w:val="20"/>
          <w:szCs w:val="20"/>
          <w:lang w:val="es-EC"/>
        </w:rPr>
      </w:pPr>
      <w:r w:rsidRPr="00962E59">
        <w:rPr>
          <w:rFonts w:ascii="Times New Roman" w:hAnsi="Times New Roman"/>
          <w:sz w:val="20"/>
          <w:szCs w:val="20"/>
          <w:lang w:val="es-EC"/>
        </w:rPr>
        <w:t>-</w:t>
      </w:r>
      <w:r w:rsidR="00D570F2" w:rsidRPr="00962E59">
        <w:rPr>
          <w:rFonts w:ascii="Times New Roman" w:hAnsi="Times New Roman"/>
          <w:sz w:val="20"/>
          <w:szCs w:val="20"/>
          <w:lang w:val="es-EC"/>
        </w:rPr>
        <w:t>Redes de Datos I y II</w:t>
      </w:r>
    </w:p>
    <w:p w:rsidR="00507CE9" w:rsidRPr="00962E59" w:rsidRDefault="00C64E3D" w:rsidP="00C64E3D">
      <w:pPr>
        <w:pStyle w:val="Sinespaciado"/>
        <w:ind w:left="360"/>
        <w:rPr>
          <w:rFonts w:ascii="Times New Roman" w:hAnsi="Times New Roman"/>
          <w:sz w:val="20"/>
          <w:szCs w:val="20"/>
          <w:lang w:val="es-EC"/>
        </w:rPr>
      </w:pPr>
      <w:r w:rsidRPr="00962E59">
        <w:rPr>
          <w:rFonts w:ascii="Times New Roman" w:hAnsi="Times New Roman"/>
          <w:sz w:val="20"/>
          <w:szCs w:val="20"/>
          <w:lang w:val="es-EC"/>
        </w:rPr>
        <w:t>-</w:t>
      </w:r>
      <w:r w:rsidR="009400D5" w:rsidRPr="00962E59">
        <w:rPr>
          <w:rFonts w:ascii="Times New Roman" w:hAnsi="Times New Roman"/>
          <w:sz w:val="20"/>
          <w:szCs w:val="20"/>
          <w:lang w:val="es-EC"/>
        </w:rPr>
        <w:t>Laboratorio de T</w:t>
      </w:r>
      <w:r w:rsidR="00507CE9" w:rsidRPr="00962E59">
        <w:rPr>
          <w:rFonts w:ascii="Times New Roman" w:hAnsi="Times New Roman"/>
          <w:sz w:val="20"/>
          <w:szCs w:val="20"/>
          <w:lang w:val="es-EC"/>
        </w:rPr>
        <w:t xml:space="preserve">elecomunicaciones </w:t>
      </w:r>
    </w:p>
    <w:p w:rsidR="005D0462" w:rsidRPr="00962E59" w:rsidRDefault="00C64E3D" w:rsidP="005D0462">
      <w:pPr>
        <w:pStyle w:val="Sinespaciado"/>
        <w:ind w:firstLine="360"/>
        <w:rPr>
          <w:rFonts w:ascii="Times New Roman" w:hAnsi="Times New Roman"/>
          <w:sz w:val="20"/>
          <w:szCs w:val="20"/>
          <w:lang w:val="es-EC"/>
        </w:rPr>
      </w:pPr>
      <w:r w:rsidRPr="00962E59">
        <w:rPr>
          <w:rFonts w:ascii="Times New Roman" w:hAnsi="Times New Roman"/>
          <w:sz w:val="20"/>
          <w:szCs w:val="20"/>
          <w:lang w:val="es-EC"/>
        </w:rPr>
        <w:t>-</w:t>
      </w:r>
      <w:r w:rsidR="00D570F2" w:rsidRPr="00962E59">
        <w:rPr>
          <w:rFonts w:ascii="Times New Roman" w:hAnsi="Times New Roman"/>
          <w:sz w:val="20"/>
          <w:szCs w:val="20"/>
          <w:lang w:val="es-EC"/>
        </w:rPr>
        <w:t>Telefonía Digital</w:t>
      </w:r>
    </w:p>
    <w:p w:rsidR="00507CE9" w:rsidRPr="00962E59" w:rsidRDefault="00365F7C" w:rsidP="001318BB">
      <w:pPr>
        <w:pStyle w:val="Sinespaciado"/>
        <w:ind w:left="360"/>
        <w:rPr>
          <w:rFonts w:ascii="Times New Roman" w:hAnsi="Times New Roman"/>
          <w:sz w:val="20"/>
          <w:szCs w:val="20"/>
          <w:lang w:val="es-EC"/>
        </w:rPr>
      </w:pPr>
      <w:r w:rsidRPr="00962E59">
        <w:rPr>
          <w:rFonts w:ascii="Times New Roman" w:hAnsi="Times New Roman"/>
          <w:sz w:val="20"/>
          <w:szCs w:val="20"/>
          <w:lang w:val="es-EC"/>
        </w:rPr>
        <w:t xml:space="preserve">- </w:t>
      </w:r>
      <w:r w:rsidR="00507CE9" w:rsidRPr="00962E59">
        <w:rPr>
          <w:rFonts w:ascii="Times New Roman" w:hAnsi="Times New Roman"/>
          <w:sz w:val="20"/>
          <w:szCs w:val="20"/>
          <w:lang w:val="es-EC"/>
        </w:rPr>
        <w:t xml:space="preserve">Marco Regulatorio de las </w:t>
      </w:r>
      <w:r w:rsidR="00B652CA" w:rsidRPr="00962E59">
        <w:rPr>
          <w:rFonts w:ascii="Times New Roman" w:hAnsi="Times New Roman"/>
          <w:sz w:val="20"/>
          <w:szCs w:val="20"/>
          <w:lang w:val="es-EC"/>
        </w:rPr>
        <w:t>Telecomunicaciones</w:t>
      </w:r>
    </w:p>
    <w:p w:rsidR="00507CE9" w:rsidRPr="00962E59" w:rsidRDefault="00C64E3D" w:rsidP="001318BB">
      <w:pPr>
        <w:pStyle w:val="Sinespaciado"/>
        <w:ind w:firstLine="360"/>
        <w:rPr>
          <w:rFonts w:ascii="Times New Roman" w:hAnsi="Times New Roman"/>
          <w:sz w:val="20"/>
          <w:szCs w:val="20"/>
          <w:lang w:val="es-EC"/>
        </w:rPr>
      </w:pPr>
      <w:r w:rsidRPr="00962E59">
        <w:rPr>
          <w:rFonts w:ascii="Times New Roman" w:hAnsi="Times New Roman"/>
          <w:sz w:val="20"/>
          <w:szCs w:val="20"/>
          <w:lang w:val="es-EC"/>
        </w:rPr>
        <w:lastRenderedPageBreak/>
        <w:t>-</w:t>
      </w:r>
      <w:r w:rsidR="00507CE9" w:rsidRPr="00962E59">
        <w:rPr>
          <w:rFonts w:ascii="Times New Roman" w:hAnsi="Times New Roman"/>
          <w:sz w:val="20"/>
          <w:szCs w:val="20"/>
          <w:lang w:val="es-EC"/>
        </w:rPr>
        <w:t xml:space="preserve">Contabilidad </w:t>
      </w:r>
      <w:r w:rsidR="001318BB" w:rsidRPr="00962E59">
        <w:rPr>
          <w:rFonts w:ascii="Times New Roman" w:hAnsi="Times New Roman"/>
          <w:sz w:val="20"/>
          <w:szCs w:val="20"/>
          <w:lang w:val="es-EC"/>
        </w:rPr>
        <w:t>General</w:t>
      </w:r>
    </w:p>
    <w:p w:rsidR="00D570F2" w:rsidRPr="00962E59" w:rsidRDefault="00C64E3D" w:rsidP="001318BB">
      <w:pPr>
        <w:pStyle w:val="Sinespaciado"/>
        <w:ind w:firstLine="360"/>
        <w:rPr>
          <w:rFonts w:ascii="Times New Roman" w:hAnsi="Times New Roman"/>
          <w:sz w:val="20"/>
          <w:szCs w:val="20"/>
          <w:lang w:val="es-EC"/>
        </w:rPr>
      </w:pPr>
      <w:r w:rsidRPr="00962E59">
        <w:rPr>
          <w:rFonts w:ascii="Times New Roman" w:hAnsi="Times New Roman"/>
          <w:sz w:val="20"/>
          <w:szCs w:val="20"/>
          <w:lang w:val="es-EC"/>
        </w:rPr>
        <w:t>-</w:t>
      </w:r>
      <w:r w:rsidR="00507CE9" w:rsidRPr="00962E59">
        <w:rPr>
          <w:rFonts w:ascii="Times New Roman" w:hAnsi="Times New Roman"/>
          <w:sz w:val="20"/>
          <w:szCs w:val="20"/>
          <w:lang w:val="es-EC"/>
        </w:rPr>
        <w:t>Ingeniería Económica</w:t>
      </w:r>
    </w:p>
    <w:p w:rsidR="00507CE9" w:rsidRPr="00962E59" w:rsidRDefault="00507CE9" w:rsidP="00D570F2">
      <w:pPr>
        <w:pStyle w:val="Sinespaciado"/>
        <w:ind w:left="708"/>
        <w:rPr>
          <w:rFonts w:ascii="Times New Roman" w:hAnsi="Times New Roman"/>
          <w:sz w:val="20"/>
          <w:szCs w:val="20"/>
          <w:lang w:val="es-EC"/>
        </w:rPr>
      </w:pPr>
      <w:r w:rsidRPr="00962E59">
        <w:rPr>
          <w:rFonts w:ascii="Times New Roman" w:hAnsi="Times New Roman"/>
          <w:sz w:val="20"/>
          <w:szCs w:val="20"/>
          <w:lang w:val="es-EC"/>
        </w:rPr>
        <w:t xml:space="preserve"> </w:t>
      </w:r>
    </w:p>
    <w:p w:rsidR="00507CE9" w:rsidRPr="00962E59" w:rsidRDefault="00507CE9" w:rsidP="00507CE9">
      <w:pPr>
        <w:tabs>
          <w:tab w:val="left" w:pos="3261"/>
          <w:tab w:val="left" w:pos="3686"/>
        </w:tabs>
        <w:spacing w:line="240" w:lineRule="auto"/>
        <w:jc w:val="both"/>
        <w:rPr>
          <w:rFonts w:ascii="Times New Roman" w:hAnsi="Times New Roman"/>
          <w:sz w:val="20"/>
          <w:szCs w:val="20"/>
          <w:lang w:val="es-EC"/>
        </w:rPr>
      </w:pPr>
      <w:r w:rsidRPr="00962E59">
        <w:rPr>
          <w:rFonts w:ascii="Times New Roman" w:hAnsi="Times New Roman"/>
          <w:sz w:val="20"/>
          <w:szCs w:val="20"/>
          <w:lang w:val="es-EC"/>
        </w:rPr>
        <w:t>A manera de optativas:</w:t>
      </w:r>
    </w:p>
    <w:p w:rsidR="00B652CA" w:rsidRPr="00962E59" w:rsidRDefault="00B652CA" w:rsidP="00B652CA">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 xml:space="preserve">- </w:t>
      </w:r>
      <w:r w:rsidR="00507CE9" w:rsidRPr="00962E59">
        <w:rPr>
          <w:rFonts w:ascii="Times New Roman" w:hAnsi="Times New Roman"/>
          <w:sz w:val="20"/>
          <w:szCs w:val="20"/>
          <w:lang w:val="es-EC"/>
        </w:rPr>
        <w:t>Comunicaciones Satelitales</w:t>
      </w:r>
    </w:p>
    <w:p w:rsidR="00B652CA" w:rsidRPr="00962E59" w:rsidRDefault="00B652CA" w:rsidP="00B652CA">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 xml:space="preserve">- </w:t>
      </w:r>
      <w:r w:rsidR="00507CE9" w:rsidRPr="00962E59">
        <w:rPr>
          <w:rFonts w:ascii="Times New Roman" w:hAnsi="Times New Roman"/>
          <w:sz w:val="20"/>
          <w:szCs w:val="20"/>
          <w:lang w:val="es-EC"/>
        </w:rPr>
        <w:t xml:space="preserve">Televisión </w:t>
      </w:r>
    </w:p>
    <w:p w:rsidR="00B652CA" w:rsidRPr="00962E59" w:rsidRDefault="00B652CA" w:rsidP="00B652CA">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 xml:space="preserve">- </w:t>
      </w:r>
      <w:r w:rsidR="00507CE9" w:rsidRPr="00962E59">
        <w:rPr>
          <w:rFonts w:ascii="Times New Roman" w:hAnsi="Times New Roman"/>
          <w:sz w:val="20"/>
          <w:szCs w:val="20"/>
          <w:lang w:val="es-EC"/>
        </w:rPr>
        <w:t xml:space="preserve">Seguridad de redes </w:t>
      </w:r>
      <w:r w:rsidRPr="00962E59">
        <w:rPr>
          <w:rFonts w:ascii="Times New Roman" w:hAnsi="Times New Roman"/>
          <w:sz w:val="20"/>
          <w:szCs w:val="20"/>
          <w:lang w:val="es-EC"/>
        </w:rPr>
        <w:t xml:space="preserve"> </w:t>
      </w:r>
    </w:p>
    <w:p w:rsidR="00562FD5" w:rsidRPr="00962E59" w:rsidRDefault="00562FD5" w:rsidP="00562FD5">
      <w:pPr>
        <w:pStyle w:val="Prrafodelista"/>
        <w:tabs>
          <w:tab w:val="left" w:pos="3686"/>
        </w:tabs>
        <w:spacing w:line="240" w:lineRule="auto"/>
        <w:ind w:left="708"/>
        <w:jc w:val="both"/>
        <w:rPr>
          <w:rFonts w:ascii="Times New Roman" w:hAnsi="Times New Roman"/>
          <w:sz w:val="20"/>
          <w:szCs w:val="20"/>
          <w:lang w:val="es-EC"/>
        </w:rPr>
      </w:pPr>
    </w:p>
    <w:p w:rsidR="00562FD5" w:rsidRPr="00962E59" w:rsidRDefault="00562FD5" w:rsidP="00562FD5">
      <w:pPr>
        <w:pStyle w:val="Prrafodelista"/>
        <w:tabs>
          <w:tab w:val="left" w:pos="3686"/>
        </w:tabs>
        <w:spacing w:line="240" w:lineRule="auto"/>
        <w:ind w:left="0"/>
        <w:jc w:val="both"/>
        <w:rPr>
          <w:rFonts w:ascii="Times New Roman" w:hAnsi="Times New Roman"/>
          <w:sz w:val="20"/>
          <w:szCs w:val="20"/>
          <w:lang w:val="es-EC"/>
        </w:rPr>
      </w:pPr>
      <w:r w:rsidRPr="00962E59">
        <w:rPr>
          <w:rFonts w:ascii="Times New Roman" w:hAnsi="Times New Roman"/>
          <w:sz w:val="20"/>
          <w:szCs w:val="20"/>
          <w:lang w:val="es-EC"/>
        </w:rPr>
        <w:t xml:space="preserve">Y una materia de libre opción </w:t>
      </w:r>
    </w:p>
    <w:p w:rsidR="00562FD5" w:rsidRPr="00962E59" w:rsidRDefault="00562FD5" w:rsidP="00562FD5">
      <w:pPr>
        <w:pStyle w:val="Sinespaciado"/>
        <w:rPr>
          <w:rFonts w:ascii="Times New Roman" w:hAnsi="Times New Roman"/>
          <w:i/>
          <w:sz w:val="20"/>
          <w:szCs w:val="20"/>
          <w:lang w:val="es-EC"/>
        </w:rPr>
      </w:pPr>
      <w:r w:rsidRPr="00962E59">
        <w:rPr>
          <w:rFonts w:ascii="Times New Roman" w:hAnsi="Times New Roman"/>
          <w:i/>
          <w:sz w:val="20"/>
          <w:szCs w:val="20"/>
          <w:lang w:val="es-EC"/>
        </w:rPr>
        <w:t>Las materias propuestas para la especialización en Redes son:</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Programación Orientada a Objetos</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Base de datos</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Seguridad de Redes</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Administración de Servidores</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Sistemas Operativos:</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Administración de Redes:</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Redes de Acceso y Transporte</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Optimización de Redes Convergentes:</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Redes Inalámbricas</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Arquite</w:t>
      </w:r>
      <w:r w:rsidR="005A032C" w:rsidRPr="00962E59">
        <w:rPr>
          <w:rFonts w:ascii="Times New Roman" w:hAnsi="Times New Roman"/>
          <w:sz w:val="20"/>
          <w:szCs w:val="20"/>
        </w:rPr>
        <w:t>ctura e Implementación de Redes.</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CCNA 3</w:t>
      </w:r>
    </w:p>
    <w:p w:rsidR="00BA14B3" w:rsidRPr="00962E59" w:rsidRDefault="00C64E3D" w:rsidP="00C64E3D">
      <w:pPr>
        <w:pStyle w:val="Sinespaciado"/>
        <w:ind w:left="708"/>
        <w:jc w:val="both"/>
        <w:rPr>
          <w:rFonts w:ascii="Times New Roman" w:hAnsi="Times New Roman"/>
          <w:sz w:val="20"/>
          <w:szCs w:val="20"/>
        </w:rPr>
      </w:pPr>
      <w:r w:rsidRPr="00962E59">
        <w:rPr>
          <w:rFonts w:ascii="Times New Roman" w:hAnsi="Times New Roman"/>
          <w:sz w:val="20"/>
          <w:szCs w:val="20"/>
        </w:rPr>
        <w:t>-</w:t>
      </w:r>
      <w:r w:rsidR="00BA14B3" w:rsidRPr="00962E59">
        <w:rPr>
          <w:rFonts w:ascii="Times New Roman" w:hAnsi="Times New Roman"/>
          <w:sz w:val="20"/>
          <w:szCs w:val="20"/>
        </w:rPr>
        <w:t>CCNA4</w:t>
      </w:r>
    </w:p>
    <w:p w:rsidR="00BA14B3" w:rsidRPr="00962E59" w:rsidRDefault="00BA14B3" w:rsidP="00BA14B3">
      <w:pPr>
        <w:pStyle w:val="Sinespaciado"/>
        <w:rPr>
          <w:rFonts w:ascii="Times New Roman" w:hAnsi="Times New Roman"/>
          <w:sz w:val="20"/>
          <w:szCs w:val="20"/>
          <w:lang w:val="es-EC"/>
        </w:rPr>
      </w:pPr>
    </w:p>
    <w:p w:rsidR="00BA14B3" w:rsidRPr="00962E59" w:rsidRDefault="00BA14B3" w:rsidP="00BA14B3">
      <w:pPr>
        <w:pStyle w:val="Sinespaciado"/>
        <w:rPr>
          <w:rFonts w:ascii="Times New Roman" w:hAnsi="Times New Roman"/>
          <w:i/>
          <w:sz w:val="20"/>
          <w:szCs w:val="20"/>
          <w:lang w:val="es-EC"/>
        </w:rPr>
      </w:pPr>
      <w:r w:rsidRPr="00962E59">
        <w:rPr>
          <w:rFonts w:ascii="Times New Roman" w:hAnsi="Times New Roman"/>
          <w:i/>
          <w:sz w:val="20"/>
          <w:szCs w:val="20"/>
          <w:lang w:val="es-EC"/>
        </w:rPr>
        <w:t>Las materias propuestas para la especialización en Gestión son:</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 xml:space="preserve">Ingeniería Económica </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Contabilidad de Costos</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Liderazgo</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Administración de riesgos de una empresa</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Administración de RRHH</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Tecnologías de las Telecomunicaciones</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 xml:space="preserve">Gerencia </w:t>
      </w:r>
      <w:r w:rsidRPr="00962E59">
        <w:rPr>
          <w:rFonts w:ascii="Times New Roman" w:hAnsi="Times New Roman"/>
          <w:sz w:val="20"/>
          <w:szCs w:val="20"/>
          <w:lang w:val="es-EC"/>
        </w:rPr>
        <w:t xml:space="preserve">de productos y servicios de </w:t>
      </w:r>
      <w:r w:rsidR="00BA14B3" w:rsidRPr="00962E59">
        <w:rPr>
          <w:rFonts w:ascii="Times New Roman" w:hAnsi="Times New Roman"/>
          <w:sz w:val="20"/>
          <w:szCs w:val="20"/>
          <w:lang w:val="es-EC"/>
        </w:rPr>
        <w:t>Telecomunicaciones</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Gestión de telecomunicaciones</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Estrategias de negocios de telecomunicaciones</w:t>
      </w:r>
    </w:p>
    <w:p w:rsidR="00BA14B3" w:rsidRPr="00962E59" w:rsidRDefault="00C64E3D" w:rsidP="00C64E3D">
      <w:pPr>
        <w:pStyle w:val="Prrafodelista"/>
        <w:tabs>
          <w:tab w:val="left" w:pos="3686"/>
        </w:tabs>
        <w:spacing w:line="240" w:lineRule="auto"/>
        <w:ind w:left="708"/>
        <w:jc w:val="both"/>
        <w:rPr>
          <w:rFonts w:ascii="Times New Roman" w:hAnsi="Times New Roman"/>
          <w:sz w:val="20"/>
          <w:szCs w:val="20"/>
          <w:lang w:val="es-EC"/>
        </w:rPr>
      </w:pPr>
      <w:r w:rsidRPr="00962E59">
        <w:rPr>
          <w:rFonts w:ascii="Times New Roman" w:hAnsi="Times New Roman"/>
          <w:sz w:val="20"/>
          <w:szCs w:val="20"/>
          <w:lang w:val="es-EC"/>
        </w:rPr>
        <w:t>-</w:t>
      </w:r>
      <w:r w:rsidR="00BA14B3" w:rsidRPr="00962E59">
        <w:rPr>
          <w:rFonts w:ascii="Times New Roman" w:hAnsi="Times New Roman"/>
          <w:sz w:val="20"/>
          <w:szCs w:val="20"/>
          <w:lang w:val="es-EC"/>
        </w:rPr>
        <w:t>Aspectos económicos y financieros</w:t>
      </w:r>
    </w:p>
    <w:p w:rsidR="00C64E3D" w:rsidRPr="00962E59" w:rsidRDefault="00C64E3D" w:rsidP="00C64E3D">
      <w:pPr>
        <w:pStyle w:val="Sinespaciado"/>
        <w:rPr>
          <w:rFonts w:ascii="Times New Roman" w:hAnsi="Times New Roman"/>
          <w:sz w:val="20"/>
          <w:szCs w:val="20"/>
          <w:lang w:val="es-EC"/>
        </w:rPr>
      </w:pPr>
      <w:r w:rsidRPr="00962E59">
        <w:rPr>
          <w:rFonts w:ascii="Times New Roman" w:hAnsi="Times New Roman"/>
          <w:sz w:val="20"/>
          <w:szCs w:val="20"/>
          <w:lang w:val="es-EC"/>
        </w:rPr>
        <w:t>Las materias propuestas para la especialización en Electrónica son:</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-Tecnologías de software para electrónica</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-Microcontroladores</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-Microprocesadores</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-Laboratorio de Electrónica I</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-Electrónica I</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-Electrónica II</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-Circuitos Eléctricos II</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-Electrónica III</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-Electrónica de Potencia</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-Laboratorio de Electrónica II</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-Sistemas Digitales II</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-Laboratorio de Sistemas Digitales</w:t>
      </w:r>
    </w:p>
    <w:p w:rsidR="00CB3C35" w:rsidRPr="00962E59" w:rsidRDefault="00CB3C35" w:rsidP="00CB3C35">
      <w:pPr>
        <w:pStyle w:val="Sinespaciado"/>
        <w:ind w:left="708"/>
        <w:rPr>
          <w:rFonts w:ascii="Times New Roman" w:hAnsi="Times New Roman"/>
          <w:sz w:val="20"/>
          <w:szCs w:val="20"/>
          <w:lang w:val="es-EC"/>
        </w:rPr>
      </w:pPr>
      <w:r w:rsidRPr="00962E59">
        <w:rPr>
          <w:rFonts w:ascii="Times New Roman" w:hAnsi="Times New Roman"/>
          <w:sz w:val="20"/>
          <w:szCs w:val="20"/>
          <w:lang w:val="es-EC"/>
        </w:rPr>
        <w:t xml:space="preserve">-Electrónica Médica </w:t>
      </w:r>
    </w:p>
    <w:p w:rsidR="00CB3C35" w:rsidRPr="00962E59" w:rsidRDefault="00CB3C35" w:rsidP="00C64E3D">
      <w:pPr>
        <w:pStyle w:val="Sinespaciado"/>
        <w:rPr>
          <w:rFonts w:ascii="Times New Roman" w:hAnsi="Times New Roman"/>
          <w:sz w:val="20"/>
          <w:szCs w:val="20"/>
          <w:lang w:val="es-EC"/>
        </w:rPr>
      </w:pPr>
    </w:p>
    <w:p w:rsidR="00507CE9" w:rsidRPr="00962E59" w:rsidRDefault="00507CE9" w:rsidP="00507CE9">
      <w:pPr>
        <w:tabs>
          <w:tab w:val="left" w:pos="3261"/>
          <w:tab w:val="left" w:pos="3686"/>
        </w:tabs>
        <w:spacing w:line="240" w:lineRule="auto"/>
        <w:jc w:val="both"/>
        <w:rPr>
          <w:rFonts w:ascii="Times New Roman" w:hAnsi="Times New Roman"/>
          <w:sz w:val="20"/>
          <w:szCs w:val="20"/>
          <w:lang w:val="es-EC"/>
        </w:rPr>
      </w:pPr>
      <w:r w:rsidRPr="00962E59">
        <w:rPr>
          <w:rFonts w:ascii="Times New Roman" w:hAnsi="Times New Roman"/>
          <w:sz w:val="20"/>
          <w:szCs w:val="20"/>
          <w:lang w:val="es-EC"/>
        </w:rPr>
        <w:lastRenderedPageBreak/>
        <w:t>A nivel de postgrado se ha comparado el alcance y orientación que poseen las maestrías con los resultados de las encuestas a estudiantes y empresas, ba</w:t>
      </w:r>
      <w:r w:rsidR="003832BF" w:rsidRPr="00962E59">
        <w:rPr>
          <w:rFonts w:ascii="Times New Roman" w:hAnsi="Times New Roman"/>
          <w:sz w:val="20"/>
          <w:szCs w:val="20"/>
          <w:lang w:val="es-EC"/>
        </w:rPr>
        <w:t xml:space="preserve">jo estos resultados se ha planteado </w:t>
      </w:r>
      <w:r w:rsidR="004442E5" w:rsidRPr="00962E59">
        <w:rPr>
          <w:rFonts w:ascii="Times New Roman" w:hAnsi="Times New Roman"/>
          <w:sz w:val="20"/>
          <w:szCs w:val="20"/>
          <w:lang w:val="es-EC"/>
        </w:rPr>
        <w:t>materias básicas</w:t>
      </w:r>
      <w:r w:rsidRPr="00962E59">
        <w:rPr>
          <w:rFonts w:ascii="Times New Roman" w:hAnsi="Times New Roman"/>
          <w:sz w:val="20"/>
          <w:szCs w:val="20"/>
          <w:lang w:val="es-EC"/>
        </w:rPr>
        <w:t xml:space="preserve"> que debe poseer </w:t>
      </w:r>
      <w:r w:rsidR="004442E5" w:rsidRPr="00962E59">
        <w:rPr>
          <w:rFonts w:ascii="Times New Roman" w:hAnsi="Times New Roman"/>
          <w:sz w:val="20"/>
          <w:szCs w:val="20"/>
          <w:lang w:val="es-EC"/>
        </w:rPr>
        <w:t>cualquier maestría en Telecomunicaciones</w:t>
      </w:r>
      <w:r w:rsidR="003832BF" w:rsidRPr="00962E59">
        <w:rPr>
          <w:rFonts w:ascii="Times New Roman" w:hAnsi="Times New Roman"/>
          <w:sz w:val="20"/>
          <w:szCs w:val="20"/>
          <w:lang w:val="es-EC"/>
        </w:rPr>
        <w:t>:</w:t>
      </w:r>
    </w:p>
    <w:p w:rsidR="003832BF"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-Tecnologías de Software para Telecomunicaciones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-Sistemas de Telecomunicaciones Digitales</w:t>
      </w:r>
    </w:p>
    <w:p w:rsidR="004442E5" w:rsidRPr="00962E59" w:rsidRDefault="00A84F24"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-S</w:t>
      </w:r>
      <w:r w:rsidR="004442E5" w:rsidRPr="00962E59">
        <w:rPr>
          <w:rFonts w:ascii="Times New Roman" w:hAnsi="Times New Roman"/>
          <w:sz w:val="20"/>
          <w:szCs w:val="20"/>
          <w:lang w:val="es-EC"/>
        </w:rPr>
        <w:t>istemas de Comunicaciones Inalámbricos y Móviles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-Comunicaciones Ópticas y de Microondas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-Sistemas de Radiocomunicaciones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-Redes Convergentes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 xml:space="preserve">-Redes de Nueva Generación </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-Redes de Telecomunicaciones.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-Calidad de Servicio de Redes TCP/IP</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-Telefonía IP</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-Televisión Digital</w:t>
      </w:r>
    </w:p>
    <w:p w:rsidR="004442E5" w:rsidRPr="00962E59" w:rsidRDefault="00A84F24"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w:t>
      </w:r>
      <w:r w:rsidR="004442E5" w:rsidRPr="00962E59">
        <w:rPr>
          <w:rFonts w:ascii="Times New Roman" w:hAnsi="Times New Roman"/>
          <w:sz w:val="20"/>
          <w:szCs w:val="20"/>
          <w:lang w:val="es-EC"/>
        </w:rPr>
        <w:t>Seguridad de Redes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-Regulación de las Telecomunicaciones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-Formulación y Gestión de Proyectos de Telecomunicaciones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-Negocios de Telecomunicaciones</w:t>
      </w:r>
    </w:p>
    <w:p w:rsidR="004442E5" w:rsidRPr="00962E59" w:rsidRDefault="004442E5" w:rsidP="001318BB">
      <w:pPr>
        <w:pStyle w:val="Sinespaciado"/>
        <w:ind w:left="708"/>
        <w:jc w:val="both"/>
        <w:rPr>
          <w:rFonts w:ascii="Times New Roman" w:hAnsi="Times New Roman"/>
          <w:sz w:val="20"/>
          <w:szCs w:val="20"/>
          <w:lang w:val="es-EC"/>
        </w:rPr>
      </w:pPr>
      <w:r w:rsidRPr="00962E59">
        <w:rPr>
          <w:rFonts w:ascii="Times New Roman" w:hAnsi="Times New Roman"/>
          <w:sz w:val="20"/>
          <w:szCs w:val="20"/>
          <w:lang w:val="es-EC"/>
        </w:rPr>
        <w:t>-Marketing de los servicios de Telecomunicaciones</w:t>
      </w:r>
    </w:p>
    <w:p w:rsidR="004442E5" w:rsidRPr="00962E59" w:rsidRDefault="004442E5" w:rsidP="003832BF">
      <w:pPr>
        <w:spacing w:line="240" w:lineRule="auto"/>
        <w:jc w:val="both"/>
        <w:rPr>
          <w:rFonts w:ascii="Times New Roman" w:hAnsi="Times New Roman"/>
          <w:sz w:val="20"/>
          <w:szCs w:val="20"/>
          <w:lang w:val="es-EC"/>
        </w:rPr>
      </w:pPr>
    </w:p>
    <w:p w:rsidR="005D515E" w:rsidRPr="00962E59" w:rsidRDefault="005D515E" w:rsidP="001470AA">
      <w:pPr>
        <w:spacing w:line="240" w:lineRule="auto"/>
        <w:jc w:val="center"/>
        <w:rPr>
          <w:rFonts w:ascii="Times New Roman" w:hAnsi="Times New Roman"/>
          <w:b/>
          <w:sz w:val="20"/>
          <w:szCs w:val="20"/>
          <w:lang w:val="es-EC"/>
        </w:rPr>
      </w:pPr>
      <w:r w:rsidRPr="00962E59">
        <w:rPr>
          <w:rFonts w:ascii="Times New Roman" w:hAnsi="Times New Roman"/>
          <w:b/>
          <w:sz w:val="20"/>
          <w:szCs w:val="20"/>
          <w:lang w:val="es-EC"/>
        </w:rPr>
        <w:t xml:space="preserve">CONCLUSIONES Y </w:t>
      </w:r>
      <w:r w:rsidR="00C77698" w:rsidRPr="00962E59">
        <w:rPr>
          <w:rFonts w:ascii="Times New Roman" w:hAnsi="Times New Roman"/>
          <w:b/>
          <w:sz w:val="20"/>
          <w:szCs w:val="20"/>
          <w:lang w:val="es-EC"/>
        </w:rPr>
        <w:t>RECOMENDACIONES</w:t>
      </w:r>
    </w:p>
    <w:p w:rsidR="006D036D" w:rsidRPr="00962E59" w:rsidRDefault="006D036D" w:rsidP="006D036D">
      <w:pPr>
        <w:spacing w:line="240" w:lineRule="auto"/>
        <w:jc w:val="both"/>
        <w:rPr>
          <w:rFonts w:ascii="Times New Roman" w:hAnsi="Times New Roman"/>
          <w:b/>
          <w:sz w:val="20"/>
          <w:szCs w:val="20"/>
          <w:lang w:val="es-EC"/>
        </w:rPr>
      </w:pPr>
      <w:r w:rsidRPr="00962E59">
        <w:rPr>
          <w:rFonts w:ascii="Times New Roman" w:hAnsi="Times New Roman"/>
          <w:b/>
          <w:sz w:val="20"/>
          <w:szCs w:val="20"/>
          <w:lang w:val="es-EC"/>
        </w:rPr>
        <w:t xml:space="preserve">Conclusiones y </w:t>
      </w:r>
      <w:r w:rsidR="00C77698" w:rsidRPr="00962E59">
        <w:rPr>
          <w:rFonts w:ascii="Times New Roman" w:hAnsi="Times New Roman"/>
          <w:b/>
          <w:sz w:val="20"/>
          <w:szCs w:val="20"/>
          <w:lang w:val="es-EC"/>
        </w:rPr>
        <w:t>Recomendaciones</w:t>
      </w:r>
      <w:r w:rsidRPr="00962E59">
        <w:rPr>
          <w:rFonts w:ascii="Times New Roman" w:hAnsi="Times New Roman"/>
          <w:b/>
          <w:sz w:val="20"/>
          <w:szCs w:val="20"/>
          <w:lang w:val="es-EC"/>
        </w:rPr>
        <w:t xml:space="preserve"> del estudio a nivel de pregrado en el país</w:t>
      </w:r>
    </w:p>
    <w:p w:rsidR="006D036D" w:rsidRPr="00962E59" w:rsidRDefault="006D036D" w:rsidP="006D036D">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Conclusiones:</w:t>
      </w:r>
    </w:p>
    <w:p w:rsidR="006D036D" w:rsidRPr="00962E59" w:rsidRDefault="006D036D" w:rsidP="00C05726">
      <w:pPr>
        <w:pStyle w:val="Prrafodelista"/>
        <w:numPr>
          <w:ilvl w:val="0"/>
          <w:numId w:val="9"/>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El nivel de pregrado cuenta con pocas Universidades que imparten la carrera de Ingeniería en  Telecomunicaciones, las mismas que tienen como finalidad  ofrecer Ingenieros con aptitudes  y habilidades de: diseño, planificación e investigación de sistemas de Telecomunicaciones; lo cual está ajeno a la realidad del sector, ya que no se cuenta con la infraestructura ni el presupuesto para</w:t>
      </w:r>
      <w:r w:rsidR="004206E5" w:rsidRPr="00962E59">
        <w:rPr>
          <w:rFonts w:ascii="Times New Roman" w:hAnsi="Times New Roman"/>
          <w:sz w:val="20"/>
          <w:szCs w:val="20"/>
          <w:lang w:val="es-EC"/>
        </w:rPr>
        <w:t xml:space="preserve"> orientarse a la investigación.</w:t>
      </w:r>
    </w:p>
    <w:p w:rsidR="006D036D" w:rsidRPr="00962E59" w:rsidRDefault="007C1794" w:rsidP="00C05726">
      <w:pPr>
        <w:pStyle w:val="Prrafodelista"/>
        <w:numPr>
          <w:ilvl w:val="0"/>
          <w:numId w:val="9"/>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El 3</w:t>
      </w:r>
      <w:r w:rsidR="00FC455A" w:rsidRPr="00962E59">
        <w:rPr>
          <w:rFonts w:ascii="Times New Roman" w:hAnsi="Times New Roman"/>
          <w:sz w:val="20"/>
          <w:szCs w:val="20"/>
          <w:lang w:val="es-EC"/>
        </w:rPr>
        <w:t>2,</w:t>
      </w:r>
      <w:r w:rsidR="00755BD5" w:rsidRPr="00962E59">
        <w:rPr>
          <w:rFonts w:ascii="Times New Roman" w:hAnsi="Times New Roman"/>
          <w:sz w:val="20"/>
          <w:szCs w:val="20"/>
          <w:lang w:val="es-EC"/>
        </w:rPr>
        <w:t>5</w:t>
      </w:r>
      <w:r w:rsidR="006D036D" w:rsidRPr="00962E59">
        <w:rPr>
          <w:rFonts w:ascii="Times New Roman" w:hAnsi="Times New Roman"/>
          <w:sz w:val="20"/>
          <w:szCs w:val="20"/>
          <w:lang w:val="es-EC"/>
        </w:rPr>
        <w:t>% de los estudiantes encuestados revela que los conocimientos adquiridos en las Universidades no son suficientes para su buen desenvolvimiento en el campo laboral,</w:t>
      </w:r>
      <w:r w:rsidR="00755BD5" w:rsidRPr="00962E59">
        <w:rPr>
          <w:rFonts w:ascii="Times New Roman" w:hAnsi="Times New Roman"/>
          <w:sz w:val="20"/>
          <w:szCs w:val="20"/>
          <w:lang w:val="es-EC"/>
        </w:rPr>
        <w:t xml:space="preserve"> es así que se sintieron poco o nada satisfechos el momento de realizar sus prácticas; debido a que </w:t>
      </w:r>
      <w:r w:rsidR="006D036D" w:rsidRPr="00962E59">
        <w:rPr>
          <w:rFonts w:ascii="Times New Roman" w:hAnsi="Times New Roman"/>
          <w:sz w:val="20"/>
          <w:szCs w:val="20"/>
          <w:lang w:val="es-EC"/>
        </w:rPr>
        <w:t>el enfoque que se le da a las asignaturas e</w:t>
      </w:r>
      <w:r w:rsidR="00755BD5" w:rsidRPr="00962E59">
        <w:rPr>
          <w:rFonts w:ascii="Times New Roman" w:hAnsi="Times New Roman"/>
          <w:sz w:val="20"/>
          <w:szCs w:val="20"/>
          <w:lang w:val="es-EC"/>
        </w:rPr>
        <w:t>s muy  teórico y por ende</w:t>
      </w:r>
      <w:r w:rsidR="006D036D" w:rsidRPr="00962E59">
        <w:rPr>
          <w:rFonts w:ascii="Times New Roman" w:hAnsi="Times New Roman"/>
          <w:sz w:val="20"/>
          <w:szCs w:val="20"/>
          <w:lang w:val="es-EC"/>
        </w:rPr>
        <w:t xml:space="preserve"> no pueden </w:t>
      </w:r>
      <w:r w:rsidR="006D036D" w:rsidRPr="00962E59">
        <w:rPr>
          <w:rFonts w:ascii="Times New Roman" w:hAnsi="Times New Roman"/>
          <w:sz w:val="20"/>
          <w:szCs w:val="20"/>
          <w:lang w:val="es-EC"/>
        </w:rPr>
        <w:lastRenderedPageBreak/>
        <w:t>adquirir mayor experiencia dentro del aula de clases.</w:t>
      </w:r>
    </w:p>
    <w:p w:rsidR="006D036D" w:rsidRPr="00962E59" w:rsidRDefault="006D036D" w:rsidP="00C05726">
      <w:pPr>
        <w:pStyle w:val="Prrafodelista"/>
        <w:numPr>
          <w:ilvl w:val="0"/>
          <w:numId w:val="9"/>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Las universidades están generando un perfil de ingeniero lejos de lo que las </w:t>
      </w:r>
      <w:r w:rsidR="00FC455A" w:rsidRPr="00962E59">
        <w:rPr>
          <w:rFonts w:ascii="Times New Roman" w:hAnsi="Times New Roman"/>
          <w:sz w:val="20"/>
          <w:szCs w:val="20"/>
          <w:lang w:val="es-EC"/>
        </w:rPr>
        <w:t>empresas necesitan, es así que 9 de las 11</w:t>
      </w:r>
      <w:r w:rsidRPr="00962E59">
        <w:rPr>
          <w:rFonts w:ascii="Times New Roman" w:hAnsi="Times New Roman"/>
          <w:sz w:val="20"/>
          <w:szCs w:val="20"/>
          <w:lang w:val="es-EC"/>
        </w:rPr>
        <w:t xml:space="preserve"> las empresas ecuatorianas</w:t>
      </w:r>
      <w:r w:rsidR="00FC455A" w:rsidRPr="00962E59">
        <w:rPr>
          <w:rFonts w:ascii="Times New Roman" w:hAnsi="Times New Roman"/>
          <w:sz w:val="20"/>
          <w:szCs w:val="20"/>
          <w:lang w:val="es-EC"/>
        </w:rPr>
        <w:t xml:space="preserve"> encuestadas</w:t>
      </w:r>
      <w:r w:rsidRPr="00962E59">
        <w:rPr>
          <w:rFonts w:ascii="Times New Roman" w:hAnsi="Times New Roman"/>
          <w:sz w:val="20"/>
          <w:szCs w:val="20"/>
          <w:lang w:val="es-EC"/>
        </w:rPr>
        <w:t xml:space="preserve"> indican</w:t>
      </w:r>
      <w:r w:rsidR="00227603" w:rsidRPr="00962E59">
        <w:rPr>
          <w:rFonts w:ascii="Times New Roman" w:hAnsi="Times New Roman"/>
          <w:sz w:val="20"/>
          <w:szCs w:val="20"/>
          <w:lang w:val="es-EC"/>
        </w:rPr>
        <w:t xml:space="preserve"> que</w:t>
      </w:r>
      <w:r w:rsidRPr="00962E59">
        <w:rPr>
          <w:rFonts w:ascii="Times New Roman" w:hAnsi="Times New Roman"/>
          <w:sz w:val="20"/>
          <w:szCs w:val="20"/>
          <w:lang w:val="es-EC"/>
        </w:rPr>
        <w:t xml:space="preserve"> los egresados no poseen los conocimientos básicos para laborar.</w:t>
      </w:r>
    </w:p>
    <w:p w:rsidR="006D036D" w:rsidRPr="00962E59" w:rsidRDefault="006D036D" w:rsidP="00C05726">
      <w:pPr>
        <w:pStyle w:val="Prrafodelista"/>
        <w:numPr>
          <w:ilvl w:val="0"/>
          <w:numId w:val="9"/>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Se debe formar profesionales con conocimientos técnicos y administrativos; de esta manera podrán liderar no solo cargos operativos, sino también dedicarse a la administración de  empresas de telecomunicaciones.</w:t>
      </w:r>
    </w:p>
    <w:p w:rsidR="006D036D" w:rsidRPr="00962E59" w:rsidRDefault="00B66535" w:rsidP="006D036D">
      <w:pPr>
        <w:spacing w:line="240" w:lineRule="auto"/>
        <w:rPr>
          <w:rFonts w:ascii="Times New Roman" w:hAnsi="Times New Roman"/>
          <w:sz w:val="20"/>
          <w:szCs w:val="20"/>
          <w:lang w:val="es-EC"/>
        </w:rPr>
      </w:pPr>
      <w:r w:rsidRPr="00962E59">
        <w:rPr>
          <w:rFonts w:ascii="Times New Roman" w:hAnsi="Times New Roman"/>
          <w:sz w:val="20"/>
          <w:szCs w:val="20"/>
          <w:lang w:val="es-EC"/>
        </w:rPr>
        <w:t>Recomendaciones</w:t>
      </w:r>
      <w:r w:rsidR="006D036D" w:rsidRPr="00962E59">
        <w:rPr>
          <w:rFonts w:ascii="Times New Roman" w:hAnsi="Times New Roman"/>
          <w:sz w:val="20"/>
          <w:szCs w:val="20"/>
          <w:lang w:val="es-EC"/>
        </w:rPr>
        <w:t>:</w:t>
      </w:r>
    </w:p>
    <w:p w:rsidR="005D558A" w:rsidRPr="00962E59" w:rsidRDefault="005D558A" w:rsidP="005D558A">
      <w:pPr>
        <w:pStyle w:val="Sinespaciado"/>
        <w:numPr>
          <w:ilvl w:val="0"/>
          <w:numId w:val="10"/>
        </w:numPr>
        <w:jc w:val="both"/>
        <w:rPr>
          <w:rFonts w:ascii="Times New Roman" w:hAnsi="Times New Roman"/>
          <w:sz w:val="20"/>
          <w:szCs w:val="20"/>
        </w:rPr>
      </w:pPr>
      <w:r w:rsidRPr="00962E59">
        <w:rPr>
          <w:rFonts w:ascii="Times New Roman" w:hAnsi="Times New Roman"/>
          <w:sz w:val="20"/>
          <w:szCs w:val="20"/>
        </w:rPr>
        <w:t>Para lograr satisfacer las necesidades del medio y expectativas de los estudiantes acerca de su carrera, se plantea una carrera de Ingeniería en Telecomunicaciones con 3 diferentes especialidades</w:t>
      </w:r>
      <w:r w:rsidR="00983F27" w:rsidRPr="00962E59">
        <w:rPr>
          <w:rStyle w:val="Refdenotaalpie"/>
          <w:rFonts w:ascii="Times New Roman" w:hAnsi="Times New Roman"/>
          <w:sz w:val="20"/>
          <w:szCs w:val="20"/>
        </w:rPr>
        <w:footnoteReference w:id="2"/>
      </w:r>
      <w:r w:rsidRPr="00962E59">
        <w:rPr>
          <w:rFonts w:ascii="Times New Roman" w:hAnsi="Times New Roman"/>
          <w:sz w:val="20"/>
          <w:szCs w:val="20"/>
        </w:rPr>
        <w:t>:</w:t>
      </w:r>
    </w:p>
    <w:p w:rsidR="005D558A" w:rsidRPr="00962E59" w:rsidRDefault="005D558A" w:rsidP="005D558A">
      <w:pPr>
        <w:pStyle w:val="Sinespaciado"/>
        <w:ind w:left="720"/>
        <w:jc w:val="both"/>
        <w:rPr>
          <w:rFonts w:ascii="Times New Roman" w:hAnsi="Times New Roman"/>
          <w:sz w:val="20"/>
          <w:szCs w:val="20"/>
        </w:rPr>
      </w:pPr>
    </w:p>
    <w:p w:rsidR="005D558A" w:rsidRPr="00962E59" w:rsidRDefault="005D558A" w:rsidP="005D558A">
      <w:pPr>
        <w:pStyle w:val="Sinespaciado"/>
        <w:numPr>
          <w:ilvl w:val="0"/>
          <w:numId w:val="16"/>
        </w:numPr>
        <w:jc w:val="both"/>
        <w:rPr>
          <w:rFonts w:ascii="Times New Roman" w:hAnsi="Times New Roman"/>
          <w:sz w:val="20"/>
          <w:szCs w:val="20"/>
        </w:rPr>
      </w:pPr>
      <w:r w:rsidRPr="00962E59">
        <w:rPr>
          <w:rFonts w:ascii="Times New Roman" w:hAnsi="Times New Roman"/>
          <w:sz w:val="20"/>
          <w:szCs w:val="20"/>
        </w:rPr>
        <w:t>Redes</w:t>
      </w:r>
    </w:p>
    <w:p w:rsidR="005D558A" w:rsidRPr="00962E59" w:rsidRDefault="005D558A" w:rsidP="005D558A">
      <w:pPr>
        <w:pStyle w:val="Sinespaciado"/>
        <w:numPr>
          <w:ilvl w:val="0"/>
          <w:numId w:val="16"/>
        </w:numPr>
        <w:jc w:val="both"/>
        <w:rPr>
          <w:rFonts w:ascii="Times New Roman" w:hAnsi="Times New Roman"/>
          <w:sz w:val="20"/>
          <w:szCs w:val="20"/>
        </w:rPr>
      </w:pPr>
      <w:r w:rsidRPr="00962E59">
        <w:rPr>
          <w:rFonts w:ascii="Times New Roman" w:hAnsi="Times New Roman"/>
          <w:sz w:val="20"/>
          <w:szCs w:val="20"/>
        </w:rPr>
        <w:t>Gestión</w:t>
      </w:r>
    </w:p>
    <w:p w:rsidR="005D558A" w:rsidRPr="00962E59" w:rsidRDefault="005D558A" w:rsidP="005D558A">
      <w:pPr>
        <w:pStyle w:val="Sinespaciado"/>
        <w:numPr>
          <w:ilvl w:val="0"/>
          <w:numId w:val="16"/>
        </w:numPr>
        <w:jc w:val="both"/>
        <w:rPr>
          <w:rFonts w:ascii="Times New Roman" w:hAnsi="Times New Roman"/>
          <w:sz w:val="20"/>
          <w:szCs w:val="20"/>
        </w:rPr>
      </w:pPr>
      <w:r w:rsidRPr="00962E59">
        <w:rPr>
          <w:rFonts w:ascii="Times New Roman" w:hAnsi="Times New Roman"/>
          <w:sz w:val="20"/>
          <w:szCs w:val="20"/>
        </w:rPr>
        <w:t>Electrónica</w:t>
      </w:r>
    </w:p>
    <w:p w:rsidR="005D558A" w:rsidRPr="00962E59" w:rsidRDefault="005D558A" w:rsidP="005D558A">
      <w:pPr>
        <w:pStyle w:val="Sinespaciado"/>
        <w:ind w:left="720"/>
        <w:jc w:val="both"/>
        <w:rPr>
          <w:rFonts w:ascii="Times New Roman" w:hAnsi="Times New Roman"/>
          <w:sz w:val="20"/>
          <w:szCs w:val="20"/>
        </w:rPr>
      </w:pPr>
      <w:r w:rsidRPr="00962E59">
        <w:rPr>
          <w:rFonts w:ascii="Times New Roman" w:hAnsi="Times New Roman"/>
          <w:sz w:val="20"/>
          <w:szCs w:val="20"/>
        </w:rPr>
        <w:t>Estas especializaciones poseen una malla base que abarca asignaturas de formación básica, de gestión y circuitos eléctricos para que los estudiantes puedan definir correctamente el tipo de especialización a seguir.</w:t>
      </w:r>
    </w:p>
    <w:p w:rsidR="00C16F13" w:rsidRPr="00962E59" w:rsidRDefault="00C16F13" w:rsidP="005D558A">
      <w:pPr>
        <w:pStyle w:val="Prrafodelista"/>
        <w:spacing w:line="240" w:lineRule="auto"/>
        <w:jc w:val="both"/>
        <w:rPr>
          <w:rFonts w:ascii="Times New Roman" w:hAnsi="Times New Roman"/>
          <w:sz w:val="20"/>
          <w:szCs w:val="20"/>
          <w:lang w:val="es-EC"/>
        </w:rPr>
      </w:pPr>
    </w:p>
    <w:p w:rsidR="006D036D" w:rsidRPr="00962E59" w:rsidRDefault="006D036D" w:rsidP="00C05726">
      <w:pPr>
        <w:pStyle w:val="Prrafodelista"/>
        <w:numPr>
          <w:ilvl w:val="0"/>
          <w:numId w:val="10"/>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El enfoque  del pensum académico debe estar ligado a la demanda del medio; concentrar el pensum en materias orientadas a Internetworking; Redes de nueva generación; protocolos de transporte, materias de gestión. Tópicos que además de ayudar al egresado en sus futuros trabajos, le constituyen una base esencial para tomar cursos de postgrado.</w:t>
      </w:r>
    </w:p>
    <w:p w:rsidR="006D036D" w:rsidRPr="00962E59" w:rsidRDefault="006D036D" w:rsidP="00C05726">
      <w:pPr>
        <w:pStyle w:val="Prrafodelista"/>
        <w:numPr>
          <w:ilvl w:val="0"/>
          <w:numId w:val="10"/>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La creación de convenios </w:t>
      </w:r>
      <w:r w:rsidR="00F24FC0" w:rsidRPr="00962E59">
        <w:rPr>
          <w:rFonts w:ascii="Times New Roman" w:hAnsi="Times New Roman"/>
          <w:sz w:val="20"/>
          <w:szCs w:val="20"/>
          <w:lang w:val="es-EC"/>
        </w:rPr>
        <w:t>bajo compromisos de confidencia</w:t>
      </w:r>
      <w:r w:rsidRPr="00962E59">
        <w:rPr>
          <w:rFonts w:ascii="Times New Roman" w:hAnsi="Times New Roman"/>
          <w:sz w:val="20"/>
          <w:szCs w:val="20"/>
          <w:lang w:val="es-EC"/>
        </w:rPr>
        <w:t>lidad con las empresas de Telecomunicaciones permite al estudiante poder realizar sus pasantías y tener una mejor percepción de lo aprendido.</w:t>
      </w:r>
    </w:p>
    <w:p w:rsidR="006D036D" w:rsidRPr="00962E59" w:rsidRDefault="006D036D" w:rsidP="00C05726">
      <w:pPr>
        <w:pStyle w:val="Prrafodelista"/>
        <w:numPr>
          <w:ilvl w:val="0"/>
          <w:numId w:val="10"/>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Acondicionar los laboratorios con equipos que permitan al estudiante realizar trabajos prácticos mediante la manipulación de ésos, y por consiguiente adquirir conocimientos técnicos con resultados de calidad.  </w:t>
      </w:r>
    </w:p>
    <w:p w:rsidR="006D036D" w:rsidRPr="00962E59" w:rsidRDefault="006D036D" w:rsidP="00C05726">
      <w:pPr>
        <w:pStyle w:val="Prrafodelista"/>
        <w:numPr>
          <w:ilvl w:val="0"/>
          <w:numId w:val="10"/>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lastRenderedPageBreak/>
        <w:t>Actualizar el pensum</w:t>
      </w:r>
      <w:r w:rsidR="00656449" w:rsidRPr="00962E59">
        <w:rPr>
          <w:rFonts w:ascii="Times New Roman" w:hAnsi="Times New Roman"/>
          <w:sz w:val="20"/>
          <w:szCs w:val="20"/>
          <w:lang w:val="es-EC"/>
        </w:rPr>
        <w:t xml:space="preserve"> académico</w:t>
      </w:r>
      <w:r w:rsidRPr="00962E59">
        <w:rPr>
          <w:rFonts w:ascii="Times New Roman" w:hAnsi="Times New Roman"/>
          <w:sz w:val="20"/>
          <w:szCs w:val="20"/>
          <w:lang w:val="es-EC"/>
        </w:rPr>
        <w:t xml:space="preserve"> según los avances de última generación.</w:t>
      </w:r>
    </w:p>
    <w:p w:rsidR="006D036D" w:rsidRPr="00962E59" w:rsidRDefault="006D036D" w:rsidP="00C05726">
      <w:pPr>
        <w:pStyle w:val="Prrafodelista"/>
        <w:numPr>
          <w:ilvl w:val="0"/>
          <w:numId w:val="10"/>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Evaluar minuciosamente a los estudiantes en la consecución de los objetivos planteados ayuda a determinar si se ha logrado alcanzar las metas propuestas en cada una de las asignaturas.</w:t>
      </w:r>
    </w:p>
    <w:p w:rsidR="006D036D" w:rsidRPr="00962E59" w:rsidRDefault="006D036D" w:rsidP="00C05726">
      <w:pPr>
        <w:pStyle w:val="Prrafodelista"/>
        <w:numPr>
          <w:ilvl w:val="0"/>
          <w:numId w:val="10"/>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La falta de personal docente que domine el área de Telecomunicaciones es un problema; se debe contratar profesores de extranjeros que impartan sus conocimientos y experiencias a los estudiantes. </w:t>
      </w:r>
    </w:p>
    <w:p w:rsidR="006D036D" w:rsidRPr="00962E59" w:rsidRDefault="006D036D" w:rsidP="00C05726">
      <w:pPr>
        <w:pStyle w:val="Prrafodelista"/>
        <w:numPr>
          <w:ilvl w:val="0"/>
          <w:numId w:val="10"/>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Hacer un seguimiento al número de egresados o ingenieros, que al culminar su carrera ya cuentan con una oferta laboral; de esta manera, se podrá  tener un control de las falencias o éxitos de las universidades respecto a la entrega de los profesionales a la sociedad.</w:t>
      </w:r>
    </w:p>
    <w:p w:rsidR="006D036D" w:rsidRPr="00962E59" w:rsidRDefault="006D036D" w:rsidP="006D036D">
      <w:pPr>
        <w:pStyle w:val="Prrafodelista"/>
        <w:spacing w:line="240" w:lineRule="auto"/>
        <w:ind w:left="2127"/>
        <w:jc w:val="both"/>
        <w:rPr>
          <w:rFonts w:ascii="Times New Roman" w:hAnsi="Times New Roman"/>
          <w:sz w:val="20"/>
          <w:szCs w:val="20"/>
          <w:lang w:val="es-EC"/>
        </w:rPr>
      </w:pPr>
    </w:p>
    <w:p w:rsidR="006D036D" w:rsidRPr="00962E59" w:rsidRDefault="006D036D" w:rsidP="006D036D">
      <w:pPr>
        <w:spacing w:line="240" w:lineRule="auto"/>
        <w:jc w:val="center"/>
        <w:rPr>
          <w:rFonts w:ascii="Times New Roman" w:hAnsi="Times New Roman"/>
          <w:b/>
          <w:sz w:val="20"/>
          <w:szCs w:val="20"/>
          <w:lang w:val="es-EC"/>
        </w:rPr>
      </w:pPr>
      <w:r w:rsidRPr="00962E59">
        <w:rPr>
          <w:rFonts w:ascii="Times New Roman" w:hAnsi="Times New Roman"/>
          <w:b/>
          <w:sz w:val="20"/>
          <w:szCs w:val="20"/>
          <w:lang w:val="es-EC"/>
        </w:rPr>
        <w:t xml:space="preserve">Conclusiones y </w:t>
      </w:r>
      <w:r w:rsidR="00C77698" w:rsidRPr="00962E59">
        <w:rPr>
          <w:rFonts w:ascii="Times New Roman" w:hAnsi="Times New Roman"/>
          <w:b/>
          <w:sz w:val="20"/>
          <w:szCs w:val="20"/>
          <w:lang w:val="es-EC"/>
        </w:rPr>
        <w:t>Recomendaciones</w:t>
      </w:r>
      <w:r w:rsidRPr="00962E59">
        <w:rPr>
          <w:rFonts w:ascii="Times New Roman" w:hAnsi="Times New Roman"/>
          <w:b/>
          <w:sz w:val="20"/>
          <w:szCs w:val="20"/>
          <w:lang w:val="es-EC"/>
        </w:rPr>
        <w:t xml:space="preserve"> del estudio a nivel de postgrados en el país.</w:t>
      </w:r>
    </w:p>
    <w:p w:rsidR="006D036D" w:rsidRPr="00962E59" w:rsidRDefault="006D036D" w:rsidP="006D036D">
      <w:pPr>
        <w:spacing w:line="240" w:lineRule="auto"/>
        <w:rPr>
          <w:rFonts w:ascii="Times New Roman" w:hAnsi="Times New Roman"/>
          <w:sz w:val="20"/>
          <w:szCs w:val="20"/>
          <w:lang w:val="es-EC"/>
        </w:rPr>
      </w:pPr>
      <w:r w:rsidRPr="00962E59">
        <w:rPr>
          <w:rFonts w:ascii="Times New Roman" w:hAnsi="Times New Roman"/>
          <w:sz w:val="20"/>
          <w:szCs w:val="20"/>
          <w:lang w:val="es-EC"/>
        </w:rPr>
        <w:t>Conclusiones:</w:t>
      </w:r>
    </w:p>
    <w:p w:rsidR="00656449" w:rsidRPr="00962E59" w:rsidRDefault="00656449" w:rsidP="001318BB">
      <w:pPr>
        <w:pStyle w:val="Prrafodelista"/>
        <w:numPr>
          <w:ilvl w:val="0"/>
          <w:numId w:val="11"/>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Existe una gran demanda de cursos de postgra</w:t>
      </w:r>
      <w:r w:rsidR="007C1794" w:rsidRPr="00962E59">
        <w:rPr>
          <w:rFonts w:ascii="Times New Roman" w:hAnsi="Times New Roman"/>
          <w:sz w:val="20"/>
          <w:szCs w:val="20"/>
          <w:lang w:val="es-EC"/>
        </w:rPr>
        <w:t>dos de Telecomunicaciones, el 97,50</w:t>
      </w:r>
      <w:r w:rsidRPr="00962E59">
        <w:rPr>
          <w:rFonts w:ascii="Times New Roman" w:hAnsi="Times New Roman"/>
          <w:sz w:val="20"/>
          <w:szCs w:val="20"/>
          <w:lang w:val="es-EC"/>
        </w:rPr>
        <w:t xml:space="preserve">% de los encuestados se inclinan por seguir una maestría. </w:t>
      </w:r>
    </w:p>
    <w:p w:rsidR="006D036D" w:rsidRPr="00962E59" w:rsidRDefault="006D036D" w:rsidP="00C05726">
      <w:pPr>
        <w:pStyle w:val="Prrafodelista"/>
        <w:numPr>
          <w:ilvl w:val="0"/>
          <w:numId w:val="11"/>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Los programas de maestría que se ofrecen en Ecuador, tienen una inclinación hacia las nuevas tecnologías y servicios de telecomunicaciones; sin embargo, en el ámbito administrativo no brindan muchos tópicos que proporcionen las bases necesarias para emprender su propio negocio en el campo de las Telecomunicaciones.</w:t>
      </w:r>
    </w:p>
    <w:p w:rsidR="006D036D" w:rsidRPr="00962E59" w:rsidRDefault="006D036D" w:rsidP="00C05726">
      <w:pPr>
        <w:pStyle w:val="Prrafodelista"/>
        <w:numPr>
          <w:ilvl w:val="0"/>
          <w:numId w:val="11"/>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La mayor cantidad de universidades que brindan estudios de postgrado se encuentran en la sierra; mientras que, aquellas que brindan estudios de pregrado se encuentran en la costa. </w:t>
      </w:r>
    </w:p>
    <w:p w:rsidR="006D036D" w:rsidRPr="00962E59" w:rsidRDefault="00C77698" w:rsidP="006D036D">
      <w:pPr>
        <w:spacing w:line="240" w:lineRule="auto"/>
        <w:jc w:val="both"/>
        <w:rPr>
          <w:rFonts w:ascii="Times New Roman" w:hAnsi="Times New Roman"/>
          <w:sz w:val="20"/>
          <w:szCs w:val="20"/>
          <w:lang w:val="es-EC"/>
        </w:rPr>
      </w:pPr>
      <w:r w:rsidRPr="00962E59">
        <w:rPr>
          <w:rFonts w:ascii="Times New Roman" w:hAnsi="Times New Roman"/>
          <w:sz w:val="20"/>
          <w:szCs w:val="20"/>
          <w:lang w:val="es-EC"/>
        </w:rPr>
        <w:t>Recomendaciones</w:t>
      </w:r>
      <w:r w:rsidR="006D036D" w:rsidRPr="00962E59">
        <w:rPr>
          <w:rFonts w:ascii="Times New Roman" w:hAnsi="Times New Roman"/>
          <w:sz w:val="20"/>
          <w:szCs w:val="20"/>
          <w:lang w:val="es-EC"/>
        </w:rPr>
        <w:t>:</w:t>
      </w:r>
    </w:p>
    <w:p w:rsidR="001318BB" w:rsidRPr="00962E59" w:rsidRDefault="001318BB" w:rsidP="001318BB">
      <w:pPr>
        <w:pStyle w:val="Prrafodelista"/>
        <w:numPr>
          <w:ilvl w:val="0"/>
          <w:numId w:val="11"/>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Procurar que el país cuente con mayor número  de maestrías en Telecomunicaciones, no solo concentradas en cierta región.</w:t>
      </w:r>
    </w:p>
    <w:p w:rsidR="006D036D" w:rsidRPr="00962E59" w:rsidRDefault="006D036D" w:rsidP="00C05726">
      <w:pPr>
        <w:pStyle w:val="Prrafodelista"/>
        <w:numPr>
          <w:ilvl w:val="0"/>
          <w:numId w:val="11"/>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Los programas de postgrado deben estar orientados no solo a la parte técnica; sino, también a la administrativa; puesto que, se pretende crear profesionales que puedan </w:t>
      </w:r>
      <w:r w:rsidRPr="00962E59">
        <w:rPr>
          <w:rFonts w:ascii="Times New Roman" w:hAnsi="Times New Roman"/>
          <w:sz w:val="20"/>
          <w:szCs w:val="20"/>
          <w:lang w:val="es-EC"/>
        </w:rPr>
        <w:lastRenderedPageBreak/>
        <w:t>desenvolverse en cualquier área referente a Telecomunicaciones.</w:t>
      </w:r>
    </w:p>
    <w:p w:rsidR="006D036D" w:rsidRPr="00962E59" w:rsidRDefault="006D036D" w:rsidP="00C05726">
      <w:pPr>
        <w:pStyle w:val="Prrafodelista"/>
        <w:numPr>
          <w:ilvl w:val="0"/>
          <w:numId w:val="12"/>
        </w:numPr>
        <w:tabs>
          <w:tab w:val="left" w:pos="720"/>
        </w:tabs>
        <w:autoSpaceDE w:val="0"/>
        <w:autoSpaceDN w:val="0"/>
        <w:adjustRightInd w:val="0"/>
        <w:spacing w:after="0" w:line="240" w:lineRule="auto"/>
        <w:ind w:right="18"/>
        <w:jc w:val="both"/>
        <w:rPr>
          <w:rFonts w:ascii="Times New Roman" w:hAnsi="Times New Roman"/>
          <w:sz w:val="20"/>
          <w:szCs w:val="20"/>
          <w:lang w:val="es-EC"/>
        </w:rPr>
      </w:pPr>
      <w:r w:rsidRPr="00962E59">
        <w:rPr>
          <w:rFonts w:ascii="Times New Roman" w:hAnsi="Times New Roman"/>
          <w:sz w:val="20"/>
          <w:szCs w:val="20"/>
          <w:lang w:val="es-EC"/>
        </w:rPr>
        <w:t>Acondicionamiento de aulas y laboratorios con las herramientas necesarias tales como: equipos reales; software; y,  simuladores para impartir clases.</w:t>
      </w:r>
    </w:p>
    <w:p w:rsidR="006D036D" w:rsidRPr="00962E59" w:rsidRDefault="00FF64C7" w:rsidP="00C05726">
      <w:pPr>
        <w:pStyle w:val="Prrafodelista"/>
        <w:numPr>
          <w:ilvl w:val="0"/>
          <w:numId w:val="12"/>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Al igual que en pregrado se sugiere realizar convenios con la industria y b</w:t>
      </w:r>
      <w:r w:rsidR="006D036D" w:rsidRPr="00962E59">
        <w:rPr>
          <w:rFonts w:ascii="Times New Roman" w:hAnsi="Times New Roman"/>
          <w:sz w:val="20"/>
          <w:szCs w:val="20"/>
          <w:lang w:val="es-EC"/>
        </w:rPr>
        <w:t>uscar financiamiento para los proyectos que se realizan en las maestrías, ofrecerlos a las empresas como una alternativa para mejorar y optimizar sus servicios.</w:t>
      </w:r>
    </w:p>
    <w:p w:rsidR="006D036D" w:rsidRPr="00962E59" w:rsidRDefault="006D036D" w:rsidP="00C05726">
      <w:pPr>
        <w:pStyle w:val="Prrafodelista"/>
        <w:numPr>
          <w:ilvl w:val="0"/>
          <w:numId w:val="12"/>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 xml:space="preserve">Contar con tutores extranjeros, ya que ellos poseen una perspectiva totalmente diferente a la nuestra en cuanto a la administración de empresas y mercado de las telecomunicaciones. </w:t>
      </w:r>
    </w:p>
    <w:p w:rsidR="006D036D" w:rsidRPr="00962E59" w:rsidRDefault="006D036D" w:rsidP="00C05726">
      <w:pPr>
        <w:pStyle w:val="Prrafodelista"/>
        <w:numPr>
          <w:ilvl w:val="0"/>
          <w:numId w:val="12"/>
        </w:numPr>
        <w:tabs>
          <w:tab w:val="left" w:pos="720"/>
        </w:tabs>
        <w:autoSpaceDE w:val="0"/>
        <w:autoSpaceDN w:val="0"/>
        <w:adjustRightInd w:val="0"/>
        <w:spacing w:after="0" w:line="240" w:lineRule="auto"/>
        <w:ind w:right="18"/>
        <w:jc w:val="both"/>
        <w:rPr>
          <w:rFonts w:ascii="Times New Roman" w:hAnsi="Times New Roman"/>
          <w:sz w:val="20"/>
          <w:szCs w:val="20"/>
          <w:lang w:val="es-EC"/>
        </w:rPr>
      </w:pPr>
      <w:r w:rsidRPr="00962E59">
        <w:rPr>
          <w:rFonts w:ascii="Times New Roman" w:hAnsi="Times New Roman"/>
          <w:sz w:val="20"/>
          <w:szCs w:val="20"/>
          <w:lang w:val="es-EC"/>
        </w:rPr>
        <w:t>Implementar una evaluación óptima para el término de cada materia dictada en la maestría, de manera que se asegure que los estudiantes logren las habilidades delimitadas en el perfil de la asignatura.</w:t>
      </w:r>
    </w:p>
    <w:p w:rsidR="006D036D" w:rsidRPr="00962E59" w:rsidRDefault="006D036D" w:rsidP="00C05726">
      <w:pPr>
        <w:pStyle w:val="Prrafodelista"/>
        <w:numPr>
          <w:ilvl w:val="0"/>
          <w:numId w:val="12"/>
        </w:numPr>
        <w:tabs>
          <w:tab w:val="left" w:pos="720"/>
        </w:tabs>
        <w:autoSpaceDE w:val="0"/>
        <w:autoSpaceDN w:val="0"/>
        <w:adjustRightInd w:val="0"/>
        <w:spacing w:after="0" w:line="240" w:lineRule="auto"/>
        <w:ind w:right="18"/>
        <w:jc w:val="both"/>
        <w:rPr>
          <w:rFonts w:ascii="Times New Roman" w:hAnsi="Times New Roman"/>
          <w:sz w:val="20"/>
          <w:szCs w:val="20"/>
          <w:lang w:val="es-EC"/>
        </w:rPr>
      </w:pPr>
      <w:r w:rsidRPr="00962E59">
        <w:rPr>
          <w:rFonts w:ascii="Times New Roman" w:hAnsi="Times New Roman"/>
          <w:sz w:val="20"/>
          <w:szCs w:val="20"/>
          <w:lang w:val="es-EC"/>
        </w:rPr>
        <w:t>Comparar el perfil que busca la maestría con el perfil del graduado que se obtiene; de esta forma se puede identificar el nivel de eficacia y eficiencia de la maestría.</w:t>
      </w:r>
    </w:p>
    <w:p w:rsidR="006D036D" w:rsidRPr="00962E59" w:rsidRDefault="006D036D" w:rsidP="00C05726">
      <w:pPr>
        <w:pStyle w:val="Prrafodelista"/>
        <w:numPr>
          <w:ilvl w:val="0"/>
          <w:numId w:val="12"/>
        </w:numPr>
        <w:spacing w:line="240" w:lineRule="auto"/>
        <w:jc w:val="both"/>
        <w:rPr>
          <w:rFonts w:ascii="Times New Roman" w:hAnsi="Times New Roman"/>
          <w:sz w:val="20"/>
          <w:szCs w:val="20"/>
          <w:lang w:val="es-EC"/>
        </w:rPr>
      </w:pPr>
      <w:r w:rsidRPr="00962E59">
        <w:rPr>
          <w:rFonts w:ascii="Times New Roman" w:hAnsi="Times New Roman"/>
          <w:sz w:val="20"/>
          <w:szCs w:val="20"/>
          <w:lang w:val="es-EC"/>
        </w:rPr>
        <w:t>Hacer un seguimiento de la implementación y éxito del proyecto realizado por el profesional, de esta manera se podrá  tener un control de</w:t>
      </w:r>
      <w:r w:rsidR="00656449" w:rsidRPr="00962E59">
        <w:rPr>
          <w:rFonts w:ascii="Times New Roman" w:hAnsi="Times New Roman"/>
          <w:sz w:val="20"/>
          <w:szCs w:val="20"/>
          <w:lang w:val="es-EC"/>
        </w:rPr>
        <w:t xml:space="preserve">l éxito de </w:t>
      </w:r>
      <w:r w:rsidRPr="00962E59">
        <w:rPr>
          <w:rFonts w:ascii="Times New Roman" w:hAnsi="Times New Roman"/>
          <w:sz w:val="20"/>
          <w:szCs w:val="20"/>
          <w:lang w:val="es-EC"/>
        </w:rPr>
        <w:t xml:space="preserve"> los programas de postgrado. </w:t>
      </w:r>
    </w:p>
    <w:p w:rsidR="00BD42D2" w:rsidRPr="00962E59" w:rsidRDefault="00BD42D2" w:rsidP="006C5B76">
      <w:pPr>
        <w:pStyle w:val="Prrafodelista"/>
        <w:spacing w:line="240" w:lineRule="auto"/>
        <w:jc w:val="both"/>
        <w:rPr>
          <w:rFonts w:ascii="Times New Roman" w:hAnsi="Times New Roman"/>
          <w:sz w:val="20"/>
          <w:szCs w:val="20"/>
          <w:lang w:val="es-EC"/>
        </w:rPr>
      </w:pPr>
    </w:p>
    <w:p w:rsidR="006C5B76" w:rsidRPr="00962E59" w:rsidRDefault="006C5B76" w:rsidP="006C5B76">
      <w:pPr>
        <w:pStyle w:val="Prrafodelista"/>
        <w:spacing w:line="240" w:lineRule="auto"/>
        <w:jc w:val="center"/>
        <w:rPr>
          <w:rFonts w:ascii="Times New Roman" w:hAnsi="Times New Roman"/>
          <w:b/>
          <w:sz w:val="20"/>
          <w:szCs w:val="20"/>
          <w:lang w:val="es-EC"/>
        </w:rPr>
      </w:pPr>
      <w:r w:rsidRPr="00962E59">
        <w:rPr>
          <w:rFonts w:ascii="Times New Roman" w:hAnsi="Times New Roman"/>
          <w:b/>
          <w:sz w:val="20"/>
          <w:szCs w:val="20"/>
          <w:lang w:val="es-EC"/>
        </w:rPr>
        <w:t>BIBLIOGRAFÍA Y FUENTES DE INFORMACIÓN</w:t>
      </w:r>
    </w:p>
    <w:p w:rsidR="00F124C7" w:rsidRPr="00962E59" w:rsidRDefault="00F124C7" w:rsidP="006C5B76">
      <w:pPr>
        <w:pStyle w:val="Prrafodelista"/>
        <w:spacing w:line="240" w:lineRule="auto"/>
        <w:jc w:val="center"/>
        <w:rPr>
          <w:rFonts w:ascii="Times New Roman" w:hAnsi="Times New Roman"/>
          <w:b/>
          <w:sz w:val="20"/>
          <w:szCs w:val="20"/>
          <w:lang w:val="es-EC"/>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La Revista Diario el Universo, “Guía  de Carreras Universitarias y Postgrados”, Carlos A. Ycaza, 2006.</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Superintendencia de Telecomunicaciones, “Principales Estadísticas del Sector de Telecomunicaciones”, www.supertel.gov.ec.</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Facultad de Ingeniería en Electricidad y Computación, “Ingeniería en Electrónica y Telecomunicaciones”,  www.fiec.espol.edu.ec</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Universidad Católica Santiago de Guayaquil, “Carrera de Ingeniería en Telecomunicaciones”, www.ucsg.edu.ec.</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lastRenderedPageBreak/>
        <w:t>Universidad Católica Santiago de Guayaquil, “Maestría en Telecomunicaciones”, www.ucsg.edu.ec.</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CTSI-UEES, “Sistemas, Telecomunicaciones y Electrónica”, www.uees.edu.ec.</w:t>
      </w:r>
    </w:p>
    <w:p w:rsidR="00F124C7" w:rsidRPr="00962E59" w:rsidRDefault="00F124C7" w:rsidP="00F124C7">
      <w:pPr>
        <w:pStyle w:val="Prrafodelista"/>
        <w:spacing w:line="240" w:lineRule="auto"/>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 xml:space="preserve">Soluciones Tecnológicas, “Facultad de Sistemas en Información y Telecomunicaciones”, www.uisek.edu.ec. </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Escuela Politécnica Nacional, “Carreras de Estudio de Postgrado”, www.epn.edu.ec.</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Escuela Politécnica del Ejército, “Postgrado: Maestría en Gerencia de Redes y Telecomunicaciones”, www.espe.edu.ec.</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 xml:space="preserve">Universidad Politécnica Salesiana, “Facultad de Postgrado: Maestría en Gestión de Telecomunicaciones”, www.ups.edu.ec. </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Dirección de Informática-PUCE, “Maestría en Redes de Comunicaciones”, www.puce.edu.ec.</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Alegro, “Tecnología”, www.alegro.com.ec.</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Movistar, “Servicios”, www.movistar.com.ec.</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Dayscript, “Información General”, www.porta.net.</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 xml:space="preserve">Telmex, “Servicios”, www.telmex.com.ec </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Nueva Red.org, “</w:t>
      </w:r>
      <w:hyperlink r:id="rId21" w:history="1">
        <w:r w:rsidRPr="00962E59">
          <w:rPr>
            <w:rFonts w:ascii="Times New Roman" w:hAnsi="Times New Roman"/>
            <w:sz w:val="20"/>
            <w:szCs w:val="20"/>
          </w:rPr>
          <w:t>El Marco Regulatorio para mejorar el Acceso en el Ecuador: Un diagnóstico necesario</w:t>
        </w:r>
      </w:hyperlink>
      <w:r w:rsidRPr="00962E59">
        <w:rPr>
          <w:rFonts w:ascii="Times New Roman" w:hAnsi="Times New Roman"/>
          <w:sz w:val="20"/>
          <w:szCs w:val="20"/>
        </w:rPr>
        <w:t>”, http://www.infodesarrollo.ec/analisis/acceso/654-el-marco-regulatorio-para-mejorar-el-acceso-en-el-ecuador-un-diagnco-necesario.html.</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3A0EFC" w:rsidP="00F124C7">
      <w:pPr>
        <w:pStyle w:val="Prrafodelista"/>
        <w:numPr>
          <w:ilvl w:val="0"/>
          <w:numId w:val="18"/>
        </w:numPr>
        <w:spacing w:line="240" w:lineRule="auto"/>
        <w:jc w:val="both"/>
        <w:rPr>
          <w:rFonts w:ascii="Times New Roman" w:hAnsi="Times New Roman"/>
          <w:sz w:val="20"/>
          <w:szCs w:val="20"/>
        </w:rPr>
      </w:pPr>
      <w:hyperlink r:id="rId22" w:history="1">
        <w:r w:rsidR="00F124C7" w:rsidRPr="00962E59">
          <w:rPr>
            <w:rFonts w:ascii="Times New Roman" w:hAnsi="Times New Roman"/>
            <w:sz w:val="20"/>
            <w:szCs w:val="20"/>
          </w:rPr>
          <w:t>Tapia Leturne Tamara</w:t>
        </w:r>
      </w:hyperlink>
      <w:r w:rsidR="00F124C7" w:rsidRPr="00962E59">
        <w:rPr>
          <w:rFonts w:ascii="Times New Roman" w:hAnsi="Times New Roman"/>
          <w:sz w:val="20"/>
          <w:szCs w:val="20"/>
        </w:rPr>
        <w:t xml:space="preserve">, </w:t>
      </w:r>
      <w:hyperlink r:id="rId23" w:history="1">
        <w:r w:rsidR="00F124C7" w:rsidRPr="00962E59">
          <w:rPr>
            <w:rFonts w:ascii="Times New Roman" w:hAnsi="Times New Roman"/>
            <w:sz w:val="20"/>
            <w:szCs w:val="20"/>
          </w:rPr>
          <w:t>Ibarra Garzon Victor</w:t>
        </w:r>
      </w:hyperlink>
      <w:r w:rsidR="00F124C7" w:rsidRPr="00962E59">
        <w:rPr>
          <w:rFonts w:ascii="Times New Roman" w:hAnsi="Times New Roman"/>
          <w:sz w:val="20"/>
          <w:szCs w:val="20"/>
        </w:rPr>
        <w:t>, “La Apertura De Telecomunicaciones En El Ecuador. Una Investigación De Mercados Para Wll (Wireless Local Loop”, http://www.dspace.espol.edu.ec/handle/123456789/2244</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lastRenderedPageBreak/>
        <w:t>Red de Prensa no alineados Voltairenet.org, “Telecomunicaciones: Entre el libre mercado y el “socialismo del siglo XXI” breve repaso de la situación de las telecomunicaciones del Ecuador”, www.voltaire.org /article151077.html.</w:t>
      </w:r>
    </w:p>
    <w:p w:rsidR="00F124C7" w:rsidRPr="00962E59" w:rsidRDefault="00F124C7" w:rsidP="00F124C7">
      <w:pPr>
        <w:pStyle w:val="Prrafodelista"/>
        <w:spacing w:line="240" w:lineRule="auto"/>
        <w:jc w:val="both"/>
        <w:rPr>
          <w:rFonts w:ascii="Times New Roman" w:hAnsi="Times New Roman"/>
          <w:sz w:val="20"/>
          <w:szCs w:val="20"/>
        </w:rPr>
      </w:pPr>
    </w:p>
    <w:p w:rsidR="00F124C7" w:rsidRPr="00962E59" w:rsidRDefault="00F124C7" w:rsidP="00F124C7">
      <w:pPr>
        <w:pStyle w:val="Prrafodelista"/>
        <w:numPr>
          <w:ilvl w:val="0"/>
          <w:numId w:val="18"/>
        </w:numPr>
        <w:spacing w:line="240" w:lineRule="auto"/>
        <w:jc w:val="both"/>
        <w:rPr>
          <w:rFonts w:ascii="Times New Roman" w:hAnsi="Times New Roman"/>
          <w:sz w:val="20"/>
          <w:szCs w:val="20"/>
        </w:rPr>
      </w:pPr>
      <w:r w:rsidRPr="00962E59">
        <w:rPr>
          <w:rFonts w:ascii="Times New Roman" w:hAnsi="Times New Roman"/>
          <w:sz w:val="20"/>
          <w:szCs w:val="20"/>
        </w:rPr>
        <w:t xml:space="preserve">SENATEL-CONATEL, “Estadísticas Sector de Telecomunicaciones”, www.conatel.gov.ec. </w:t>
      </w:r>
    </w:p>
    <w:p w:rsidR="008E5EE3" w:rsidRPr="00962E59" w:rsidRDefault="008E5EE3" w:rsidP="006C5B76">
      <w:pPr>
        <w:pStyle w:val="Sinespaciado"/>
        <w:ind w:left="360"/>
        <w:rPr>
          <w:sz w:val="20"/>
          <w:szCs w:val="20"/>
        </w:rPr>
      </w:pPr>
    </w:p>
    <w:p w:rsidR="006D036D" w:rsidRPr="00962E59" w:rsidRDefault="006D036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EA162D" w:rsidRPr="00962E59" w:rsidRDefault="00EA162D" w:rsidP="006D036D">
      <w:pPr>
        <w:spacing w:line="240" w:lineRule="auto"/>
        <w:jc w:val="both"/>
        <w:rPr>
          <w:rFonts w:ascii="Times New Roman" w:hAnsi="Times New Roman"/>
          <w:sz w:val="20"/>
          <w:szCs w:val="20"/>
        </w:rPr>
      </w:pPr>
    </w:p>
    <w:p w:rsidR="00983F27" w:rsidRPr="00962E59" w:rsidRDefault="00EA162D" w:rsidP="006D036D">
      <w:pPr>
        <w:spacing w:line="240" w:lineRule="auto"/>
        <w:jc w:val="both"/>
        <w:rPr>
          <w:rFonts w:ascii="Times New Roman" w:hAnsi="Times New Roman"/>
          <w:sz w:val="20"/>
          <w:szCs w:val="20"/>
        </w:rPr>
      </w:pPr>
      <w:r w:rsidRPr="00962E59">
        <w:rPr>
          <w:rFonts w:ascii="Times New Roman" w:hAnsi="Times New Roman"/>
          <w:sz w:val="20"/>
          <w:szCs w:val="20"/>
        </w:rPr>
        <w:tab/>
      </w:r>
      <w:r w:rsidRPr="00962E59">
        <w:rPr>
          <w:rFonts w:ascii="Times New Roman" w:hAnsi="Times New Roman"/>
          <w:sz w:val="20"/>
          <w:szCs w:val="20"/>
        </w:rPr>
        <w:tab/>
      </w:r>
      <w:r w:rsidRPr="00962E59">
        <w:rPr>
          <w:rFonts w:ascii="Times New Roman" w:hAnsi="Times New Roman"/>
          <w:sz w:val="20"/>
          <w:szCs w:val="20"/>
        </w:rPr>
        <w:tab/>
      </w:r>
      <w:r w:rsidRPr="00962E59">
        <w:rPr>
          <w:rFonts w:ascii="Times New Roman" w:hAnsi="Times New Roman"/>
          <w:sz w:val="20"/>
          <w:szCs w:val="20"/>
        </w:rPr>
        <w:tab/>
      </w: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sectPr w:rsidR="00983F27" w:rsidRPr="00962E59" w:rsidSect="001470AA">
          <w:type w:val="continuous"/>
          <w:pgSz w:w="11906" w:h="16838"/>
          <w:pgMar w:top="1417" w:right="1701" w:bottom="1417" w:left="1701" w:header="708" w:footer="708" w:gutter="0"/>
          <w:cols w:num="2" w:space="708"/>
          <w:docGrid w:linePitch="360"/>
        </w:sectPr>
      </w:pPr>
    </w:p>
    <w:p w:rsidR="00EA162D" w:rsidRPr="00962E59" w:rsidRDefault="00EA162D" w:rsidP="00983F27">
      <w:pPr>
        <w:spacing w:line="240" w:lineRule="auto"/>
        <w:jc w:val="both"/>
        <w:rPr>
          <w:rFonts w:ascii="Times New Roman" w:hAnsi="Times New Roman"/>
          <w:sz w:val="20"/>
          <w:szCs w:val="20"/>
        </w:rPr>
      </w:pPr>
      <w:r w:rsidRPr="00962E59">
        <w:rPr>
          <w:rFonts w:ascii="Times New Roman" w:hAnsi="Times New Roman"/>
          <w:sz w:val="20"/>
          <w:szCs w:val="20"/>
        </w:rPr>
        <w:lastRenderedPageBreak/>
        <w:tab/>
      </w:r>
      <w:r w:rsidR="00983F27" w:rsidRPr="00962E59">
        <w:rPr>
          <w:rFonts w:ascii="Times New Roman" w:hAnsi="Times New Roman"/>
          <w:sz w:val="20"/>
          <w:szCs w:val="20"/>
        </w:rPr>
        <w:t xml:space="preserve">                                                                ANEXOS</w:t>
      </w:r>
    </w:p>
    <w:p w:rsidR="00983F27" w:rsidRPr="00962E59" w:rsidRDefault="00983F27" w:rsidP="00983F27">
      <w:pPr>
        <w:spacing w:line="240" w:lineRule="auto"/>
        <w:jc w:val="both"/>
        <w:rPr>
          <w:rFonts w:ascii="Times New Roman" w:hAnsi="Times New Roman"/>
          <w:sz w:val="20"/>
          <w:szCs w:val="20"/>
        </w:rPr>
      </w:pPr>
    </w:p>
    <w:p w:rsidR="00983F27" w:rsidRPr="00962E59" w:rsidRDefault="00983F27" w:rsidP="00983F27">
      <w:pPr>
        <w:spacing w:line="240" w:lineRule="auto"/>
        <w:jc w:val="both"/>
        <w:rPr>
          <w:rFonts w:ascii="Times New Roman" w:hAnsi="Times New Roman"/>
          <w:sz w:val="20"/>
          <w:szCs w:val="20"/>
        </w:rPr>
      </w:pPr>
    </w:p>
    <w:p w:rsidR="00983F27" w:rsidRPr="00962E59" w:rsidRDefault="00983F27" w:rsidP="00983F27">
      <w:pPr>
        <w:spacing w:line="240" w:lineRule="auto"/>
        <w:jc w:val="both"/>
        <w:rPr>
          <w:rFonts w:ascii="Times New Roman" w:hAnsi="Times New Roman"/>
          <w:sz w:val="20"/>
          <w:szCs w:val="20"/>
        </w:rPr>
        <w:sectPr w:rsidR="00983F27" w:rsidRPr="00962E59" w:rsidSect="00983F27">
          <w:type w:val="continuous"/>
          <w:pgSz w:w="11906" w:h="16838"/>
          <w:pgMar w:top="1417" w:right="1701" w:bottom="1417" w:left="1701" w:header="708" w:footer="708" w:gutter="0"/>
          <w:cols w:space="708"/>
          <w:docGrid w:linePitch="360"/>
        </w:sect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34203F" w:rsidRPr="00962E59" w:rsidRDefault="0034203F" w:rsidP="0034203F">
      <w:pPr>
        <w:pStyle w:val="Epgrafe"/>
        <w:keepNext/>
        <w:jc w:val="center"/>
      </w:pPr>
      <w:r w:rsidRPr="00962E59">
        <w:t xml:space="preserve">Fig.1 </w:t>
      </w:r>
      <w:fldSimple w:instr=" SEQ Fig.1 \* ARABIC ">
        <w:r w:rsidRPr="00962E59">
          <w:rPr>
            <w:noProof/>
          </w:rPr>
          <w:t>13</w:t>
        </w:r>
      </w:fldSimple>
      <w:r w:rsidRPr="00962E59">
        <w:t xml:space="preserve"> MALLA BASICA DE LA CARRERA INGENIERIA EN TELECOMUNICACIONES</w:t>
      </w:r>
    </w:p>
    <w:p w:rsidR="00983F27" w:rsidRPr="00962E59" w:rsidRDefault="00983F27" w:rsidP="00983F27">
      <w:pPr>
        <w:spacing w:line="240" w:lineRule="auto"/>
        <w:jc w:val="center"/>
        <w:sectPr w:rsidR="00983F27" w:rsidRPr="00962E59" w:rsidSect="00983F27">
          <w:type w:val="continuous"/>
          <w:pgSz w:w="16838" w:h="11906" w:orient="landscape"/>
          <w:pgMar w:top="1701" w:right="1418" w:bottom="1701" w:left="1418" w:header="709" w:footer="709" w:gutter="0"/>
          <w:cols w:space="708"/>
          <w:docGrid w:linePitch="360"/>
        </w:sectPr>
      </w:pPr>
      <w:r w:rsidRPr="00962E59">
        <w:object w:dxaOrig="14191" w:dyaOrig="84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3.5pt;height:345.75pt" o:ole="">
            <v:imagedata r:id="rId24" o:title=""/>
          </v:shape>
          <o:OLEObject Type="Embed" ProgID="Visio.Drawing.11" ShapeID="_x0000_i1025" DrawAspect="Content" ObjectID="_1319271402" r:id="rId25"/>
        </w:object>
      </w:r>
    </w:p>
    <w:p w:rsidR="0034203F" w:rsidRPr="00962E59" w:rsidRDefault="0034203F" w:rsidP="006D036D">
      <w:pPr>
        <w:spacing w:line="240" w:lineRule="auto"/>
        <w:jc w:val="both"/>
        <w:rPr>
          <w:rFonts w:ascii="Times New Roman" w:hAnsi="Times New Roman"/>
          <w:sz w:val="20"/>
          <w:szCs w:val="20"/>
        </w:rPr>
      </w:pPr>
    </w:p>
    <w:p w:rsidR="0034203F" w:rsidRPr="00962E59" w:rsidRDefault="0034203F" w:rsidP="0034203F">
      <w:pPr>
        <w:pStyle w:val="Epgrafe"/>
        <w:keepNext/>
        <w:jc w:val="center"/>
      </w:pPr>
      <w:r w:rsidRPr="00962E59">
        <w:t xml:space="preserve">Fig.1 </w:t>
      </w:r>
      <w:fldSimple w:instr=" SEQ Fig.1 \* ARABIC ">
        <w:r w:rsidRPr="00962E59">
          <w:rPr>
            <w:noProof/>
          </w:rPr>
          <w:t>14</w:t>
        </w:r>
      </w:fldSimple>
      <w:r w:rsidRPr="00962E59">
        <w:t xml:space="preserve"> MATERIAS DE LA ESPECIALIZACION EN REDES</w:t>
      </w:r>
    </w:p>
    <w:p w:rsidR="0034203F" w:rsidRPr="00962E59" w:rsidRDefault="0034203F" w:rsidP="0034203F">
      <w:pPr>
        <w:spacing w:line="240" w:lineRule="auto"/>
        <w:jc w:val="center"/>
        <w:sectPr w:rsidR="0034203F" w:rsidRPr="00962E59" w:rsidSect="0034203F">
          <w:type w:val="continuous"/>
          <w:pgSz w:w="16838" w:h="11906" w:orient="landscape"/>
          <w:pgMar w:top="1701" w:right="1418" w:bottom="1701" w:left="1418" w:header="709" w:footer="709" w:gutter="0"/>
          <w:cols w:space="708"/>
          <w:docGrid w:linePitch="360"/>
        </w:sectPr>
      </w:pPr>
    </w:p>
    <w:p w:rsidR="0034203F" w:rsidRPr="00962E59" w:rsidRDefault="0034203F" w:rsidP="0034203F">
      <w:pPr>
        <w:spacing w:line="240" w:lineRule="auto"/>
        <w:jc w:val="center"/>
      </w:pPr>
      <w:r w:rsidRPr="00962E59">
        <w:object w:dxaOrig="13453" w:dyaOrig="2738">
          <v:shape id="_x0000_i1026" type="#_x0000_t75" style="width:591.75pt;height:114pt" o:ole="" o:bordertopcolor="this" o:borderleftcolor="this" o:borderbottomcolor="this" o:borderrightcolor="this">
            <v:imagedata r:id="rId26" o:title=""/>
          </v:shape>
          <o:OLEObject Type="Embed" ProgID="Visio.Drawing.11" ShapeID="_x0000_i1026" DrawAspect="Content" ObjectID="_1319271403" r:id="rId27"/>
        </w:object>
      </w:r>
    </w:p>
    <w:p w:rsidR="0034203F" w:rsidRPr="00962E59" w:rsidRDefault="0034203F" w:rsidP="0034203F">
      <w:pPr>
        <w:spacing w:line="240" w:lineRule="auto"/>
        <w:jc w:val="center"/>
      </w:pPr>
    </w:p>
    <w:p w:rsidR="0034203F" w:rsidRPr="00962E59" w:rsidRDefault="0034203F" w:rsidP="0034203F">
      <w:pPr>
        <w:pStyle w:val="Epgrafe"/>
        <w:keepNext/>
        <w:jc w:val="center"/>
      </w:pPr>
      <w:r w:rsidRPr="00962E59">
        <w:t xml:space="preserve">Fig.1 </w:t>
      </w:r>
      <w:fldSimple w:instr=" SEQ Fig.1 \* ARABIC ">
        <w:r w:rsidRPr="00962E59">
          <w:rPr>
            <w:noProof/>
          </w:rPr>
          <w:t>15</w:t>
        </w:r>
      </w:fldSimple>
      <w:r w:rsidRPr="00962E59">
        <w:t xml:space="preserve"> MATERIAS DE LA ESPECIALIZACION EN GESTION</w:t>
      </w:r>
    </w:p>
    <w:p w:rsidR="0034203F" w:rsidRPr="00962E59" w:rsidRDefault="0034203F" w:rsidP="0034203F">
      <w:pPr>
        <w:spacing w:line="240" w:lineRule="auto"/>
        <w:jc w:val="center"/>
        <w:sectPr w:rsidR="0034203F" w:rsidRPr="00962E59" w:rsidSect="0034203F">
          <w:type w:val="continuous"/>
          <w:pgSz w:w="16838" w:h="11906" w:orient="landscape"/>
          <w:pgMar w:top="1701" w:right="1418" w:bottom="1701" w:left="1418" w:header="709" w:footer="709" w:gutter="0"/>
          <w:cols w:space="708"/>
          <w:docGrid w:linePitch="360"/>
        </w:sectPr>
      </w:pPr>
      <w:r w:rsidRPr="00962E59">
        <w:object w:dxaOrig="13340" w:dyaOrig="3050">
          <v:shape id="_x0000_i1027" type="#_x0000_t75" style="width:567pt;height:121.5pt" o:ole="" o:bordertopcolor="this" o:borderleftcolor="this" o:borderbottomcolor="this" o:borderrightcolor="this">
            <v:imagedata r:id="rId28" o:title=""/>
          </v:shape>
          <o:OLEObject Type="Embed" ProgID="Visio.Drawing.11" ShapeID="_x0000_i1027" DrawAspect="Content" ObjectID="_1319271404" r:id="rId29"/>
        </w:object>
      </w: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34203F" w:rsidRPr="00962E59" w:rsidRDefault="0034203F" w:rsidP="006D036D">
      <w:pPr>
        <w:spacing w:line="240" w:lineRule="auto"/>
        <w:jc w:val="both"/>
        <w:rPr>
          <w:rFonts w:ascii="Times New Roman" w:hAnsi="Times New Roman"/>
          <w:sz w:val="20"/>
          <w:szCs w:val="20"/>
        </w:rPr>
      </w:pPr>
    </w:p>
    <w:p w:rsidR="00983F27" w:rsidRPr="00962E59" w:rsidRDefault="00983F27" w:rsidP="006D036D">
      <w:pPr>
        <w:spacing w:line="240" w:lineRule="auto"/>
        <w:jc w:val="both"/>
        <w:rPr>
          <w:rFonts w:ascii="Times New Roman" w:hAnsi="Times New Roman"/>
          <w:sz w:val="20"/>
          <w:szCs w:val="20"/>
        </w:rPr>
      </w:pPr>
    </w:p>
    <w:p w:rsidR="0034203F" w:rsidRPr="00962E59" w:rsidRDefault="0034203F" w:rsidP="006D036D">
      <w:pPr>
        <w:spacing w:line="240" w:lineRule="auto"/>
        <w:jc w:val="both"/>
        <w:sectPr w:rsidR="0034203F" w:rsidRPr="00962E59" w:rsidSect="00983F27">
          <w:type w:val="continuous"/>
          <w:pgSz w:w="16838" w:h="11906" w:orient="landscape"/>
          <w:pgMar w:top="1701" w:right="1418" w:bottom="1701" w:left="1418" w:header="709" w:footer="709" w:gutter="0"/>
          <w:cols w:num="2" w:space="708"/>
          <w:docGrid w:linePitch="360"/>
        </w:sectPr>
      </w:pPr>
    </w:p>
    <w:p w:rsidR="00757A80" w:rsidRPr="00962E59" w:rsidRDefault="0034203F" w:rsidP="00757A80">
      <w:pPr>
        <w:pStyle w:val="Epgrafe"/>
        <w:keepNext/>
        <w:jc w:val="center"/>
        <w:sectPr w:rsidR="00757A80" w:rsidRPr="00962E59" w:rsidSect="00757A80">
          <w:pgSz w:w="16838" w:h="11906" w:orient="landscape"/>
          <w:pgMar w:top="1701" w:right="1418" w:bottom="1701" w:left="1418" w:header="709" w:footer="709" w:gutter="0"/>
          <w:cols w:space="708"/>
          <w:docGrid w:linePitch="360"/>
        </w:sectPr>
      </w:pPr>
      <w:r w:rsidRPr="00962E59">
        <w:lastRenderedPageBreak/>
        <w:t xml:space="preserve">Fig.1 </w:t>
      </w:r>
      <w:fldSimple w:instr=" SEQ Fig.1 \* ARABIC ">
        <w:r w:rsidRPr="00962E59">
          <w:rPr>
            <w:noProof/>
          </w:rPr>
          <w:t>16</w:t>
        </w:r>
      </w:fldSimple>
      <w:r w:rsidRPr="00962E59">
        <w:t xml:space="preserve"> MATERIAS DE LA ESPECIALIZACION EN ELECTRÓNICA</w:t>
      </w:r>
    </w:p>
    <w:p w:rsidR="00757A80" w:rsidRPr="00962E59" w:rsidRDefault="0034203F" w:rsidP="00757A80">
      <w:pPr>
        <w:spacing w:line="240" w:lineRule="auto"/>
        <w:jc w:val="center"/>
        <w:sectPr w:rsidR="00757A80" w:rsidRPr="00962E59" w:rsidSect="00757A80">
          <w:type w:val="continuous"/>
          <w:pgSz w:w="16838" w:h="11906" w:orient="landscape"/>
          <w:pgMar w:top="1701" w:right="1418" w:bottom="1701" w:left="1418" w:header="709" w:footer="709" w:gutter="0"/>
          <w:cols w:space="708"/>
          <w:docGrid w:linePitch="360"/>
        </w:sectPr>
      </w:pPr>
      <w:r w:rsidRPr="00962E59">
        <w:object w:dxaOrig="13425" w:dyaOrig="2965">
          <v:shape id="_x0000_i1028" type="#_x0000_t75" style="width:577.5pt;height:147pt" o:ole="">
            <v:imagedata r:id="rId30" o:title=""/>
          </v:shape>
          <o:OLEObject Type="Embed" ProgID="Visio.Drawing.11" ShapeID="_x0000_i1028" DrawAspect="Content" ObjectID="_1319271405" r:id="rId31"/>
        </w:object>
      </w:r>
    </w:p>
    <w:p w:rsidR="00983F27" w:rsidRPr="00962E59" w:rsidRDefault="00983F27" w:rsidP="00757A80">
      <w:pPr>
        <w:spacing w:line="240" w:lineRule="auto"/>
        <w:jc w:val="center"/>
        <w:rPr>
          <w:rFonts w:ascii="Times New Roman" w:hAnsi="Times New Roman"/>
          <w:sz w:val="20"/>
          <w:szCs w:val="20"/>
        </w:rPr>
      </w:pPr>
    </w:p>
    <w:p w:rsidR="00962E59" w:rsidRPr="006C5B76" w:rsidRDefault="00962E59">
      <w:pPr>
        <w:spacing w:line="240" w:lineRule="auto"/>
        <w:jc w:val="center"/>
        <w:rPr>
          <w:rFonts w:ascii="Times New Roman" w:hAnsi="Times New Roman"/>
          <w:color w:val="333333"/>
          <w:sz w:val="20"/>
          <w:szCs w:val="20"/>
        </w:rPr>
      </w:pPr>
    </w:p>
    <w:sectPr w:rsidR="00962E59" w:rsidRPr="006C5B76" w:rsidSect="00757A80">
      <w:pgSz w:w="11906" w:h="16838"/>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7BB" w:rsidRDefault="005167BB" w:rsidP="00A70102">
      <w:pPr>
        <w:spacing w:after="0" w:line="240" w:lineRule="auto"/>
      </w:pPr>
      <w:r>
        <w:separator/>
      </w:r>
    </w:p>
  </w:endnote>
  <w:endnote w:type="continuationSeparator" w:id="1">
    <w:p w:rsidR="005167BB" w:rsidRDefault="005167BB" w:rsidP="00A70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7BB" w:rsidRDefault="005167BB" w:rsidP="00A70102">
      <w:pPr>
        <w:spacing w:after="0" w:line="240" w:lineRule="auto"/>
      </w:pPr>
      <w:r>
        <w:separator/>
      </w:r>
    </w:p>
  </w:footnote>
  <w:footnote w:type="continuationSeparator" w:id="1">
    <w:p w:rsidR="005167BB" w:rsidRDefault="005167BB" w:rsidP="00A70102">
      <w:pPr>
        <w:spacing w:after="0" w:line="240" w:lineRule="auto"/>
      </w:pPr>
      <w:r>
        <w:continuationSeparator/>
      </w:r>
    </w:p>
  </w:footnote>
  <w:footnote w:id="2">
    <w:p w:rsidR="00983F27" w:rsidRDefault="00983F27">
      <w:pPr>
        <w:pStyle w:val="Textonotapie"/>
      </w:pPr>
      <w:r>
        <w:rPr>
          <w:rStyle w:val="Refdenotaalpie"/>
        </w:rPr>
        <w:footnoteRef/>
      </w:r>
      <w:r w:rsidR="0034203F">
        <w:t xml:space="preserve"> Ver Fig. 1 13 en Anexos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77AD2"/>
    <w:multiLevelType w:val="hybridMultilevel"/>
    <w:tmpl w:val="564C180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0D684B"/>
    <w:multiLevelType w:val="hybridMultilevel"/>
    <w:tmpl w:val="BD2E0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E9E74C5"/>
    <w:multiLevelType w:val="hybridMultilevel"/>
    <w:tmpl w:val="EF8C72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3D639F5"/>
    <w:multiLevelType w:val="hybridMultilevel"/>
    <w:tmpl w:val="5B2E78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2861BAB"/>
    <w:multiLevelType w:val="hybridMultilevel"/>
    <w:tmpl w:val="B336CA5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4A468B7"/>
    <w:multiLevelType w:val="hybridMultilevel"/>
    <w:tmpl w:val="DF6A6B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25920BFD"/>
    <w:multiLevelType w:val="hybridMultilevel"/>
    <w:tmpl w:val="356A7D64"/>
    <w:lvl w:ilvl="0" w:tplc="300A000F">
      <w:start w:val="1"/>
      <w:numFmt w:val="decimal"/>
      <w:lvlText w:val="%1."/>
      <w:lvlJc w:val="left"/>
      <w:pPr>
        <w:ind w:left="720" w:hanging="360"/>
      </w:pPr>
      <w:rPr>
        <w:rFonts w:cs="Times New Roman"/>
      </w:rPr>
    </w:lvl>
    <w:lvl w:ilvl="1" w:tplc="300A0019" w:tentative="1">
      <w:start w:val="1"/>
      <w:numFmt w:val="lowerLetter"/>
      <w:lvlText w:val="%2."/>
      <w:lvlJc w:val="left"/>
      <w:pPr>
        <w:ind w:left="1440" w:hanging="360"/>
      </w:pPr>
      <w:rPr>
        <w:rFonts w:cs="Times New Roman"/>
      </w:rPr>
    </w:lvl>
    <w:lvl w:ilvl="2" w:tplc="300A001B"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7">
    <w:nsid w:val="2E9D024F"/>
    <w:multiLevelType w:val="hybridMultilevel"/>
    <w:tmpl w:val="9FD6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3F6B46"/>
    <w:multiLevelType w:val="hybridMultilevel"/>
    <w:tmpl w:val="5CCC5FB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
    <w:nsid w:val="5FC42319"/>
    <w:multiLevelType w:val="hybridMultilevel"/>
    <w:tmpl w:val="5A363C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62AD63BB"/>
    <w:multiLevelType w:val="hybridMultilevel"/>
    <w:tmpl w:val="346ECF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6447389C"/>
    <w:multiLevelType w:val="hybridMultilevel"/>
    <w:tmpl w:val="E8B4F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0257965"/>
    <w:multiLevelType w:val="hybridMultilevel"/>
    <w:tmpl w:val="B1E2DDF6"/>
    <w:lvl w:ilvl="0" w:tplc="300A000D">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3">
    <w:nsid w:val="74907B42"/>
    <w:multiLevelType w:val="hybridMultilevel"/>
    <w:tmpl w:val="23247B78"/>
    <w:lvl w:ilvl="0" w:tplc="0C0A000F">
      <w:start w:val="1"/>
      <w:numFmt w:val="decimal"/>
      <w:lvlText w:val="%1."/>
      <w:lvlJc w:val="left"/>
      <w:pPr>
        <w:ind w:left="363" w:hanging="360"/>
      </w:pPr>
      <w:rPr>
        <w:rFonts w:hint="default"/>
      </w:rPr>
    </w:lvl>
    <w:lvl w:ilvl="1" w:tplc="080A0003" w:tentative="1">
      <w:start w:val="1"/>
      <w:numFmt w:val="bullet"/>
      <w:lvlText w:val="o"/>
      <w:lvlJc w:val="left"/>
      <w:pPr>
        <w:ind w:left="1083" w:hanging="360"/>
      </w:pPr>
      <w:rPr>
        <w:rFonts w:ascii="Courier New" w:hAnsi="Courier New" w:cs="Courier New" w:hint="default"/>
      </w:rPr>
    </w:lvl>
    <w:lvl w:ilvl="2" w:tplc="080A0005" w:tentative="1">
      <w:start w:val="1"/>
      <w:numFmt w:val="bullet"/>
      <w:lvlText w:val=""/>
      <w:lvlJc w:val="left"/>
      <w:pPr>
        <w:ind w:left="1803" w:hanging="360"/>
      </w:pPr>
      <w:rPr>
        <w:rFonts w:ascii="Wingdings" w:hAnsi="Wingdings" w:hint="default"/>
      </w:rPr>
    </w:lvl>
    <w:lvl w:ilvl="3" w:tplc="080A0001" w:tentative="1">
      <w:start w:val="1"/>
      <w:numFmt w:val="bullet"/>
      <w:lvlText w:val=""/>
      <w:lvlJc w:val="left"/>
      <w:pPr>
        <w:ind w:left="2523" w:hanging="360"/>
      </w:pPr>
      <w:rPr>
        <w:rFonts w:ascii="Symbol" w:hAnsi="Symbol" w:hint="default"/>
      </w:rPr>
    </w:lvl>
    <w:lvl w:ilvl="4" w:tplc="080A0003" w:tentative="1">
      <w:start w:val="1"/>
      <w:numFmt w:val="bullet"/>
      <w:lvlText w:val="o"/>
      <w:lvlJc w:val="left"/>
      <w:pPr>
        <w:ind w:left="3243" w:hanging="360"/>
      </w:pPr>
      <w:rPr>
        <w:rFonts w:ascii="Courier New" w:hAnsi="Courier New" w:cs="Courier New" w:hint="default"/>
      </w:rPr>
    </w:lvl>
    <w:lvl w:ilvl="5" w:tplc="080A0005" w:tentative="1">
      <w:start w:val="1"/>
      <w:numFmt w:val="bullet"/>
      <w:lvlText w:val=""/>
      <w:lvlJc w:val="left"/>
      <w:pPr>
        <w:ind w:left="3963" w:hanging="360"/>
      </w:pPr>
      <w:rPr>
        <w:rFonts w:ascii="Wingdings" w:hAnsi="Wingdings" w:hint="default"/>
      </w:rPr>
    </w:lvl>
    <w:lvl w:ilvl="6" w:tplc="080A0001" w:tentative="1">
      <w:start w:val="1"/>
      <w:numFmt w:val="bullet"/>
      <w:lvlText w:val=""/>
      <w:lvlJc w:val="left"/>
      <w:pPr>
        <w:ind w:left="4683" w:hanging="360"/>
      </w:pPr>
      <w:rPr>
        <w:rFonts w:ascii="Symbol" w:hAnsi="Symbol" w:hint="default"/>
      </w:rPr>
    </w:lvl>
    <w:lvl w:ilvl="7" w:tplc="080A0003" w:tentative="1">
      <w:start w:val="1"/>
      <w:numFmt w:val="bullet"/>
      <w:lvlText w:val="o"/>
      <w:lvlJc w:val="left"/>
      <w:pPr>
        <w:ind w:left="5403" w:hanging="360"/>
      </w:pPr>
      <w:rPr>
        <w:rFonts w:ascii="Courier New" w:hAnsi="Courier New" w:cs="Courier New" w:hint="default"/>
      </w:rPr>
    </w:lvl>
    <w:lvl w:ilvl="8" w:tplc="080A0005" w:tentative="1">
      <w:start w:val="1"/>
      <w:numFmt w:val="bullet"/>
      <w:lvlText w:val=""/>
      <w:lvlJc w:val="left"/>
      <w:pPr>
        <w:ind w:left="6123" w:hanging="360"/>
      </w:pPr>
      <w:rPr>
        <w:rFonts w:ascii="Wingdings" w:hAnsi="Wingdings" w:hint="default"/>
      </w:rPr>
    </w:lvl>
  </w:abstractNum>
  <w:abstractNum w:abstractNumId="14">
    <w:nsid w:val="779F71CC"/>
    <w:multiLevelType w:val="hybridMultilevel"/>
    <w:tmpl w:val="B8A2C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7B485D9C"/>
    <w:multiLevelType w:val="hybridMultilevel"/>
    <w:tmpl w:val="FB98A8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7F0B2A35"/>
    <w:multiLevelType w:val="hybridMultilevel"/>
    <w:tmpl w:val="CB6687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F163FFB"/>
    <w:multiLevelType w:val="hybridMultilevel"/>
    <w:tmpl w:val="C16A960A"/>
    <w:lvl w:ilvl="0" w:tplc="0C0A0001">
      <w:start w:val="1"/>
      <w:numFmt w:val="bullet"/>
      <w:lvlText w:val=""/>
      <w:lvlJc w:val="left"/>
      <w:pPr>
        <w:ind w:left="1068" w:hanging="360"/>
      </w:pPr>
      <w:rPr>
        <w:rFonts w:ascii="Symbol" w:hAnsi="Symbol" w:hint="default"/>
      </w:rPr>
    </w:lvl>
    <w:lvl w:ilvl="1" w:tplc="7E0C307A">
      <w:numFmt w:val="bullet"/>
      <w:lvlText w:val="-"/>
      <w:lvlJc w:val="left"/>
      <w:pPr>
        <w:ind w:left="1788" w:hanging="360"/>
      </w:pPr>
      <w:rPr>
        <w:rFonts w:ascii="Times New Roman" w:eastAsia="Calibri" w:hAnsi="Times New Roman" w:cs="Times New Roman"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10"/>
  </w:num>
  <w:num w:numId="2">
    <w:abstractNumId w:val="0"/>
  </w:num>
  <w:num w:numId="3">
    <w:abstractNumId w:val="1"/>
  </w:num>
  <w:num w:numId="4">
    <w:abstractNumId w:val="15"/>
  </w:num>
  <w:num w:numId="5">
    <w:abstractNumId w:val="3"/>
  </w:num>
  <w:num w:numId="6">
    <w:abstractNumId w:val="4"/>
  </w:num>
  <w:num w:numId="7">
    <w:abstractNumId w:val="17"/>
  </w:num>
  <w:num w:numId="8">
    <w:abstractNumId w:val="8"/>
  </w:num>
  <w:num w:numId="9">
    <w:abstractNumId w:val="11"/>
  </w:num>
  <w:num w:numId="10">
    <w:abstractNumId w:val="2"/>
  </w:num>
  <w:num w:numId="11">
    <w:abstractNumId w:val="14"/>
  </w:num>
  <w:num w:numId="12">
    <w:abstractNumId w:val="9"/>
  </w:num>
  <w:num w:numId="13">
    <w:abstractNumId w:val="5"/>
  </w:num>
  <w:num w:numId="14">
    <w:abstractNumId w:val="7"/>
  </w:num>
  <w:num w:numId="15">
    <w:abstractNumId w:val="16"/>
  </w:num>
  <w:num w:numId="16">
    <w:abstractNumId w:val="12"/>
  </w:num>
  <w:num w:numId="17">
    <w:abstractNumId w:val="13"/>
  </w:num>
  <w:num w:numId="18">
    <w:abstractNumId w:val="6"/>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A7E37"/>
    <w:rsid w:val="000079F1"/>
    <w:rsid w:val="00015FE4"/>
    <w:rsid w:val="00020C71"/>
    <w:rsid w:val="00025555"/>
    <w:rsid w:val="0007073C"/>
    <w:rsid w:val="0007084A"/>
    <w:rsid w:val="000710CD"/>
    <w:rsid w:val="000728F8"/>
    <w:rsid w:val="00077CC3"/>
    <w:rsid w:val="00080925"/>
    <w:rsid w:val="000949DF"/>
    <w:rsid w:val="000A049C"/>
    <w:rsid w:val="000B120E"/>
    <w:rsid w:val="000C01CC"/>
    <w:rsid w:val="000C2655"/>
    <w:rsid w:val="000C51B9"/>
    <w:rsid w:val="000F4B9F"/>
    <w:rsid w:val="001318BB"/>
    <w:rsid w:val="00131D9B"/>
    <w:rsid w:val="00134A72"/>
    <w:rsid w:val="00140876"/>
    <w:rsid w:val="0014350B"/>
    <w:rsid w:val="00143AC3"/>
    <w:rsid w:val="001470AA"/>
    <w:rsid w:val="001509FA"/>
    <w:rsid w:val="0017439B"/>
    <w:rsid w:val="001814D5"/>
    <w:rsid w:val="00185153"/>
    <w:rsid w:val="001952E6"/>
    <w:rsid w:val="00195838"/>
    <w:rsid w:val="001960B4"/>
    <w:rsid w:val="001A167F"/>
    <w:rsid w:val="001A2A81"/>
    <w:rsid w:val="001A7E37"/>
    <w:rsid w:val="001E6001"/>
    <w:rsid w:val="001E6004"/>
    <w:rsid w:val="001F3837"/>
    <w:rsid w:val="001F5124"/>
    <w:rsid w:val="00201901"/>
    <w:rsid w:val="002200A2"/>
    <w:rsid w:val="00226378"/>
    <w:rsid w:val="00227603"/>
    <w:rsid w:val="0025666A"/>
    <w:rsid w:val="00257138"/>
    <w:rsid w:val="002652F5"/>
    <w:rsid w:val="0028314F"/>
    <w:rsid w:val="002876EA"/>
    <w:rsid w:val="002972DF"/>
    <w:rsid w:val="002C1458"/>
    <w:rsid w:val="002C6F02"/>
    <w:rsid w:val="002D34FC"/>
    <w:rsid w:val="002D71A7"/>
    <w:rsid w:val="002E0B5A"/>
    <w:rsid w:val="002E1354"/>
    <w:rsid w:val="002E418D"/>
    <w:rsid w:val="002F1CF8"/>
    <w:rsid w:val="002F378E"/>
    <w:rsid w:val="00304C8A"/>
    <w:rsid w:val="00322AF3"/>
    <w:rsid w:val="003279CA"/>
    <w:rsid w:val="00335E05"/>
    <w:rsid w:val="0034203F"/>
    <w:rsid w:val="00347FDC"/>
    <w:rsid w:val="00353BC1"/>
    <w:rsid w:val="00365F7C"/>
    <w:rsid w:val="00376EE3"/>
    <w:rsid w:val="00377E95"/>
    <w:rsid w:val="003832BF"/>
    <w:rsid w:val="00384AD0"/>
    <w:rsid w:val="003850AF"/>
    <w:rsid w:val="00386FEC"/>
    <w:rsid w:val="0039106C"/>
    <w:rsid w:val="003A0EFC"/>
    <w:rsid w:val="003B4F17"/>
    <w:rsid w:val="003D2FFE"/>
    <w:rsid w:val="003D37DF"/>
    <w:rsid w:val="003D6A88"/>
    <w:rsid w:val="003F2593"/>
    <w:rsid w:val="003F6667"/>
    <w:rsid w:val="00400A64"/>
    <w:rsid w:val="00407C1A"/>
    <w:rsid w:val="004128C6"/>
    <w:rsid w:val="00413A14"/>
    <w:rsid w:val="00417130"/>
    <w:rsid w:val="004206E5"/>
    <w:rsid w:val="0042130A"/>
    <w:rsid w:val="00424643"/>
    <w:rsid w:val="00431DDC"/>
    <w:rsid w:val="004364C9"/>
    <w:rsid w:val="004442E5"/>
    <w:rsid w:val="004513C1"/>
    <w:rsid w:val="00456EDC"/>
    <w:rsid w:val="0046026B"/>
    <w:rsid w:val="004640D2"/>
    <w:rsid w:val="004724B7"/>
    <w:rsid w:val="0048538C"/>
    <w:rsid w:val="00494A59"/>
    <w:rsid w:val="004A26EE"/>
    <w:rsid w:val="004A78ED"/>
    <w:rsid w:val="004C08ED"/>
    <w:rsid w:val="004C7DF8"/>
    <w:rsid w:val="004D48AD"/>
    <w:rsid w:val="004E635C"/>
    <w:rsid w:val="004E7A8E"/>
    <w:rsid w:val="004F2B6A"/>
    <w:rsid w:val="004F3AA4"/>
    <w:rsid w:val="005049BD"/>
    <w:rsid w:val="00507CE9"/>
    <w:rsid w:val="00514A48"/>
    <w:rsid w:val="005167BB"/>
    <w:rsid w:val="00543540"/>
    <w:rsid w:val="00547E9F"/>
    <w:rsid w:val="00555C7A"/>
    <w:rsid w:val="00556009"/>
    <w:rsid w:val="00562FD5"/>
    <w:rsid w:val="005704A4"/>
    <w:rsid w:val="005735F4"/>
    <w:rsid w:val="0057592D"/>
    <w:rsid w:val="005A032C"/>
    <w:rsid w:val="005B0E3D"/>
    <w:rsid w:val="005B71D4"/>
    <w:rsid w:val="005C2B37"/>
    <w:rsid w:val="005C52A8"/>
    <w:rsid w:val="005D0462"/>
    <w:rsid w:val="005D515E"/>
    <w:rsid w:val="005D558A"/>
    <w:rsid w:val="005D5CCD"/>
    <w:rsid w:val="005F1971"/>
    <w:rsid w:val="00606978"/>
    <w:rsid w:val="006153C5"/>
    <w:rsid w:val="0062396F"/>
    <w:rsid w:val="0062578E"/>
    <w:rsid w:val="00633833"/>
    <w:rsid w:val="006411FF"/>
    <w:rsid w:val="0064366E"/>
    <w:rsid w:val="006553FB"/>
    <w:rsid w:val="00656449"/>
    <w:rsid w:val="006622BB"/>
    <w:rsid w:val="00667E85"/>
    <w:rsid w:val="006748CA"/>
    <w:rsid w:val="00682487"/>
    <w:rsid w:val="00696CBC"/>
    <w:rsid w:val="006A2E28"/>
    <w:rsid w:val="006B3E1E"/>
    <w:rsid w:val="006B71E6"/>
    <w:rsid w:val="006B7494"/>
    <w:rsid w:val="006C0F68"/>
    <w:rsid w:val="006C4CF3"/>
    <w:rsid w:val="006C5B76"/>
    <w:rsid w:val="006D036D"/>
    <w:rsid w:val="006D3787"/>
    <w:rsid w:val="006D3AC2"/>
    <w:rsid w:val="007073B7"/>
    <w:rsid w:val="007145FB"/>
    <w:rsid w:val="00717E36"/>
    <w:rsid w:val="00727CD1"/>
    <w:rsid w:val="0073606C"/>
    <w:rsid w:val="00745C21"/>
    <w:rsid w:val="00751479"/>
    <w:rsid w:val="00751C61"/>
    <w:rsid w:val="00755BD5"/>
    <w:rsid w:val="00757A80"/>
    <w:rsid w:val="00760E78"/>
    <w:rsid w:val="0076598B"/>
    <w:rsid w:val="00767DEE"/>
    <w:rsid w:val="0077508E"/>
    <w:rsid w:val="00790DEB"/>
    <w:rsid w:val="00791C1A"/>
    <w:rsid w:val="007A25EB"/>
    <w:rsid w:val="007A4522"/>
    <w:rsid w:val="007A7B84"/>
    <w:rsid w:val="007B76E4"/>
    <w:rsid w:val="007C1794"/>
    <w:rsid w:val="007C1F16"/>
    <w:rsid w:val="007C7DBB"/>
    <w:rsid w:val="007F2960"/>
    <w:rsid w:val="007F58D9"/>
    <w:rsid w:val="008050A7"/>
    <w:rsid w:val="00810731"/>
    <w:rsid w:val="00811BBF"/>
    <w:rsid w:val="0083505D"/>
    <w:rsid w:val="008413E8"/>
    <w:rsid w:val="008545CE"/>
    <w:rsid w:val="00861300"/>
    <w:rsid w:val="00864CB1"/>
    <w:rsid w:val="0087011C"/>
    <w:rsid w:val="008707E3"/>
    <w:rsid w:val="00873E82"/>
    <w:rsid w:val="00875901"/>
    <w:rsid w:val="00880B5A"/>
    <w:rsid w:val="008A632E"/>
    <w:rsid w:val="008B150C"/>
    <w:rsid w:val="008C15FD"/>
    <w:rsid w:val="008C597C"/>
    <w:rsid w:val="008D07CE"/>
    <w:rsid w:val="008E5EE3"/>
    <w:rsid w:val="008F32AB"/>
    <w:rsid w:val="00901435"/>
    <w:rsid w:val="00905398"/>
    <w:rsid w:val="0091117D"/>
    <w:rsid w:val="0091166A"/>
    <w:rsid w:val="00926882"/>
    <w:rsid w:val="009332EB"/>
    <w:rsid w:val="0093414F"/>
    <w:rsid w:val="009400D5"/>
    <w:rsid w:val="009408FB"/>
    <w:rsid w:val="0094158D"/>
    <w:rsid w:val="00945653"/>
    <w:rsid w:val="00952CD0"/>
    <w:rsid w:val="009540F1"/>
    <w:rsid w:val="00955B95"/>
    <w:rsid w:val="00962E59"/>
    <w:rsid w:val="00963137"/>
    <w:rsid w:val="009639A6"/>
    <w:rsid w:val="009664BC"/>
    <w:rsid w:val="009720B9"/>
    <w:rsid w:val="009815E0"/>
    <w:rsid w:val="00981989"/>
    <w:rsid w:val="00983F27"/>
    <w:rsid w:val="009904AD"/>
    <w:rsid w:val="00991517"/>
    <w:rsid w:val="00995980"/>
    <w:rsid w:val="009A4E8B"/>
    <w:rsid w:val="009A6D71"/>
    <w:rsid w:val="009B02A5"/>
    <w:rsid w:val="009C0625"/>
    <w:rsid w:val="009C46AC"/>
    <w:rsid w:val="009C4BE4"/>
    <w:rsid w:val="009C5AE2"/>
    <w:rsid w:val="009F187A"/>
    <w:rsid w:val="009F251F"/>
    <w:rsid w:val="009F7FEA"/>
    <w:rsid w:val="00A0112F"/>
    <w:rsid w:val="00A054A8"/>
    <w:rsid w:val="00A05883"/>
    <w:rsid w:val="00A069C4"/>
    <w:rsid w:val="00A10AF1"/>
    <w:rsid w:val="00A121EB"/>
    <w:rsid w:val="00A24B0A"/>
    <w:rsid w:val="00A33C74"/>
    <w:rsid w:val="00A34C34"/>
    <w:rsid w:val="00A35A6F"/>
    <w:rsid w:val="00A518DC"/>
    <w:rsid w:val="00A52E14"/>
    <w:rsid w:val="00A56815"/>
    <w:rsid w:val="00A56B4F"/>
    <w:rsid w:val="00A60DE0"/>
    <w:rsid w:val="00A70102"/>
    <w:rsid w:val="00A76703"/>
    <w:rsid w:val="00A82672"/>
    <w:rsid w:val="00A84F24"/>
    <w:rsid w:val="00A86A03"/>
    <w:rsid w:val="00A977E5"/>
    <w:rsid w:val="00AA39E0"/>
    <w:rsid w:val="00AB690A"/>
    <w:rsid w:val="00AD24C8"/>
    <w:rsid w:val="00AD3451"/>
    <w:rsid w:val="00AE3B3D"/>
    <w:rsid w:val="00B21310"/>
    <w:rsid w:val="00B2402A"/>
    <w:rsid w:val="00B24EA5"/>
    <w:rsid w:val="00B31E24"/>
    <w:rsid w:val="00B46A06"/>
    <w:rsid w:val="00B5235B"/>
    <w:rsid w:val="00B53B01"/>
    <w:rsid w:val="00B5605F"/>
    <w:rsid w:val="00B561C7"/>
    <w:rsid w:val="00B5738D"/>
    <w:rsid w:val="00B57C18"/>
    <w:rsid w:val="00B652CA"/>
    <w:rsid w:val="00B66535"/>
    <w:rsid w:val="00B703AE"/>
    <w:rsid w:val="00B760E7"/>
    <w:rsid w:val="00B81F3E"/>
    <w:rsid w:val="00B85868"/>
    <w:rsid w:val="00B8606B"/>
    <w:rsid w:val="00B939FC"/>
    <w:rsid w:val="00BA14B3"/>
    <w:rsid w:val="00BC0236"/>
    <w:rsid w:val="00BD0F63"/>
    <w:rsid w:val="00BD42D2"/>
    <w:rsid w:val="00BD7D53"/>
    <w:rsid w:val="00BE09D1"/>
    <w:rsid w:val="00BE0E67"/>
    <w:rsid w:val="00BE379C"/>
    <w:rsid w:val="00BE5A67"/>
    <w:rsid w:val="00C0167C"/>
    <w:rsid w:val="00C04E12"/>
    <w:rsid w:val="00C05726"/>
    <w:rsid w:val="00C12DEC"/>
    <w:rsid w:val="00C150B0"/>
    <w:rsid w:val="00C16F13"/>
    <w:rsid w:val="00C44A52"/>
    <w:rsid w:val="00C44F98"/>
    <w:rsid w:val="00C51B0B"/>
    <w:rsid w:val="00C562AD"/>
    <w:rsid w:val="00C56B50"/>
    <w:rsid w:val="00C57F02"/>
    <w:rsid w:val="00C64E3D"/>
    <w:rsid w:val="00C674D1"/>
    <w:rsid w:val="00C749DA"/>
    <w:rsid w:val="00C77698"/>
    <w:rsid w:val="00C91660"/>
    <w:rsid w:val="00C964DF"/>
    <w:rsid w:val="00CA6E59"/>
    <w:rsid w:val="00CB3C35"/>
    <w:rsid w:val="00CB66BE"/>
    <w:rsid w:val="00CB6FED"/>
    <w:rsid w:val="00CC4CB7"/>
    <w:rsid w:val="00CD417F"/>
    <w:rsid w:val="00CF1DF1"/>
    <w:rsid w:val="00D04C8E"/>
    <w:rsid w:val="00D05701"/>
    <w:rsid w:val="00D217C0"/>
    <w:rsid w:val="00D24766"/>
    <w:rsid w:val="00D36A2D"/>
    <w:rsid w:val="00D42DE2"/>
    <w:rsid w:val="00D44381"/>
    <w:rsid w:val="00D45B74"/>
    <w:rsid w:val="00D52116"/>
    <w:rsid w:val="00D570F2"/>
    <w:rsid w:val="00D57583"/>
    <w:rsid w:val="00D61A0E"/>
    <w:rsid w:val="00D66B1C"/>
    <w:rsid w:val="00D80357"/>
    <w:rsid w:val="00D918C7"/>
    <w:rsid w:val="00D93C28"/>
    <w:rsid w:val="00DA15B1"/>
    <w:rsid w:val="00DA2146"/>
    <w:rsid w:val="00DB229B"/>
    <w:rsid w:val="00DC15F4"/>
    <w:rsid w:val="00DD3DA3"/>
    <w:rsid w:val="00DD756B"/>
    <w:rsid w:val="00DE20AD"/>
    <w:rsid w:val="00DE439F"/>
    <w:rsid w:val="00DF5BEE"/>
    <w:rsid w:val="00E070B6"/>
    <w:rsid w:val="00E34E63"/>
    <w:rsid w:val="00E42279"/>
    <w:rsid w:val="00E52AB7"/>
    <w:rsid w:val="00E5522D"/>
    <w:rsid w:val="00E567B5"/>
    <w:rsid w:val="00E609C9"/>
    <w:rsid w:val="00E674CB"/>
    <w:rsid w:val="00E760F5"/>
    <w:rsid w:val="00E81AC2"/>
    <w:rsid w:val="00EA018F"/>
    <w:rsid w:val="00EA162D"/>
    <w:rsid w:val="00EA3788"/>
    <w:rsid w:val="00EB6C04"/>
    <w:rsid w:val="00EC29C8"/>
    <w:rsid w:val="00EC4041"/>
    <w:rsid w:val="00EE0B1C"/>
    <w:rsid w:val="00EE34F0"/>
    <w:rsid w:val="00F02F1F"/>
    <w:rsid w:val="00F0630D"/>
    <w:rsid w:val="00F06D0E"/>
    <w:rsid w:val="00F06DBC"/>
    <w:rsid w:val="00F124C7"/>
    <w:rsid w:val="00F17210"/>
    <w:rsid w:val="00F22C92"/>
    <w:rsid w:val="00F24FC0"/>
    <w:rsid w:val="00F27046"/>
    <w:rsid w:val="00F34BE4"/>
    <w:rsid w:val="00F36B22"/>
    <w:rsid w:val="00F400C4"/>
    <w:rsid w:val="00F66098"/>
    <w:rsid w:val="00F953A1"/>
    <w:rsid w:val="00F9788A"/>
    <w:rsid w:val="00FA2BB7"/>
    <w:rsid w:val="00FB77DF"/>
    <w:rsid w:val="00FC455A"/>
    <w:rsid w:val="00FD026D"/>
    <w:rsid w:val="00FD106E"/>
    <w:rsid w:val="00FD11B3"/>
    <w:rsid w:val="00FF22E3"/>
    <w:rsid w:val="00FF64C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90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1A7E37"/>
    <w:pPr>
      <w:spacing w:before="100" w:beforeAutospacing="1" w:after="100" w:afterAutospacing="1" w:line="240" w:lineRule="auto"/>
    </w:pPr>
    <w:rPr>
      <w:rFonts w:ascii="Times New Roman" w:eastAsia="Times New Roman" w:hAnsi="Times New Roman"/>
      <w:sz w:val="24"/>
      <w:szCs w:val="24"/>
      <w:lang w:val="es-EC" w:eastAsia="es-EC"/>
    </w:rPr>
  </w:style>
  <w:style w:type="paragraph" w:styleId="Sinespaciado">
    <w:name w:val="No Spacing"/>
    <w:uiPriority w:val="1"/>
    <w:qFormat/>
    <w:rsid w:val="001A7E37"/>
    <w:rPr>
      <w:sz w:val="22"/>
      <w:szCs w:val="22"/>
      <w:lang w:eastAsia="en-US"/>
    </w:rPr>
  </w:style>
  <w:style w:type="paragraph" w:styleId="Prrafodelista">
    <w:name w:val="List Paragraph"/>
    <w:basedOn w:val="Normal"/>
    <w:uiPriority w:val="99"/>
    <w:qFormat/>
    <w:rsid w:val="002876EA"/>
    <w:pPr>
      <w:ind w:left="720"/>
      <w:contextualSpacing/>
    </w:pPr>
  </w:style>
  <w:style w:type="paragraph" w:styleId="Encabezado">
    <w:name w:val="header"/>
    <w:basedOn w:val="Normal"/>
    <w:link w:val="EncabezadoCar"/>
    <w:uiPriority w:val="99"/>
    <w:semiHidden/>
    <w:unhideWhenUsed/>
    <w:rsid w:val="00A701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A70102"/>
  </w:style>
  <w:style w:type="paragraph" w:styleId="Piedepgina">
    <w:name w:val="footer"/>
    <w:basedOn w:val="Normal"/>
    <w:link w:val="PiedepginaCar"/>
    <w:uiPriority w:val="99"/>
    <w:semiHidden/>
    <w:unhideWhenUsed/>
    <w:rsid w:val="00A701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A70102"/>
  </w:style>
  <w:style w:type="paragraph" w:styleId="Textodeglobo">
    <w:name w:val="Balloon Text"/>
    <w:basedOn w:val="Normal"/>
    <w:link w:val="TextodegloboCar"/>
    <w:uiPriority w:val="99"/>
    <w:semiHidden/>
    <w:unhideWhenUsed/>
    <w:rsid w:val="00EA018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018F"/>
    <w:rPr>
      <w:rFonts w:ascii="Tahoma" w:hAnsi="Tahoma" w:cs="Tahoma"/>
      <w:sz w:val="16"/>
      <w:szCs w:val="16"/>
    </w:rPr>
  </w:style>
  <w:style w:type="paragraph" w:styleId="Epgrafe">
    <w:name w:val="caption"/>
    <w:basedOn w:val="Normal"/>
    <w:next w:val="Normal"/>
    <w:uiPriority w:val="35"/>
    <w:qFormat/>
    <w:rsid w:val="00EA018F"/>
    <w:rPr>
      <w:b/>
      <w:bCs/>
      <w:sz w:val="20"/>
      <w:szCs w:val="20"/>
    </w:rPr>
  </w:style>
  <w:style w:type="character" w:styleId="Hipervnculo">
    <w:name w:val="Hyperlink"/>
    <w:basedOn w:val="Fuentedeprrafopredeter"/>
    <w:uiPriority w:val="99"/>
    <w:unhideWhenUsed/>
    <w:rsid w:val="00424643"/>
    <w:rPr>
      <w:color w:val="0000FF"/>
      <w:u w:val="single"/>
    </w:rPr>
  </w:style>
  <w:style w:type="character" w:styleId="CitaHTML">
    <w:name w:val="HTML Cite"/>
    <w:basedOn w:val="Fuentedeprrafopredeter"/>
    <w:uiPriority w:val="99"/>
    <w:semiHidden/>
    <w:unhideWhenUsed/>
    <w:rsid w:val="006622BB"/>
    <w:rPr>
      <w:i/>
      <w:iCs/>
    </w:rPr>
  </w:style>
  <w:style w:type="paragraph" w:styleId="Textonotapie">
    <w:name w:val="footnote text"/>
    <w:basedOn w:val="Normal"/>
    <w:link w:val="TextonotapieCar"/>
    <w:uiPriority w:val="99"/>
    <w:semiHidden/>
    <w:unhideWhenUsed/>
    <w:rsid w:val="00983F27"/>
    <w:rPr>
      <w:sz w:val="20"/>
      <w:szCs w:val="20"/>
    </w:rPr>
  </w:style>
  <w:style w:type="character" w:customStyle="1" w:styleId="TextonotapieCar">
    <w:name w:val="Texto nota pie Car"/>
    <w:basedOn w:val="Fuentedeprrafopredeter"/>
    <w:link w:val="Textonotapie"/>
    <w:uiPriority w:val="99"/>
    <w:semiHidden/>
    <w:rsid w:val="00983F27"/>
    <w:rPr>
      <w:lang w:eastAsia="en-US"/>
    </w:rPr>
  </w:style>
  <w:style w:type="character" w:styleId="Refdenotaalpie">
    <w:name w:val="footnote reference"/>
    <w:basedOn w:val="Fuentedeprrafopredeter"/>
    <w:uiPriority w:val="99"/>
    <w:semiHidden/>
    <w:unhideWhenUsed/>
    <w:rsid w:val="00983F27"/>
    <w:rPr>
      <w:vertAlign w:val="superscript"/>
    </w:rPr>
  </w:style>
</w:styles>
</file>

<file path=word/webSettings.xml><?xml version="1.0" encoding="utf-8"?>
<w:webSettings xmlns:r="http://schemas.openxmlformats.org/officeDocument/2006/relationships" xmlns:w="http://schemas.openxmlformats.org/wordprocessingml/2006/main">
  <w:divs>
    <w:div w:id="482966110">
      <w:bodyDiv w:val="1"/>
      <w:marLeft w:val="0"/>
      <w:marRight w:val="0"/>
      <w:marTop w:val="0"/>
      <w:marBottom w:val="0"/>
      <w:divBdr>
        <w:top w:val="none" w:sz="0" w:space="0" w:color="auto"/>
        <w:left w:val="none" w:sz="0" w:space="0" w:color="auto"/>
        <w:bottom w:val="none" w:sz="0" w:space="0" w:color="auto"/>
        <w:right w:val="none" w:sz="0" w:space="0" w:color="auto"/>
      </w:divBdr>
      <w:divsChild>
        <w:div w:id="93787809">
          <w:marLeft w:val="120"/>
          <w:marRight w:val="120"/>
          <w:marTop w:val="45"/>
          <w:marBottom w:val="0"/>
          <w:divBdr>
            <w:top w:val="none" w:sz="0" w:space="0" w:color="auto"/>
            <w:left w:val="none" w:sz="0" w:space="0" w:color="auto"/>
            <w:bottom w:val="none" w:sz="0" w:space="0" w:color="auto"/>
            <w:right w:val="none" w:sz="0" w:space="0" w:color="auto"/>
          </w:divBdr>
          <w:divsChild>
            <w:div w:id="203896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939569">
      <w:bodyDiv w:val="1"/>
      <w:marLeft w:val="0"/>
      <w:marRight w:val="0"/>
      <w:marTop w:val="0"/>
      <w:marBottom w:val="0"/>
      <w:divBdr>
        <w:top w:val="none" w:sz="0" w:space="0" w:color="auto"/>
        <w:left w:val="none" w:sz="0" w:space="0" w:color="auto"/>
        <w:bottom w:val="none" w:sz="0" w:space="0" w:color="auto"/>
        <w:right w:val="none" w:sz="0" w:space="0" w:color="auto"/>
      </w:divBdr>
      <w:divsChild>
        <w:div w:id="132338118">
          <w:marLeft w:val="706"/>
          <w:marRight w:val="0"/>
          <w:marTop w:val="72"/>
          <w:marBottom w:val="0"/>
          <w:divBdr>
            <w:top w:val="none" w:sz="0" w:space="0" w:color="auto"/>
            <w:left w:val="none" w:sz="0" w:space="0" w:color="auto"/>
            <w:bottom w:val="none" w:sz="0" w:space="0" w:color="auto"/>
            <w:right w:val="none" w:sz="0" w:space="0" w:color="auto"/>
          </w:divBdr>
        </w:div>
        <w:div w:id="275524793">
          <w:marLeft w:val="706"/>
          <w:marRight w:val="0"/>
          <w:marTop w:val="72"/>
          <w:marBottom w:val="0"/>
          <w:divBdr>
            <w:top w:val="none" w:sz="0" w:space="0" w:color="auto"/>
            <w:left w:val="none" w:sz="0" w:space="0" w:color="auto"/>
            <w:bottom w:val="none" w:sz="0" w:space="0" w:color="auto"/>
            <w:right w:val="none" w:sz="0" w:space="0" w:color="auto"/>
          </w:divBdr>
        </w:div>
        <w:div w:id="288515928">
          <w:marLeft w:val="706"/>
          <w:marRight w:val="0"/>
          <w:marTop w:val="72"/>
          <w:marBottom w:val="0"/>
          <w:divBdr>
            <w:top w:val="none" w:sz="0" w:space="0" w:color="auto"/>
            <w:left w:val="none" w:sz="0" w:space="0" w:color="auto"/>
            <w:bottom w:val="none" w:sz="0" w:space="0" w:color="auto"/>
            <w:right w:val="none" w:sz="0" w:space="0" w:color="auto"/>
          </w:divBdr>
        </w:div>
        <w:div w:id="482427348">
          <w:marLeft w:val="706"/>
          <w:marRight w:val="0"/>
          <w:marTop w:val="72"/>
          <w:marBottom w:val="0"/>
          <w:divBdr>
            <w:top w:val="none" w:sz="0" w:space="0" w:color="auto"/>
            <w:left w:val="none" w:sz="0" w:space="0" w:color="auto"/>
            <w:bottom w:val="none" w:sz="0" w:space="0" w:color="auto"/>
            <w:right w:val="none" w:sz="0" w:space="0" w:color="auto"/>
          </w:divBdr>
        </w:div>
        <w:div w:id="1170488233">
          <w:marLeft w:val="706"/>
          <w:marRight w:val="0"/>
          <w:marTop w:val="72"/>
          <w:marBottom w:val="0"/>
          <w:divBdr>
            <w:top w:val="none" w:sz="0" w:space="0" w:color="auto"/>
            <w:left w:val="none" w:sz="0" w:space="0" w:color="auto"/>
            <w:bottom w:val="none" w:sz="0" w:space="0" w:color="auto"/>
            <w:right w:val="none" w:sz="0" w:space="0" w:color="auto"/>
          </w:divBdr>
        </w:div>
        <w:div w:id="1344747708">
          <w:marLeft w:val="706"/>
          <w:marRight w:val="0"/>
          <w:marTop w:val="72"/>
          <w:marBottom w:val="0"/>
          <w:divBdr>
            <w:top w:val="none" w:sz="0" w:space="0" w:color="auto"/>
            <w:left w:val="none" w:sz="0" w:space="0" w:color="auto"/>
            <w:bottom w:val="none" w:sz="0" w:space="0" w:color="auto"/>
            <w:right w:val="none" w:sz="0" w:space="0" w:color="auto"/>
          </w:divBdr>
        </w:div>
        <w:div w:id="1407150738">
          <w:marLeft w:val="706"/>
          <w:marRight w:val="0"/>
          <w:marTop w:val="72"/>
          <w:marBottom w:val="0"/>
          <w:divBdr>
            <w:top w:val="none" w:sz="0" w:space="0" w:color="auto"/>
            <w:left w:val="none" w:sz="0" w:space="0" w:color="auto"/>
            <w:bottom w:val="none" w:sz="0" w:space="0" w:color="auto"/>
            <w:right w:val="none" w:sz="0" w:space="0" w:color="auto"/>
          </w:divBdr>
        </w:div>
        <w:div w:id="1862737308">
          <w:marLeft w:val="706"/>
          <w:marRight w:val="0"/>
          <w:marTop w:val="72"/>
          <w:marBottom w:val="0"/>
          <w:divBdr>
            <w:top w:val="none" w:sz="0" w:space="0" w:color="auto"/>
            <w:left w:val="none" w:sz="0" w:space="0" w:color="auto"/>
            <w:bottom w:val="none" w:sz="0" w:space="0" w:color="auto"/>
            <w:right w:val="none" w:sz="0" w:space="0" w:color="auto"/>
          </w:divBdr>
        </w:div>
        <w:div w:id="2060279455">
          <w:marLeft w:val="706"/>
          <w:marRight w:val="0"/>
          <w:marTop w:val="72"/>
          <w:marBottom w:val="0"/>
          <w:divBdr>
            <w:top w:val="none" w:sz="0" w:space="0" w:color="auto"/>
            <w:left w:val="none" w:sz="0" w:space="0" w:color="auto"/>
            <w:bottom w:val="none" w:sz="0" w:space="0" w:color="auto"/>
            <w:right w:val="none" w:sz="0" w:space="0" w:color="auto"/>
          </w:divBdr>
        </w:div>
      </w:divsChild>
    </w:div>
    <w:div w:id="1141533029">
      <w:bodyDiv w:val="1"/>
      <w:marLeft w:val="0"/>
      <w:marRight w:val="0"/>
      <w:marTop w:val="0"/>
      <w:marBottom w:val="0"/>
      <w:divBdr>
        <w:top w:val="none" w:sz="0" w:space="0" w:color="auto"/>
        <w:left w:val="none" w:sz="0" w:space="0" w:color="auto"/>
        <w:bottom w:val="none" w:sz="0" w:space="0" w:color="auto"/>
        <w:right w:val="none" w:sz="0" w:space="0" w:color="auto"/>
      </w:divBdr>
      <w:divsChild>
        <w:div w:id="960458942">
          <w:marLeft w:val="120"/>
          <w:marRight w:val="120"/>
          <w:marTop w:val="45"/>
          <w:marBottom w:val="0"/>
          <w:divBdr>
            <w:top w:val="none" w:sz="0" w:space="0" w:color="auto"/>
            <w:left w:val="none" w:sz="0" w:space="0" w:color="auto"/>
            <w:bottom w:val="none" w:sz="0" w:space="0" w:color="auto"/>
            <w:right w:val="none" w:sz="0" w:space="0" w:color="auto"/>
          </w:divBdr>
          <w:divsChild>
            <w:div w:id="2359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2937">
      <w:bodyDiv w:val="1"/>
      <w:marLeft w:val="0"/>
      <w:marRight w:val="0"/>
      <w:marTop w:val="0"/>
      <w:marBottom w:val="0"/>
      <w:divBdr>
        <w:top w:val="none" w:sz="0" w:space="0" w:color="auto"/>
        <w:left w:val="none" w:sz="0" w:space="0" w:color="auto"/>
        <w:bottom w:val="none" w:sz="0" w:space="0" w:color="auto"/>
        <w:right w:val="none" w:sz="0" w:space="0" w:color="auto"/>
      </w:divBdr>
      <w:divsChild>
        <w:div w:id="1159929517">
          <w:marLeft w:val="120"/>
          <w:marRight w:val="120"/>
          <w:marTop w:val="45"/>
          <w:marBottom w:val="0"/>
          <w:divBdr>
            <w:top w:val="none" w:sz="0" w:space="0" w:color="auto"/>
            <w:left w:val="none" w:sz="0" w:space="0" w:color="auto"/>
            <w:bottom w:val="none" w:sz="0" w:space="0" w:color="auto"/>
            <w:right w:val="none" w:sz="0" w:space="0" w:color="auto"/>
          </w:divBdr>
          <w:divsChild>
            <w:div w:id="130334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ordonez@fiec.espol.edu.ec" TargetMode="Externa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yperlink" Target="http://www.infodesarrollo.ec/analisis/acceso/654-el-marco-regulatorio-para-mejorar-el-acceso-en-el-ecuador-un-diagnco-necesario.html"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oleObject" Target="embeddings/oleObject1.bin"/><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image" Target="media/image1.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dspace.espol.edu.ec/browse?type=author&amp;value=Ibarra+Garzon%2C+Victor" TargetMode="External"/><Relationship Id="rId28" Type="http://schemas.openxmlformats.org/officeDocument/2006/relationships/image" Target="media/image3.emf"/><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www.dspace.espol.edu.ec/browse?type=author&amp;value=Tapia+Leturne%2C+Tamara" TargetMode="External"/><Relationship Id="rId27" Type="http://schemas.openxmlformats.org/officeDocument/2006/relationships/oleObject" Target="embeddings/oleObject2.bin"/><Relationship Id="rId30" Type="http://schemas.openxmlformats.org/officeDocument/2006/relationships/image" Target="media/image4.emf"/></Relationships>
</file>

<file path=word/charts/_rels/chart1.xml.rels><?xml version="1.0" encoding="UTF-8" standalone="yes"?>
<Relationships xmlns="http://schemas.openxmlformats.org/package/2006/relationships"><Relationship Id="rId2" Type="http://schemas.openxmlformats.org/officeDocument/2006/relationships/package" Target="../embeddings/Hoja_de_c_lculo_de_Microsoft_Office_Excel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Hoja_de_c_lculo_de_Microsoft_Office_Excel10.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Hoja_de_c_lculo_de_Microsoft_Office_Excel1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Hoja_de_c_lculo_de_Microsoft_Office_Excel12.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Hoja_de_c_lculo_de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Hoja_de_c_lculo_de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Hoja_de_c_lculo_de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Hoja_de_c_lculo_de_Microsoft_Office_Excel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Hoja_de_c_lculo_de_Microsoft_Office_Excel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Hoja_de_c_lculo_de_Microsoft_Office_Excel8.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Hoja_de_c_lculo_de_Microsoft_Office_Excel9.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6561280903716891E-2"/>
          <c:y val="0.11358208364657947"/>
          <c:w val="0.52303616303281175"/>
          <c:h val="0.85626716258457725"/>
        </c:manualLayout>
      </c:layout>
      <c:pieChart>
        <c:varyColors val="1"/>
        <c:ser>
          <c:idx val="0"/>
          <c:order val="0"/>
          <c:tx>
            <c:strRef>
              <c:f>Hoja1!$B$1</c:f>
              <c:strCache>
                <c:ptCount val="1"/>
                <c:pt idx="0">
                  <c:v>NIVEL DE SATISFACCIÓN</c:v>
                </c:pt>
              </c:strCache>
            </c:strRef>
          </c:tx>
          <c:dLbls>
            <c:dLbl>
              <c:idx val="0"/>
              <c:layout>
                <c:manualLayout>
                  <c:x val="-0.19961870622782699"/>
                  <c:y val="0.11593850768653929"/>
                </c:manualLayout>
              </c:layout>
              <c:tx>
                <c:rich>
                  <a:bodyPr/>
                  <a:lstStyle/>
                  <a:p>
                    <a:r>
                      <a:rPr lang="es-ES" sz="800" b="1" i="0" baseline="0">
                        <a:solidFill>
                          <a:schemeClr val="bg1"/>
                        </a:solidFill>
                      </a:rPr>
                      <a:t>38.33%</a:t>
                    </a:r>
                  </a:p>
                </c:rich>
              </c:tx>
              <c:dLblPos val="bestFit"/>
            </c:dLbl>
            <c:dLbl>
              <c:idx val="1"/>
              <c:layout>
                <c:manualLayout>
                  <c:x val="0.11009453605533359"/>
                  <c:y val="-9.472401376963574E-2"/>
                </c:manualLayout>
              </c:layout>
              <c:tx>
                <c:rich>
                  <a:bodyPr/>
                  <a:lstStyle/>
                  <a:p>
                    <a:r>
                      <a:rPr lang="es-ES" sz="800" b="1" i="0" baseline="0">
                        <a:solidFill>
                          <a:schemeClr val="bg1"/>
                        </a:solidFill>
                      </a:rPr>
                      <a:t>60%</a:t>
                    </a:r>
                  </a:p>
                </c:rich>
              </c:tx>
              <c:dLblPos val="bestFit"/>
            </c:dLbl>
            <c:dLbl>
              <c:idx val="2"/>
              <c:layout>
                <c:manualLayout>
                  <c:x val="8.414841445067503E-3"/>
                  <c:y val="1.3021849090055805E-2"/>
                </c:manualLayout>
              </c:layout>
              <c:tx>
                <c:rich>
                  <a:bodyPr/>
                  <a:lstStyle/>
                  <a:p>
                    <a:r>
                      <a:rPr lang="es-ES" sz="800" b="1" i="0" baseline="0">
                        <a:solidFill>
                          <a:sysClr val="windowText" lastClr="000000"/>
                        </a:solidFill>
                      </a:rPr>
                      <a:t>1.67%</a:t>
                    </a:r>
                  </a:p>
                </c:rich>
              </c:tx>
              <c:dLblPos val="bestFit"/>
            </c:dLbl>
            <c:txPr>
              <a:bodyPr/>
              <a:lstStyle/>
              <a:p>
                <a:pPr>
                  <a:defRPr sz="800"/>
                </a:pPr>
                <a:endParaRPr lang="es-ES"/>
              </a:p>
            </c:txPr>
            <c:showPercent val="1"/>
            <c:showLeaderLines val="1"/>
          </c:dLbls>
          <c:cat>
            <c:strRef>
              <c:f>Hoja1!$A$2:$A$4</c:f>
              <c:strCache>
                <c:ptCount val="3"/>
                <c:pt idx="0">
                  <c:v>MUY SATISFECHO</c:v>
                </c:pt>
                <c:pt idx="1">
                  <c:v>POCO SATISFECHO</c:v>
                </c:pt>
                <c:pt idx="2">
                  <c:v>NADA SATISFECHO</c:v>
                </c:pt>
              </c:strCache>
            </c:strRef>
          </c:cat>
          <c:val>
            <c:numRef>
              <c:f>Hoja1!$B$2:$B$4</c:f>
              <c:numCache>
                <c:formatCode>General</c:formatCode>
                <c:ptCount val="3"/>
                <c:pt idx="0">
                  <c:v>46</c:v>
                </c:pt>
                <c:pt idx="1">
                  <c:v>60</c:v>
                </c:pt>
                <c:pt idx="2">
                  <c:v>2</c:v>
                </c:pt>
              </c:numCache>
            </c:numRef>
          </c:val>
        </c:ser>
        <c:dLbls>
          <c:showPercent val="1"/>
        </c:dLbls>
        <c:firstSliceAng val="0"/>
      </c:pieChart>
      <c:spPr>
        <a:noFill/>
        <a:ln w="25399">
          <a:noFill/>
        </a:ln>
      </c:spPr>
    </c:plotArea>
    <c:legend>
      <c:legendPos val="r"/>
      <c:layout>
        <c:manualLayout>
          <c:xMode val="edge"/>
          <c:yMode val="edge"/>
          <c:x val="0.59354659003022292"/>
          <c:y val="0.2484794498868213"/>
          <c:w val="0.36773732790491898"/>
          <c:h val="0.55299601731300085"/>
        </c:manualLayout>
      </c:layout>
      <c:txPr>
        <a:bodyPr/>
        <a:lstStyle/>
        <a:p>
          <a:pPr>
            <a:defRPr sz="600"/>
          </a:pPr>
          <a:endParaRPr lang="es-ES"/>
        </a:p>
      </c:txPr>
    </c:legend>
    <c:plotVisOnly val="1"/>
    <c:dispBlanksAs val="zero"/>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3390106128038418E-2"/>
          <c:y val="8.4000870858884719E-2"/>
          <c:w val="0.49486905169462564"/>
          <c:h val="0.8392249355927287"/>
        </c:manualLayout>
      </c:layout>
      <c:pieChart>
        <c:varyColors val="1"/>
        <c:ser>
          <c:idx val="0"/>
          <c:order val="0"/>
          <c:tx>
            <c:strRef>
              <c:f>Hoja1!$B$1</c:f>
              <c:strCache>
                <c:ptCount val="1"/>
                <c:pt idx="0">
                  <c:v>PAÍS DONDE LES GUSTARÍA ESTUDIAR LA MAESTRÍA</c:v>
                </c:pt>
              </c:strCache>
            </c:strRef>
          </c:tx>
          <c:dLbls>
            <c:dLbl>
              <c:idx val="0"/>
              <c:layout>
                <c:manualLayout>
                  <c:x val="-0.11828261332198353"/>
                  <c:y val="0.19295357954732661"/>
                </c:manualLayout>
              </c:layout>
              <c:tx>
                <c:rich>
                  <a:bodyPr/>
                  <a:lstStyle/>
                  <a:p>
                    <a:r>
                      <a:rPr lang="en-US" sz="800" b="1" i="0" baseline="0">
                        <a:solidFill>
                          <a:schemeClr val="bg1"/>
                        </a:solidFill>
                      </a:rPr>
                      <a:t>16.67%</a:t>
                    </a:r>
                  </a:p>
                </c:rich>
              </c:tx>
              <c:dLblPos val="bestFit"/>
            </c:dLbl>
            <c:dLbl>
              <c:idx val="1"/>
              <c:layout>
                <c:manualLayout>
                  <c:x val="-3.0445626729091322E-2"/>
                  <c:y val="1.9584054235373082E-2"/>
                </c:manualLayout>
              </c:layout>
              <c:tx>
                <c:rich>
                  <a:bodyPr/>
                  <a:lstStyle/>
                  <a:p>
                    <a:r>
                      <a:rPr lang="en-US" sz="600" b="1" i="0" baseline="0">
                        <a:solidFill>
                          <a:sysClr val="windowText" lastClr="000000"/>
                        </a:solidFill>
                      </a:rPr>
                      <a:t>1.67%</a:t>
                    </a:r>
                  </a:p>
                </c:rich>
              </c:tx>
              <c:dLblPos val="bestFit"/>
            </c:dLbl>
            <c:dLbl>
              <c:idx val="2"/>
              <c:layout>
                <c:manualLayout>
                  <c:x val="-0.18270883259157847"/>
                  <c:y val="-6.4215682717079725E-2"/>
                </c:manualLayout>
              </c:layout>
              <c:tx>
                <c:rich>
                  <a:bodyPr/>
                  <a:lstStyle/>
                  <a:p>
                    <a:r>
                      <a:rPr lang="en-US" sz="800" b="1" i="0" baseline="0">
                        <a:solidFill>
                          <a:schemeClr val="bg1"/>
                        </a:solidFill>
                      </a:rPr>
                      <a:t>22.50%</a:t>
                    </a:r>
                  </a:p>
                </c:rich>
              </c:tx>
              <c:dLblPos val="bestFit"/>
            </c:dLbl>
            <c:dLbl>
              <c:idx val="3"/>
              <c:layout>
                <c:manualLayout>
                  <c:x val="5.162681293090763E-2"/>
                  <c:y val="-0.14495837271165796"/>
                </c:manualLayout>
              </c:layout>
              <c:tx>
                <c:rich>
                  <a:bodyPr/>
                  <a:lstStyle/>
                  <a:p>
                    <a:r>
                      <a:rPr lang="en-US" sz="800" b="1" i="0" baseline="0">
                        <a:solidFill>
                          <a:schemeClr val="bg1"/>
                        </a:solidFill>
                      </a:rPr>
                      <a:t>35%</a:t>
                    </a:r>
                  </a:p>
                </c:rich>
              </c:tx>
              <c:dLblPos val="bestFit"/>
            </c:dLbl>
            <c:dLbl>
              <c:idx val="4"/>
              <c:delete val="1"/>
            </c:dLbl>
            <c:dLbl>
              <c:idx val="5"/>
              <c:layout>
                <c:manualLayout>
                  <c:x val="5.0187435809654291E-2"/>
                  <c:y val="-8.5010341449254425E-3"/>
                </c:manualLayout>
              </c:layout>
              <c:tx>
                <c:rich>
                  <a:bodyPr/>
                  <a:lstStyle/>
                  <a:p>
                    <a:r>
                      <a:rPr lang="en-US" sz="600" b="1" i="0" baseline="0">
                        <a:solidFill>
                          <a:schemeClr val="bg1"/>
                        </a:solidFill>
                      </a:rPr>
                      <a:t>4.17%</a:t>
                    </a:r>
                  </a:p>
                </c:rich>
              </c:tx>
              <c:dLblPos val="bestFit"/>
            </c:dLbl>
            <c:dLbl>
              <c:idx val="6"/>
              <c:layout>
                <c:manualLayout>
                  <c:x val="7.7192594168972131E-2"/>
                  <c:y val="0.14285836655355319"/>
                </c:manualLayout>
              </c:layout>
              <c:tx>
                <c:rich>
                  <a:bodyPr/>
                  <a:lstStyle/>
                  <a:p>
                    <a:r>
                      <a:rPr lang="en-US" sz="800" b="1" i="0" baseline="0">
                        <a:solidFill>
                          <a:schemeClr val="bg1"/>
                        </a:solidFill>
                      </a:rPr>
                      <a:t>30%</a:t>
                    </a:r>
                  </a:p>
                </c:rich>
              </c:tx>
              <c:dLblPos val="bestFit"/>
            </c:dLbl>
            <c:dLbl>
              <c:idx val="7"/>
              <c:delete val="1"/>
            </c:dLbl>
            <c:txPr>
              <a:bodyPr/>
              <a:lstStyle/>
              <a:p>
                <a:pPr>
                  <a:defRPr sz="800"/>
                </a:pPr>
                <a:endParaRPr lang="es-ES"/>
              </a:p>
            </c:txPr>
            <c:showPercent val="1"/>
            <c:showLeaderLines val="1"/>
          </c:dLbls>
          <c:cat>
            <c:strRef>
              <c:f>Hoja1!$A$2:$A$9</c:f>
              <c:strCache>
                <c:ptCount val="8"/>
                <c:pt idx="0">
                  <c:v>ECUADOR</c:v>
                </c:pt>
                <c:pt idx="1">
                  <c:v>ECUADOR U OTRO PAÍS (EEUU, ARGENTINA, CUBA)</c:v>
                </c:pt>
                <c:pt idx="2">
                  <c:v>PAÍSES DE EUROPA</c:v>
                </c:pt>
                <c:pt idx="3">
                  <c:v>PAÍSES DE SUDAMÉRICA (EXCEPTO ECUADOR)</c:v>
                </c:pt>
                <c:pt idx="4">
                  <c:v>PAÍSES DE NORTEAMÉRICA</c:v>
                </c:pt>
                <c:pt idx="6">
                  <c:v>SIN DECIDIR PAÍS</c:v>
                </c:pt>
                <c:pt idx="7">
                  <c:v>SIN CONTESTAR</c:v>
                </c:pt>
              </c:strCache>
            </c:strRef>
          </c:cat>
          <c:val>
            <c:numRef>
              <c:f>Hoja1!$B$2:$B$9</c:f>
              <c:numCache>
                <c:formatCode>General</c:formatCode>
                <c:ptCount val="8"/>
                <c:pt idx="0">
                  <c:v>20</c:v>
                </c:pt>
                <c:pt idx="1">
                  <c:v>2</c:v>
                </c:pt>
                <c:pt idx="2">
                  <c:v>27</c:v>
                </c:pt>
                <c:pt idx="3">
                  <c:v>30</c:v>
                </c:pt>
                <c:pt idx="4">
                  <c:v>5</c:v>
                </c:pt>
                <c:pt idx="6">
                  <c:v>36</c:v>
                </c:pt>
                <c:pt idx="7">
                  <c:v>0</c:v>
                </c:pt>
              </c:numCache>
            </c:numRef>
          </c:val>
        </c:ser>
        <c:dLbls>
          <c:showPercent val="1"/>
        </c:dLbls>
        <c:firstSliceAng val="0"/>
      </c:pieChart>
      <c:spPr>
        <a:noFill/>
        <a:ln w="25399">
          <a:noFill/>
        </a:ln>
      </c:spPr>
    </c:plotArea>
    <c:legend>
      <c:legendPos val="r"/>
      <c:legendEntry>
        <c:idx val="5"/>
        <c:delete val="1"/>
      </c:legendEntry>
      <c:layout>
        <c:manualLayout>
          <c:xMode val="edge"/>
          <c:yMode val="edge"/>
          <c:x val="0.60004236562820945"/>
          <c:y val="5.0466998076853342E-2"/>
          <c:w val="0.34690003423485138"/>
          <c:h val="0.86979571101999364"/>
        </c:manualLayout>
      </c:layout>
      <c:txPr>
        <a:bodyPr/>
        <a:lstStyle/>
        <a:p>
          <a:pPr>
            <a:defRPr sz="500"/>
          </a:pPr>
          <a:endParaRPr lang="es-ES"/>
        </a:p>
      </c:txPr>
    </c:legend>
    <c:plotVisOnly val="1"/>
    <c:dispBlanksAs val="zero"/>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1.0899182561307902E-2"/>
          <c:y val="9.7519155397055204E-2"/>
          <c:w val="0.53048166663090823"/>
          <c:h val="0.87303485046432072"/>
        </c:manualLayout>
      </c:layout>
      <c:pieChart>
        <c:varyColors val="1"/>
        <c:ser>
          <c:idx val="0"/>
          <c:order val="0"/>
          <c:tx>
            <c:strRef>
              <c:f>Hoja1!$B$1</c:f>
              <c:strCache>
                <c:ptCount val="1"/>
                <c:pt idx="0">
                  <c:v>REQUERIMIENTOS PARA EMPEZAR EN EL CAMPO LABORAL</c:v>
                </c:pt>
              </c:strCache>
            </c:strRef>
          </c:tx>
          <c:dLbls>
            <c:dLbl>
              <c:idx val="0"/>
              <c:layout>
                <c:manualLayout>
                  <c:x val="-3.9154669698985171E-2"/>
                  <c:y val="0.13215493803184916"/>
                </c:manualLayout>
              </c:layout>
              <c:tx>
                <c:rich>
                  <a:bodyPr/>
                  <a:lstStyle/>
                  <a:p>
                    <a:r>
                      <a:rPr lang="en-US" sz="600" b="1" i="0" baseline="0">
                        <a:solidFill>
                          <a:schemeClr val="bg1"/>
                        </a:solidFill>
                      </a:rPr>
                      <a:t>5.83%</a:t>
                    </a:r>
                  </a:p>
                </c:rich>
              </c:tx>
              <c:dLblPos val="bestFit"/>
            </c:dLbl>
            <c:dLbl>
              <c:idx val="1"/>
              <c:layout>
                <c:manualLayout>
                  <c:x val="-0.14400695144714556"/>
                  <c:y val="0.11027152996010044"/>
                </c:manualLayout>
              </c:layout>
              <c:tx>
                <c:rich>
                  <a:bodyPr/>
                  <a:lstStyle/>
                  <a:p>
                    <a:r>
                      <a:rPr lang="en-US" sz="800" b="1" i="0" baseline="0">
                        <a:solidFill>
                          <a:schemeClr val="bg1"/>
                        </a:solidFill>
                      </a:rPr>
                      <a:t>23.3%</a:t>
                    </a:r>
                  </a:p>
                </c:rich>
              </c:tx>
              <c:dLblPos val="bestFit"/>
            </c:dLbl>
            <c:dLbl>
              <c:idx val="2"/>
              <c:layout>
                <c:manualLayout>
                  <c:x val="-2.3634920294363752E-2"/>
                  <c:y val="-3.8423784470887332E-3"/>
                </c:manualLayout>
              </c:layout>
              <c:tx>
                <c:rich>
                  <a:bodyPr/>
                  <a:lstStyle/>
                  <a:p>
                    <a:r>
                      <a:rPr lang="en-US" sz="600" b="1" i="0" baseline="0">
                        <a:solidFill>
                          <a:sysClr val="windowText" lastClr="000000"/>
                        </a:solidFill>
                      </a:rPr>
                      <a:t>0.83%</a:t>
                    </a:r>
                  </a:p>
                </c:rich>
              </c:tx>
              <c:dLblPos val="bestFit"/>
            </c:dLbl>
            <c:dLbl>
              <c:idx val="3"/>
              <c:layout>
                <c:manualLayout>
                  <c:x val="-0.10093157973781892"/>
                  <c:y val="-0.12644045054906286"/>
                </c:manualLayout>
              </c:layout>
              <c:tx>
                <c:rich>
                  <a:bodyPr/>
                  <a:lstStyle/>
                  <a:p>
                    <a:r>
                      <a:rPr lang="en-US" sz="800" b="1" i="0" baseline="0">
                        <a:solidFill>
                          <a:schemeClr val="bg1"/>
                        </a:solidFill>
                      </a:rPr>
                      <a:t>29.17%</a:t>
                    </a:r>
                  </a:p>
                </c:rich>
              </c:tx>
              <c:dLblPos val="bestFit"/>
            </c:dLbl>
            <c:dLbl>
              <c:idx val="4"/>
              <c:layout>
                <c:manualLayout>
                  <c:x val="7.987942242914467E-2"/>
                  <c:y val="-0.13456516365947541"/>
                </c:manualLayout>
              </c:layout>
              <c:tx>
                <c:rich>
                  <a:bodyPr/>
                  <a:lstStyle/>
                  <a:p>
                    <a:r>
                      <a:rPr lang="en-US" sz="600" b="1" i="0" baseline="0">
                        <a:solidFill>
                          <a:schemeClr val="bg1"/>
                        </a:solidFill>
                      </a:rPr>
                      <a:t>6.67%</a:t>
                    </a:r>
                  </a:p>
                </c:rich>
              </c:tx>
              <c:dLblPos val="bestFit"/>
            </c:dLbl>
            <c:dLbl>
              <c:idx val="5"/>
              <c:layout>
                <c:manualLayout>
                  <c:x val="4.8193696496384823E-2"/>
                  <c:y val="0.17149111966385366"/>
                </c:manualLayout>
              </c:layout>
              <c:tx>
                <c:rich>
                  <a:bodyPr/>
                  <a:lstStyle/>
                  <a:p>
                    <a:r>
                      <a:rPr lang="en-US" sz="800" b="1" i="0" baseline="0">
                        <a:solidFill>
                          <a:schemeClr val="bg1"/>
                        </a:solidFill>
                      </a:rPr>
                      <a:t>34.17%</a:t>
                    </a:r>
                  </a:p>
                </c:rich>
              </c:tx>
              <c:dLblPos val="bestFit"/>
            </c:dLbl>
            <c:dLbl>
              <c:idx val="6"/>
              <c:layout>
                <c:manualLayout>
                  <c:x val="0.14551864149511459"/>
                  <c:y val="0.11220479876276089"/>
                </c:manualLayout>
              </c:layout>
              <c:tx>
                <c:rich>
                  <a:bodyPr/>
                  <a:lstStyle/>
                  <a:p>
                    <a:r>
                      <a:rPr lang="en-US" sz="800" b="1" i="0" baseline="0">
                        <a:solidFill>
                          <a:schemeClr val="bg1"/>
                        </a:solidFill>
                      </a:rPr>
                      <a:t>34.17%</a:t>
                    </a:r>
                  </a:p>
                </c:rich>
              </c:tx>
              <c:dLblPos val="bestFit"/>
            </c:dLbl>
            <c:txPr>
              <a:bodyPr/>
              <a:lstStyle/>
              <a:p>
                <a:pPr>
                  <a:defRPr sz="800"/>
                </a:pPr>
                <a:endParaRPr lang="es-ES"/>
              </a:p>
            </c:txPr>
            <c:showPercent val="1"/>
            <c:showLeaderLines val="1"/>
          </c:dLbls>
          <c:cat>
            <c:strRef>
              <c:f>Hoja1!$A$2:$A$7</c:f>
              <c:strCache>
                <c:ptCount val="6"/>
                <c:pt idx="0">
                  <c:v>CONOCIMIENTOS DE CISCO</c:v>
                </c:pt>
                <c:pt idx="1">
                  <c:v>CONOCIMIENTOS DE CISCO Y/O DOMINIO DE MATERIAS DE TELECOMUNICACIONES*</c:v>
                </c:pt>
                <c:pt idx="2">
                  <c:v>DOMINIO DE PROGRAMAS UTILITARIOS</c:v>
                </c:pt>
                <c:pt idx="3">
                  <c:v>OTROS*</c:v>
                </c:pt>
                <c:pt idx="4">
                  <c:v>NINGUNO</c:v>
                </c:pt>
                <c:pt idx="5">
                  <c:v>SIN CONTESTAR</c:v>
                </c:pt>
              </c:strCache>
            </c:strRef>
          </c:cat>
          <c:val>
            <c:numRef>
              <c:f>Hoja1!$B$2:$B$7</c:f>
              <c:numCache>
                <c:formatCode>General</c:formatCode>
                <c:ptCount val="6"/>
                <c:pt idx="0">
                  <c:v>7</c:v>
                </c:pt>
                <c:pt idx="1">
                  <c:v>28</c:v>
                </c:pt>
                <c:pt idx="2">
                  <c:v>1</c:v>
                </c:pt>
                <c:pt idx="3">
                  <c:v>35</c:v>
                </c:pt>
                <c:pt idx="4">
                  <c:v>8</c:v>
                </c:pt>
                <c:pt idx="5">
                  <c:v>41</c:v>
                </c:pt>
              </c:numCache>
            </c:numRef>
          </c:val>
        </c:ser>
        <c:dLbls>
          <c:showPercent val="1"/>
        </c:dLbls>
        <c:firstSliceAng val="0"/>
      </c:pieChart>
      <c:spPr>
        <a:noFill/>
        <a:ln w="25400">
          <a:noFill/>
        </a:ln>
      </c:spPr>
    </c:plotArea>
    <c:legend>
      <c:legendPos val="r"/>
      <c:layout>
        <c:manualLayout>
          <c:xMode val="edge"/>
          <c:yMode val="edge"/>
          <c:x val="0.62798987320045585"/>
          <c:y val="5.3657531006049183E-2"/>
          <c:w val="0.35273745413975777"/>
          <c:h val="0.94634246899395058"/>
        </c:manualLayout>
      </c:layout>
      <c:txPr>
        <a:bodyPr/>
        <a:lstStyle/>
        <a:p>
          <a:pPr>
            <a:defRPr sz="500"/>
          </a:pPr>
          <a:endParaRPr lang="es-ES"/>
        </a:p>
      </c:txPr>
    </c:legend>
    <c:plotVisOnly val="1"/>
    <c:dispBlanksAs val="zero"/>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5135917955759691E-2"/>
          <c:y val="9.2650654849048428E-2"/>
          <c:w val="0.47445514814735351"/>
          <c:h val="0.87500019783959249"/>
        </c:manualLayout>
      </c:layout>
      <c:pieChart>
        <c:varyColors val="1"/>
        <c:ser>
          <c:idx val="0"/>
          <c:order val="0"/>
          <c:tx>
            <c:strRef>
              <c:f>Hoja1!$B$1</c:f>
              <c:strCache>
                <c:ptCount val="1"/>
                <c:pt idx="0">
                  <c:v>NIVEL DE CONFIANZA AL DESENVOLVERSE EN LA EMPRESA</c:v>
                </c:pt>
              </c:strCache>
            </c:strRef>
          </c:tx>
          <c:dLbls>
            <c:dLbl>
              <c:idx val="0"/>
              <c:layout>
                <c:manualLayout>
                  <c:x val="-0.14571434701452532"/>
                  <c:y val="0.19556997586356983"/>
                </c:manualLayout>
              </c:layout>
              <c:tx>
                <c:rich>
                  <a:bodyPr/>
                  <a:lstStyle/>
                  <a:p>
                    <a:r>
                      <a:rPr lang="en-US" sz="800" b="1" i="0" baseline="0">
                        <a:solidFill>
                          <a:schemeClr val="bg1"/>
                        </a:solidFill>
                      </a:rPr>
                      <a:t>36.67%</a:t>
                    </a:r>
                  </a:p>
                </c:rich>
              </c:tx>
              <c:dLblPos val="bestFit"/>
            </c:dLbl>
            <c:dLbl>
              <c:idx val="1"/>
              <c:layout>
                <c:manualLayout>
                  <c:x val="-7.8607565062541573E-2"/>
                  <c:y val="-0.12300083092628514"/>
                </c:manualLayout>
              </c:layout>
              <c:tx>
                <c:rich>
                  <a:bodyPr/>
                  <a:lstStyle/>
                  <a:p>
                    <a:r>
                      <a:rPr lang="en-US" sz="800" b="1" i="0" baseline="0">
                        <a:solidFill>
                          <a:schemeClr val="bg1"/>
                        </a:solidFill>
                      </a:rPr>
                      <a:t>28.33%</a:t>
                    </a:r>
                  </a:p>
                </c:rich>
              </c:tx>
              <c:dLblPos val="bestFit"/>
            </c:dLbl>
            <c:dLbl>
              <c:idx val="2"/>
              <c:layout>
                <c:manualLayout>
                  <c:x val="5.4148340449269416E-2"/>
                  <c:y val="-9.7189886440074383E-2"/>
                </c:manualLayout>
              </c:layout>
              <c:tx>
                <c:rich>
                  <a:bodyPr/>
                  <a:lstStyle/>
                  <a:p>
                    <a:r>
                      <a:rPr lang="en-US" sz="800" b="1" i="0" baseline="0">
                        <a:solidFill>
                          <a:schemeClr val="bg1"/>
                        </a:solidFill>
                      </a:rPr>
                      <a:t>4.17%</a:t>
                    </a:r>
                  </a:p>
                </c:rich>
              </c:tx>
              <c:dLblPos val="bestFit"/>
            </c:dLbl>
            <c:dLbl>
              <c:idx val="3"/>
              <c:layout>
                <c:manualLayout>
                  <c:x val="8.9102533845394655E-2"/>
                  <c:y val="0.18961263007953169"/>
                </c:manualLayout>
              </c:layout>
              <c:tx>
                <c:rich>
                  <a:bodyPr/>
                  <a:lstStyle/>
                  <a:p>
                    <a:r>
                      <a:rPr lang="en-US" sz="800" b="1" i="0" baseline="0">
                        <a:solidFill>
                          <a:schemeClr val="bg1"/>
                        </a:solidFill>
                      </a:rPr>
                      <a:t>30.83%</a:t>
                    </a:r>
                  </a:p>
                </c:rich>
              </c:tx>
              <c:dLblPos val="bestFit"/>
            </c:dLbl>
            <c:txPr>
              <a:bodyPr/>
              <a:lstStyle/>
              <a:p>
                <a:pPr>
                  <a:defRPr sz="800"/>
                </a:pPr>
                <a:endParaRPr lang="es-ES"/>
              </a:p>
            </c:txPr>
            <c:showPercent val="1"/>
            <c:showLeaderLines val="1"/>
          </c:dLbls>
          <c:cat>
            <c:strRef>
              <c:f>Hoja1!$A$2:$A$5</c:f>
              <c:strCache>
                <c:ptCount val="4"/>
                <c:pt idx="0">
                  <c:v>CONFIADO</c:v>
                </c:pt>
                <c:pt idx="1">
                  <c:v>POCO CONFIADO</c:v>
                </c:pt>
                <c:pt idx="2">
                  <c:v>NADA CONFIADO</c:v>
                </c:pt>
                <c:pt idx="3">
                  <c:v>NO HAN REALIZADO PASANTÍAS</c:v>
                </c:pt>
              </c:strCache>
            </c:strRef>
          </c:cat>
          <c:val>
            <c:numRef>
              <c:f>Hoja1!$B$2:$B$5</c:f>
              <c:numCache>
                <c:formatCode>General</c:formatCode>
                <c:ptCount val="4"/>
                <c:pt idx="0">
                  <c:v>27</c:v>
                </c:pt>
                <c:pt idx="1">
                  <c:v>35</c:v>
                </c:pt>
                <c:pt idx="2">
                  <c:v>8</c:v>
                </c:pt>
                <c:pt idx="3">
                  <c:v>26</c:v>
                </c:pt>
              </c:numCache>
            </c:numRef>
          </c:val>
        </c:ser>
        <c:dLbls>
          <c:showPercent val="1"/>
        </c:dLbls>
        <c:firstSliceAng val="0"/>
      </c:pieChart>
      <c:spPr>
        <a:noFill/>
        <a:ln w="25399">
          <a:noFill/>
        </a:ln>
      </c:spPr>
    </c:plotArea>
    <c:legend>
      <c:legendPos val="r"/>
      <c:layout>
        <c:manualLayout>
          <c:xMode val="edge"/>
          <c:yMode val="edge"/>
          <c:x val="0.63848269647492972"/>
          <c:y val="0.15365776442893092"/>
          <c:w val="0.3244665193417588"/>
          <c:h val="0.74081175420082845"/>
        </c:manualLayout>
      </c:layout>
      <c:txPr>
        <a:bodyPr/>
        <a:lstStyle/>
        <a:p>
          <a:pPr>
            <a:defRPr sz="600"/>
          </a:pPr>
          <a:endParaRPr lang="es-ES"/>
        </a:p>
      </c:txPr>
    </c:legend>
    <c:plotVisOnly val="1"/>
    <c:dispBlanksAs val="zero"/>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262309854320013E-2"/>
          <c:y val="0.15432998294568021"/>
          <c:w val="0.41145885610452537"/>
          <c:h val="0.6901890489495266"/>
        </c:manualLayout>
      </c:layout>
      <c:pieChart>
        <c:varyColors val="1"/>
        <c:ser>
          <c:idx val="0"/>
          <c:order val="0"/>
          <c:tx>
            <c:strRef>
              <c:f>Hoja1!$B$1</c:f>
              <c:strCache>
                <c:ptCount val="1"/>
                <c:pt idx="0">
                  <c:v>CALIFICACIÓN DE LA ENSEÑANZA</c:v>
                </c:pt>
              </c:strCache>
            </c:strRef>
          </c:tx>
          <c:dLbls>
            <c:dLbl>
              <c:idx val="0"/>
              <c:layout>
                <c:manualLayout>
                  <c:x val="-5.4167171411265903E-2"/>
                  <c:y val="0.11924815849631699"/>
                </c:manualLayout>
              </c:layout>
              <c:tx>
                <c:rich>
                  <a:bodyPr/>
                  <a:lstStyle/>
                  <a:p>
                    <a:r>
                      <a:rPr lang="en-US" sz="400" b="1" i="0" baseline="0">
                        <a:solidFill>
                          <a:schemeClr val="bg1"/>
                        </a:solidFill>
                      </a:rPr>
                      <a:t>9.67%</a:t>
                    </a:r>
                  </a:p>
                </c:rich>
              </c:tx>
              <c:dLblPos val="bestFit"/>
            </c:dLbl>
            <c:dLbl>
              <c:idx val="1"/>
              <c:layout>
                <c:manualLayout>
                  <c:x val="-0.17302513946579401"/>
                  <c:y val="-0.11065466816647919"/>
                </c:manualLayout>
              </c:layout>
              <c:tx>
                <c:rich>
                  <a:bodyPr/>
                  <a:lstStyle/>
                  <a:p>
                    <a:r>
                      <a:rPr lang="en-US" sz="800" b="1" i="0" baseline="0">
                        <a:solidFill>
                          <a:schemeClr val="bg1"/>
                        </a:solidFill>
                      </a:rPr>
                      <a:t>45%</a:t>
                    </a:r>
                  </a:p>
                </c:rich>
              </c:tx>
              <c:dLblPos val="bestFit"/>
            </c:dLbl>
            <c:dLbl>
              <c:idx val="2"/>
              <c:layout>
                <c:manualLayout>
                  <c:x val="0.14056452422829213"/>
                  <c:y val="1.5024371953505821E-2"/>
                </c:manualLayout>
              </c:layout>
              <c:tx>
                <c:rich>
                  <a:bodyPr/>
                  <a:lstStyle/>
                  <a:p>
                    <a:r>
                      <a:rPr lang="en-US" sz="800" b="1" i="0" baseline="0">
                        <a:solidFill>
                          <a:schemeClr val="bg1"/>
                        </a:solidFill>
                      </a:rPr>
                      <a:t>40%</a:t>
                    </a:r>
                  </a:p>
                </c:rich>
              </c:tx>
              <c:dLblPos val="bestFit"/>
            </c:dLbl>
            <c:dLbl>
              <c:idx val="3"/>
              <c:layout>
                <c:manualLayout>
                  <c:x val="4.0419232337102338E-2"/>
                  <c:y val="0.12420987699118269"/>
                </c:manualLayout>
              </c:layout>
              <c:tx>
                <c:rich>
                  <a:bodyPr/>
                  <a:lstStyle/>
                  <a:p>
                    <a:r>
                      <a:rPr lang="en-US" sz="400" b="1" i="0" baseline="0">
                        <a:solidFill>
                          <a:schemeClr val="bg1"/>
                        </a:solidFill>
                      </a:rPr>
                      <a:t>5.83%</a:t>
                    </a:r>
                  </a:p>
                </c:rich>
              </c:tx>
              <c:dLblPos val="bestFit"/>
            </c:dLbl>
            <c:dLbl>
              <c:idx val="4"/>
              <c:delete val="1"/>
            </c:dLbl>
            <c:txPr>
              <a:bodyPr/>
              <a:lstStyle/>
              <a:p>
                <a:pPr>
                  <a:defRPr sz="800"/>
                </a:pPr>
                <a:endParaRPr lang="es-ES"/>
              </a:p>
            </c:txPr>
            <c:showPercent val="1"/>
            <c:showLeaderLines val="1"/>
          </c:dLbls>
          <c:cat>
            <c:strRef>
              <c:f>Hoja1!$A$2:$A$6</c:f>
              <c:strCache>
                <c:ptCount val="5"/>
                <c:pt idx="0">
                  <c:v>EXCELENTE</c:v>
                </c:pt>
                <c:pt idx="1">
                  <c:v>MUY BUENA</c:v>
                </c:pt>
                <c:pt idx="2">
                  <c:v>BUENA</c:v>
                </c:pt>
                <c:pt idx="3">
                  <c:v>REGULAR</c:v>
                </c:pt>
                <c:pt idx="4">
                  <c:v>MALA</c:v>
                </c:pt>
              </c:strCache>
            </c:strRef>
          </c:cat>
          <c:val>
            <c:numRef>
              <c:f>Hoja1!$B$2:$B$6</c:f>
              <c:numCache>
                <c:formatCode>General</c:formatCode>
                <c:ptCount val="5"/>
                <c:pt idx="0">
                  <c:v>11</c:v>
                </c:pt>
                <c:pt idx="1">
                  <c:v>54</c:v>
                </c:pt>
                <c:pt idx="2">
                  <c:v>48</c:v>
                </c:pt>
                <c:pt idx="3">
                  <c:v>7</c:v>
                </c:pt>
                <c:pt idx="4">
                  <c:v>0</c:v>
                </c:pt>
              </c:numCache>
            </c:numRef>
          </c:val>
        </c:ser>
        <c:dLbls>
          <c:showPercent val="1"/>
        </c:dLbls>
        <c:firstSliceAng val="0"/>
      </c:pieChart>
      <c:spPr>
        <a:noFill/>
        <a:ln w="25399">
          <a:noFill/>
        </a:ln>
      </c:spPr>
    </c:plotArea>
    <c:legend>
      <c:legendPos val="r"/>
      <c:layout>
        <c:manualLayout>
          <c:xMode val="edge"/>
          <c:yMode val="edge"/>
          <c:x val="0.6555334429350177"/>
          <c:y val="0.12906201240973911"/>
          <c:w val="0.19562775806870283"/>
          <c:h val="0.68326862368010521"/>
        </c:manualLayout>
      </c:layout>
      <c:txPr>
        <a:bodyPr/>
        <a:lstStyle/>
        <a:p>
          <a:pPr>
            <a:defRPr sz="600"/>
          </a:pPr>
          <a:endParaRPr lang="es-ES"/>
        </a:p>
      </c:txPr>
    </c:legend>
    <c:plotVisOnly val="1"/>
    <c:dispBlanksAs val="zero"/>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488798420321189E-2"/>
          <c:y val="0.10012464081800218"/>
          <c:w val="0.56893786109553668"/>
          <c:h val="0.87093331343060854"/>
        </c:manualLayout>
      </c:layout>
      <c:pieChart>
        <c:varyColors val="1"/>
        <c:ser>
          <c:idx val="0"/>
          <c:order val="0"/>
          <c:tx>
            <c:strRef>
              <c:f>Hoja1!$B$1</c:f>
              <c:strCache>
                <c:ptCount val="1"/>
                <c:pt idx="0">
                  <c:v>PRESENCIA DE HERRAMIENTAS BÁSICAS PARA IMPARTIR CLASES</c:v>
                </c:pt>
              </c:strCache>
            </c:strRef>
          </c:tx>
          <c:dLbls>
            <c:dLbl>
              <c:idx val="0"/>
              <c:layout>
                <c:manualLayout>
                  <c:x val="-5.777382316374545E-2"/>
                  <c:y val="-0.27589655558458037"/>
                </c:manualLayout>
              </c:layout>
              <c:tx>
                <c:rich>
                  <a:bodyPr/>
                  <a:lstStyle/>
                  <a:p>
                    <a:r>
                      <a:rPr lang="en-US" sz="800" b="1" i="0" baseline="0">
                        <a:solidFill>
                          <a:schemeClr val="bg1"/>
                        </a:solidFill>
                      </a:rPr>
                      <a:t>94.67%</a:t>
                    </a:r>
                  </a:p>
                </c:rich>
              </c:tx>
              <c:dLblPos val="bestFit"/>
            </c:dLbl>
            <c:dLbl>
              <c:idx val="1"/>
              <c:layout>
                <c:manualLayout>
                  <c:x val="4.1381707395567381E-2"/>
                  <c:y val="0.11979389673065073"/>
                </c:manualLayout>
              </c:layout>
              <c:tx>
                <c:rich>
                  <a:bodyPr/>
                  <a:lstStyle/>
                  <a:p>
                    <a:r>
                      <a:rPr lang="en-US" sz="600" b="1" i="0" baseline="0">
                        <a:solidFill>
                          <a:schemeClr val="bg1"/>
                        </a:solidFill>
                      </a:rPr>
                      <a:t>5.83%</a:t>
                    </a:r>
                  </a:p>
                </c:rich>
              </c:tx>
              <c:dLblPos val="bestFit"/>
            </c:dLbl>
            <c:txPr>
              <a:bodyPr/>
              <a:lstStyle/>
              <a:p>
                <a:pPr>
                  <a:defRPr sz="700"/>
                </a:pPr>
                <a:endParaRPr lang="es-ES"/>
              </a:p>
            </c:txPr>
            <c:showPercent val="1"/>
            <c:showLeaderLines val="1"/>
          </c:dLbls>
          <c:cat>
            <c:strRef>
              <c:f>Hoja1!$A$2:$A$3</c:f>
              <c:strCache>
                <c:ptCount val="2"/>
                <c:pt idx="0">
                  <c:v>SI</c:v>
                </c:pt>
                <c:pt idx="1">
                  <c:v>NO</c:v>
                </c:pt>
              </c:strCache>
            </c:strRef>
          </c:cat>
          <c:val>
            <c:numRef>
              <c:f>Hoja1!$B$2:$B$3</c:f>
              <c:numCache>
                <c:formatCode>General</c:formatCode>
                <c:ptCount val="2"/>
                <c:pt idx="0">
                  <c:v>113</c:v>
                </c:pt>
                <c:pt idx="1">
                  <c:v>7</c:v>
                </c:pt>
              </c:numCache>
            </c:numRef>
          </c:val>
        </c:ser>
        <c:dLbls>
          <c:showPercent val="1"/>
        </c:dLbls>
        <c:firstSliceAng val="0"/>
      </c:pieChart>
      <c:spPr>
        <a:noFill/>
        <a:ln w="25399">
          <a:noFill/>
        </a:ln>
      </c:spPr>
    </c:plotArea>
    <c:legend>
      <c:legendPos val="r"/>
      <c:layout>
        <c:manualLayout>
          <c:xMode val="edge"/>
          <c:yMode val="edge"/>
          <c:x val="0.73072925829775448"/>
          <c:y val="0.2908167930621583"/>
          <c:w val="0.19550344354094637"/>
          <c:h val="0.44794295874306"/>
        </c:manualLayout>
      </c:layout>
      <c:txPr>
        <a:bodyPr/>
        <a:lstStyle/>
        <a:p>
          <a:pPr>
            <a:defRPr sz="600"/>
          </a:pPr>
          <a:endParaRPr lang="es-ES"/>
        </a:p>
      </c:txPr>
    </c:legend>
    <c:plotVisOnly val="1"/>
    <c:dispBlanksAs val="zero"/>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6294453577918142E-2"/>
          <c:y val="0.12804020465183791"/>
          <c:w val="0.45542701393095142"/>
          <c:h val="0.76394208788417672"/>
        </c:manualLayout>
      </c:layout>
      <c:pieChart>
        <c:varyColors val="1"/>
        <c:ser>
          <c:idx val="0"/>
          <c:order val="0"/>
          <c:tx>
            <c:strRef>
              <c:f>Hoja1!$B$1</c:f>
              <c:strCache>
                <c:ptCount val="1"/>
                <c:pt idx="0">
                  <c:v>Ventas</c:v>
                </c:pt>
              </c:strCache>
            </c:strRef>
          </c:tx>
          <c:dLbls>
            <c:dLbl>
              <c:idx val="0"/>
              <c:layout>
                <c:manualLayout>
                  <c:x val="-0.12929869343255171"/>
                  <c:y val="0.14351754417794577"/>
                </c:manualLayout>
              </c:layout>
              <c:tx>
                <c:rich>
                  <a:bodyPr/>
                  <a:lstStyle/>
                  <a:p>
                    <a:r>
                      <a:rPr lang="en-US" sz="600" b="1" i="0" baseline="0">
                        <a:solidFill>
                          <a:schemeClr val="bg1"/>
                        </a:solidFill>
                      </a:rPr>
                      <a:t>30.87%</a:t>
                    </a:r>
                  </a:p>
                </c:rich>
              </c:tx>
              <c:dLblPos val="bestFit"/>
            </c:dLbl>
            <c:dLbl>
              <c:idx val="1"/>
              <c:layout>
                <c:manualLayout>
                  <c:x val="-0.11156917885264342"/>
                  <c:y val="-0.14044050945244776"/>
                </c:manualLayout>
              </c:layout>
              <c:tx>
                <c:rich>
                  <a:bodyPr/>
                  <a:lstStyle/>
                  <a:p>
                    <a:r>
                      <a:rPr lang="en-US" sz="600" b="1" i="0" baseline="0">
                        <a:solidFill>
                          <a:schemeClr val="bg1"/>
                        </a:solidFill>
                      </a:rPr>
                      <a:t>17.50%</a:t>
                    </a:r>
                  </a:p>
                </c:rich>
              </c:tx>
              <c:dLblPos val="bestFit"/>
            </c:dLbl>
            <c:dLbl>
              <c:idx val="2"/>
              <c:layout>
                <c:manualLayout>
                  <c:x val="8.5904213896339926E-2"/>
                  <c:y val="-0.13435610871221743"/>
                </c:manualLayout>
              </c:layout>
              <c:tx>
                <c:rich>
                  <a:bodyPr/>
                  <a:lstStyle/>
                  <a:p>
                    <a:r>
                      <a:rPr lang="en-US" sz="600" b="1" i="0" baseline="0">
                        <a:solidFill>
                          <a:schemeClr val="bg1"/>
                        </a:solidFill>
                      </a:rPr>
                      <a:t>12.50%</a:t>
                    </a:r>
                  </a:p>
                </c:rich>
              </c:tx>
              <c:dLblPos val="bestFit"/>
            </c:dLbl>
            <c:dLbl>
              <c:idx val="3"/>
              <c:layout>
                <c:manualLayout>
                  <c:x val="9.2380012443948459E-2"/>
                  <c:y val="-0.10984852229794137"/>
                </c:manualLayout>
              </c:layout>
              <c:tx>
                <c:rich>
                  <a:bodyPr/>
                  <a:lstStyle/>
                  <a:p>
                    <a:r>
                      <a:rPr lang="en-US" sz="500" b="1" i="0" baseline="0">
                        <a:solidFill>
                          <a:schemeClr val="bg1"/>
                        </a:solidFill>
                      </a:rPr>
                      <a:t>4.17%</a:t>
                    </a:r>
                  </a:p>
                </c:rich>
              </c:tx>
              <c:dLblPos val="bestFit"/>
            </c:dLbl>
            <c:dLbl>
              <c:idx val="4"/>
              <c:layout>
                <c:manualLayout>
                  <c:x val="8.3031496062992302E-2"/>
                  <c:y val="3.9439021735186326E-2"/>
                </c:manualLayout>
              </c:layout>
              <c:tx>
                <c:rich>
                  <a:bodyPr/>
                  <a:lstStyle/>
                  <a:p>
                    <a:r>
                      <a:rPr lang="en-US" sz="600" b="1" i="0" baseline="0">
                        <a:solidFill>
                          <a:schemeClr val="bg1"/>
                        </a:solidFill>
                      </a:rPr>
                      <a:t>23.33%</a:t>
                    </a:r>
                  </a:p>
                </c:rich>
              </c:tx>
              <c:dLblPos val="bestFit"/>
            </c:dLbl>
            <c:dLbl>
              <c:idx val="5"/>
              <c:layout>
                <c:manualLayout>
                  <c:x val="0.10051527212944536"/>
                  <c:y val="0.14186654087593906"/>
                </c:manualLayout>
              </c:layout>
              <c:tx>
                <c:rich>
                  <a:bodyPr/>
                  <a:lstStyle/>
                  <a:p>
                    <a:r>
                      <a:rPr lang="en-US" sz="600" b="1" i="0" baseline="0">
                        <a:solidFill>
                          <a:schemeClr val="bg1"/>
                        </a:solidFill>
                      </a:rPr>
                      <a:t>11.67%</a:t>
                    </a:r>
                  </a:p>
                </c:rich>
              </c:tx>
              <c:dLblPos val="bestFit"/>
            </c:dLbl>
            <c:txPr>
              <a:bodyPr/>
              <a:lstStyle/>
              <a:p>
                <a:pPr>
                  <a:defRPr sz="600"/>
                </a:pPr>
                <a:endParaRPr lang="es-ES"/>
              </a:p>
            </c:txPr>
            <c:showPercent val="1"/>
            <c:showLeaderLines val="1"/>
          </c:dLbls>
          <c:cat>
            <c:strRef>
              <c:f>Hoja1!$A$2:$A$7</c:f>
              <c:strCache>
                <c:ptCount val="6"/>
                <c:pt idx="0">
                  <c:v>MÓDULOS DE CCNA</c:v>
                </c:pt>
                <c:pt idx="1">
                  <c:v>MÓDULOS DE CCNA Y OTROS CURSOS*</c:v>
                </c:pt>
                <c:pt idx="2">
                  <c:v>OTROS CURSOS*</c:v>
                </c:pt>
                <c:pt idx="3">
                  <c:v>SEMINARIOS Y CONGRESOS</c:v>
                </c:pt>
                <c:pt idx="4">
                  <c:v>NINGÚN CURSO</c:v>
                </c:pt>
                <c:pt idx="5">
                  <c:v>SIN CONTESTAR</c:v>
                </c:pt>
              </c:strCache>
            </c:strRef>
          </c:cat>
          <c:val>
            <c:numRef>
              <c:f>Hoja1!$B$2:$B$7</c:f>
              <c:numCache>
                <c:formatCode>General</c:formatCode>
                <c:ptCount val="6"/>
                <c:pt idx="0">
                  <c:v>37</c:v>
                </c:pt>
                <c:pt idx="1">
                  <c:v>21</c:v>
                </c:pt>
                <c:pt idx="2">
                  <c:v>15</c:v>
                </c:pt>
                <c:pt idx="3">
                  <c:v>5</c:v>
                </c:pt>
                <c:pt idx="4">
                  <c:v>28</c:v>
                </c:pt>
                <c:pt idx="5">
                  <c:v>14</c:v>
                </c:pt>
              </c:numCache>
            </c:numRef>
          </c:val>
        </c:ser>
        <c:dLbls>
          <c:showPercent val="1"/>
        </c:dLbls>
        <c:firstSliceAng val="0"/>
      </c:pieChart>
      <c:spPr>
        <a:noFill/>
        <a:ln w="25399">
          <a:noFill/>
        </a:ln>
      </c:spPr>
    </c:plotArea>
    <c:legend>
      <c:legendPos val="r"/>
      <c:layout>
        <c:manualLayout>
          <c:xMode val="edge"/>
          <c:yMode val="edge"/>
          <c:x val="0.56732413256035363"/>
          <c:y val="9.5319133495409838E-2"/>
          <c:w val="0.31930301981483133"/>
          <c:h val="0.83094814761058133"/>
        </c:manualLayout>
      </c:layout>
      <c:txPr>
        <a:bodyPr/>
        <a:lstStyle/>
        <a:p>
          <a:pPr>
            <a:defRPr sz="500"/>
          </a:pPr>
          <a:endParaRPr lang="es-ES"/>
        </a:p>
      </c:txPr>
    </c:legend>
    <c:plotVisOnly val="1"/>
    <c:dispBlanksAs val="zero"/>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6646999506533174E-2"/>
          <c:y val="0.10868278399873395"/>
          <c:w val="0.46171297388916366"/>
          <c:h val="0.85150081114232579"/>
        </c:manualLayout>
      </c:layout>
      <c:pieChart>
        <c:varyColors val="1"/>
        <c:ser>
          <c:idx val="0"/>
          <c:order val="0"/>
          <c:tx>
            <c:strRef>
              <c:f>Hoja1!$B$1</c:f>
              <c:strCache>
                <c:ptCount val="1"/>
                <c:pt idx="0">
                  <c:v>NECESIDAD DE CONOCIMIENTOS ADMINISTRATIVOS</c:v>
                </c:pt>
              </c:strCache>
            </c:strRef>
          </c:tx>
          <c:dLbls>
            <c:dLbl>
              <c:idx val="0"/>
              <c:layout>
                <c:manualLayout>
                  <c:x val="-6.4622712351691813E-2"/>
                  <c:y val="-0.23577098088869544"/>
                </c:manualLayout>
              </c:layout>
              <c:tx>
                <c:rich>
                  <a:bodyPr/>
                  <a:lstStyle/>
                  <a:p>
                    <a:r>
                      <a:rPr lang="en-US" sz="800" b="1" i="0" baseline="0">
                        <a:solidFill>
                          <a:schemeClr val="bg1"/>
                        </a:solidFill>
                      </a:rPr>
                      <a:t>93.33%</a:t>
                    </a:r>
                  </a:p>
                </c:rich>
              </c:tx>
              <c:dLblPos val="bestFit"/>
            </c:dLbl>
            <c:dLbl>
              <c:idx val="1"/>
              <c:layout>
                <c:manualLayout>
                  <c:x val="4.8411251045935424E-2"/>
                  <c:y val="0.12869276411538605"/>
                </c:manualLayout>
              </c:layout>
              <c:tx>
                <c:rich>
                  <a:bodyPr/>
                  <a:lstStyle/>
                  <a:p>
                    <a:r>
                      <a:rPr lang="en-US" sz="600" b="1">
                        <a:solidFill>
                          <a:schemeClr val="bg1"/>
                        </a:solidFill>
                      </a:rPr>
                      <a:t>6.67%</a:t>
                    </a:r>
                  </a:p>
                </c:rich>
              </c:tx>
              <c:dLblPos val="bestFit"/>
            </c:dLbl>
            <c:dLbl>
              <c:idx val="2"/>
              <c:delete val="1"/>
            </c:dLbl>
            <c:txPr>
              <a:bodyPr/>
              <a:lstStyle/>
              <a:p>
                <a:pPr>
                  <a:defRPr sz="800" b="1">
                    <a:solidFill>
                      <a:schemeClr val="bg1"/>
                    </a:solidFill>
                  </a:defRPr>
                </a:pPr>
                <a:endParaRPr lang="es-ES"/>
              </a:p>
            </c:txPr>
            <c:showPercent val="1"/>
            <c:showLeaderLines val="1"/>
          </c:dLbls>
          <c:cat>
            <c:strRef>
              <c:f>Hoja1!$A$2:$A$4</c:f>
              <c:strCache>
                <c:ptCount val="3"/>
                <c:pt idx="0">
                  <c:v>SI</c:v>
                </c:pt>
                <c:pt idx="1">
                  <c:v>NO</c:v>
                </c:pt>
                <c:pt idx="2">
                  <c:v>SIN CONTESTAR</c:v>
                </c:pt>
              </c:strCache>
            </c:strRef>
          </c:cat>
          <c:val>
            <c:numRef>
              <c:f>Hoja1!$B$2:$B$4</c:f>
              <c:numCache>
                <c:formatCode>General</c:formatCode>
                <c:ptCount val="3"/>
                <c:pt idx="0">
                  <c:v>112</c:v>
                </c:pt>
                <c:pt idx="1">
                  <c:v>8</c:v>
                </c:pt>
                <c:pt idx="2">
                  <c:v>0</c:v>
                </c:pt>
              </c:numCache>
            </c:numRef>
          </c:val>
        </c:ser>
        <c:dLbls>
          <c:showPercent val="1"/>
        </c:dLbls>
        <c:firstSliceAng val="0"/>
      </c:pieChart>
      <c:spPr>
        <a:noFill/>
        <a:ln w="25399">
          <a:noFill/>
        </a:ln>
      </c:spPr>
    </c:plotArea>
    <c:legend>
      <c:legendPos val="r"/>
      <c:legendEntry>
        <c:idx val="2"/>
        <c:delete val="1"/>
      </c:legendEntry>
      <c:layout>
        <c:manualLayout>
          <c:xMode val="edge"/>
          <c:yMode val="edge"/>
          <c:x val="0.65910403570125942"/>
          <c:y val="0.30156319169781254"/>
          <c:w val="0.2925529404192328"/>
          <c:h val="0.50320693784244641"/>
        </c:manualLayout>
      </c:layout>
      <c:txPr>
        <a:bodyPr/>
        <a:lstStyle/>
        <a:p>
          <a:pPr>
            <a:defRPr sz="600"/>
          </a:pPr>
          <a:endParaRPr lang="es-ES"/>
        </a:p>
      </c:txPr>
    </c:legend>
    <c:plotVisOnly val="1"/>
    <c:dispBlanksAs val="zero"/>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363372847624831"/>
          <c:y val="0.15220508726731763"/>
          <c:w val="0.42858354244181018"/>
          <c:h val="0.7189143292572292"/>
        </c:manualLayout>
      </c:layout>
      <c:pieChart>
        <c:varyColors val="1"/>
        <c:ser>
          <c:idx val="0"/>
          <c:order val="0"/>
          <c:tx>
            <c:strRef>
              <c:f>Hoja1!$B$1</c:f>
              <c:strCache>
                <c:ptCount val="1"/>
                <c:pt idx="0">
                  <c:v>NIVEL DE CONOCIMIENTO EN ADMINISTRACIÓN ADQUIRIDO EN LA UNIVERSIDAD</c:v>
                </c:pt>
              </c:strCache>
            </c:strRef>
          </c:tx>
          <c:dLbls>
            <c:dLbl>
              <c:idx val="0"/>
              <c:layout>
                <c:manualLayout>
                  <c:x val="-6.1757600463429811E-2"/>
                  <c:y val="0.1137269131681122"/>
                </c:manualLayout>
              </c:layout>
              <c:tx>
                <c:rich>
                  <a:bodyPr/>
                  <a:lstStyle/>
                  <a:p>
                    <a:r>
                      <a:rPr lang="en-US" sz="700" b="1" i="0" baseline="0">
                        <a:solidFill>
                          <a:schemeClr val="bg1"/>
                        </a:solidFill>
                      </a:rPr>
                      <a:t>8.33%</a:t>
                    </a:r>
                  </a:p>
                </c:rich>
              </c:tx>
              <c:dLblPos val="bestFit"/>
            </c:dLbl>
            <c:dLbl>
              <c:idx val="1"/>
              <c:layout>
                <c:manualLayout>
                  <c:x val="-0.15979446029736794"/>
                  <c:y val="-0.16034326354366996"/>
                </c:manualLayout>
              </c:layout>
              <c:tx>
                <c:rich>
                  <a:bodyPr/>
                  <a:lstStyle/>
                  <a:p>
                    <a:r>
                      <a:rPr lang="en-US" sz="800" b="1" i="0" baseline="0">
                        <a:solidFill>
                          <a:schemeClr val="bg1"/>
                        </a:solidFill>
                      </a:rPr>
                      <a:t>54.17%</a:t>
                    </a:r>
                  </a:p>
                </c:rich>
              </c:tx>
              <c:dLblPos val="bestFit"/>
            </c:dLbl>
            <c:dLbl>
              <c:idx val="2"/>
              <c:layout>
                <c:manualLayout>
                  <c:x val="0.10236907035121995"/>
                  <c:y val="8.6651184730940883E-2"/>
                </c:manualLayout>
              </c:layout>
              <c:tx>
                <c:rich>
                  <a:bodyPr/>
                  <a:lstStyle/>
                  <a:p>
                    <a:r>
                      <a:rPr lang="en-US" sz="800" b="1" i="0" baseline="0">
                        <a:solidFill>
                          <a:schemeClr val="bg1"/>
                        </a:solidFill>
                      </a:rPr>
                      <a:t>30%</a:t>
                    </a:r>
                  </a:p>
                </c:rich>
              </c:tx>
              <c:dLblPos val="bestFit"/>
            </c:dLbl>
            <c:dLbl>
              <c:idx val="3"/>
              <c:layout>
                <c:manualLayout>
                  <c:x val="1.8075049883069797E-2"/>
                  <c:y val="3.6004431606853196E-2"/>
                </c:manualLayout>
              </c:layout>
              <c:tx>
                <c:rich>
                  <a:bodyPr/>
                  <a:lstStyle/>
                  <a:p>
                    <a:pPr>
                      <a:defRPr sz="500">
                        <a:solidFill>
                          <a:schemeClr val="bg1"/>
                        </a:solidFill>
                      </a:defRPr>
                    </a:pPr>
                    <a:r>
                      <a:rPr lang="en-US" sz="500" b="1" i="0" baseline="0">
                        <a:solidFill>
                          <a:sysClr val="windowText" lastClr="000000"/>
                        </a:solidFill>
                      </a:rPr>
                      <a:t>2.50%</a:t>
                    </a:r>
                  </a:p>
                </c:rich>
              </c:tx>
              <c:spPr/>
              <c:dLblPos val="bestFit"/>
            </c:dLbl>
            <c:dLbl>
              <c:idx val="4"/>
              <c:layout>
                <c:manualLayout>
                  <c:x val="2.2413267823810919E-2"/>
                  <c:y val="0.11439094306760053"/>
                </c:manualLayout>
              </c:layout>
              <c:tx>
                <c:rich>
                  <a:bodyPr/>
                  <a:lstStyle/>
                  <a:p>
                    <a:r>
                      <a:rPr lang="en-US" sz="700" b="1" i="0" baseline="0">
                        <a:solidFill>
                          <a:schemeClr val="bg1"/>
                        </a:solidFill>
                      </a:rPr>
                      <a:t>5%</a:t>
                    </a:r>
                  </a:p>
                </c:rich>
              </c:tx>
              <c:dLblPos val="bestFit"/>
            </c:dLbl>
            <c:txPr>
              <a:bodyPr/>
              <a:lstStyle/>
              <a:p>
                <a:pPr>
                  <a:defRPr sz="800"/>
                </a:pPr>
                <a:endParaRPr lang="es-ES"/>
              </a:p>
            </c:txPr>
            <c:showPercent val="1"/>
            <c:showLeaderLines val="1"/>
          </c:dLbls>
          <c:cat>
            <c:strRef>
              <c:f>Hoja1!$A$2:$A$6</c:f>
              <c:strCache>
                <c:ptCount val="5"/>
                <c:pt idx="0">
                  <c:v>ALTO</c:v>
                </c:pt>
                <c:pt idx="1">
                  <c:v>MEDIO</c:v>
                </c:pt>
                <c:pt idx="2">
                  <c:v>BAJO</c:v>
                </c:pt>
                <c:pt idx="3">
                  <c:v>NINGUNO</c:v>
                </c:pt>
                <c:pt idx="4">
                  <c:v>SIN CONTESTAR</c:v>
                </c:pt>
              </c:strCache>
            </c:strRef>
          </c:cat>
          <c:val>
            <c:numRef>
              <c:f>Hoja1!$B$2:$B$6</c:f>
              <c:numCache>
                <c:formatCode>General</c:formatCode>
                <c:ptCount val="5"/>
                <c:pt idx="0">
                  <c:v>10</c:v>
                </c:pt>
                <c:pt idx="1">
                  <c:v>65</c:v>
                </c:pt>
                <c:pt idx="2">
                  <c:v>36</c:v>
                </c:pt>
                <c:pt idx="3">
                  <c:v>3</c:v>
                </c:pt>
                <c:pt idx="4">
                  <c:v>6</c:v>
                </c:pt>
              </c:numCache>
            </c:numRef>
          </c:val>
        </c:ser>
        <c:dLbls>
          <c:showPercent val="1"/>
        </c:dLbls>
        <c:firstSliceAng val="0"/>
      </c:pieChart>
      <c:spPr>
        <a:noFill/>
        <a:ln w="25399">
          <a:noFill/>
        </a:ln>
      </c:spPr>
    </c:plotArea>
    <c:legend>
      <c:legendPos val="r"/>
      <c:layout>
        <c:manualLayout>
          <c:xMode val="edge"/>
          <c:yMode val="edge"/>
          <c:x val="0.64358310980358224"/>
          <c:y val="0.18547552523676475"/>
          <c:w val="0.24742536990568453"/>
          <c:h val="0.61983381109619395"/>
        </c:manualLayout>
      </c:layout>
      <c:txPr>
        <a:bodyPr/>
        <a:lstStyle/>
        <a:p>
          <a:pPr>
            <a:defRPr sz="500"/>
          </a:pPr>
          <a:endParaRPr lang="es-ES"/>
        </a:p>
      </c:txPr>
    </c:legend>
    <c:plotVisOnly val="1"/>
    <c:dispBlanksAs val="zero"/>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8046514621639603E-2"/>
          <c:y val="9.5835080916393048E-2"/>
          <c:w val="0.46819541290308725"/>
          <c:h val="0.86345586198710089"/>
        </c:manualLayout>
      </c:layout>
      <c:pieChart>
        <c:varyColors val="1"/>
        <c:ser>
          <c:idx val="0"/>
          <c:order val="0"/>
          <c:tx>
            <c:strRef>
              <c:f>Hoja1!$B$1</c:f>
              <c:strCache>
                <c:ptCount val="1"/>
                <c:pt idx="0">
                  <c:v>Ventas</c:v>
                </c:pt>
              </c:strCache>
            </c:strRef>
          </c:tx>
          <c:dLbls>
            <c:dLbl>
              <c:idx val="0"/>
              <c:layout>
                <c:manualLayout>
                  <c:x val="-0.17870625844793953"/>
                  <c:y val="3.1898864400743882E-2"/>
                </c:manualLayout>
              </c:layout>
              <c:tx>
                <c:rich>
                  <a:bodyPr/>
                  <a:lstStyle/>
                  <a:p>
                    <a:r>
                      <a:rPr lang="en-US" sz="800" b="1" i="0" baseline="0">
                        <a:solidFill>
                          <a:schemeClr val="bg1"/>
                        </a:solidFill>
                      </a:rPr>
                      <a:t>45.83%</a:t>
                    </a:r>
                  </a:p>
                </c:rich>
              </c:tx>
              <c:dLblPos val="bestFit"/>
            </c:dLbl>
            <c:dLbl>
              <c:idx val="1"/>
              <c:layout>
                <c:manualLayout>
                  <c:x val="3.0386406058915683E-2"/>
                  <c:y val="-8.5288647964230607E-2"/>
                </c:manualLayout>
              </c:layout>
              <c:tx>
                <c:rich>
                  <a:bodyPr/>
                  <a:lstStyle/>
                  <a:p>
                    <a:r>
                      <a:rPr lang="en-US" sz="700" b="1" i="0" baseline="0">
                        <a:solidFill>
                          <a:schemeClr val="bg1"/>
                        </a:solidFill>
                      </a:rPr>
                      <a:t>11.67%</a:t>
                    </a:r>
                  </a:p>
                </c:rich>
              </c:tx>
              <c:dLblPos val="bestFit"/>
            </c:dLbl>
            <c:dLbl>
              <c:idx val="2"/>
              <c:layout>
                <c:manualLayout>
                  <c:x val="0.10344225364200049"/>
                  <c:y val="-0.14275076168242806"/>
                </c:manualLayout>
              </c:layout>
              <c:tx>
                <c:rich>
                  <a:bodyPr/>
                  <a:lstStyle/>
                  <a:p>
                    <a:r>
                      <a:rPr lang="en-US" sz="700" b="1" i="0" baseline="0">
                        <a:solidFill>
                          <a:schemeClr val="bg1"/>
                        </a:solidFill>
                      </a:rPr>
                      <a:t>10%</a:t>
                    </a:r>
                  </a:p>
                </c:rich>
              </c:tx>
              <c:dLblPos val="bestFit"/>
            </c:dLbl>
            <c:dLbl>
              <c:idx val="3"/>
              <c:layout>
                <c:manualLayout>
                  <c:x val="0.10855285459889713"/>
                  <c:y val="0.17154275313575754"/>
                </c:manualLayout>
              </c:layout>
              <c:tx>
                <c:rich>
                  <a:bodyPr/>
                  <a:lstStyle/>
                  <a:p>
                    <a:r>
                      <a:rPr lang="en-US" sz="800" b="1" i="0" baseline="0">
                        <a:solidFill>
                          <a:schemeClr val="bg1"/>
                        </a:solidFill>
                      </a:rPr>
                      <a:t>32.50%</a:t>
                    </a:r>
                  </a:p>
                </c:rich>
              </c:tx>
              <c:dLblPos val="bestFit"/>
            </c:dLbl>
            <c:txPr>
              <a:bodyPr/>
              <a:lstStyle/>
              <a:p>
                <a:pPr>
                  <a:defRPr sz="800"/>
                </a:pPr>
                <a:endParaRPr lang="es-ES"/>
              </a:p>
            </c:txPr>
            <c:showPercent val="1"/>
            <c:showLeaderLines val="1"/>
          </c:dLbls>
          <c:cat>
            <c:strRef>
              <c:f>Hoja1!$A$2:$A$5</c:f>
              <c:strCache>
                <c:ptCount val="4"/>
                <c:pt idx="0">
                  <c:v>AGREGAR MATERIAS</c:v>
                </c:pt>
                <c:pt idx="1">
                  <c:v>QUITAR MATERIAS</c:v>
                </c:pt>
                <c:pt idx="2">
                  <c:v>AGREGAR Y QUITAR MATERIAS</c:v>
                </c:pt>
                <c:pt idx="3">
                  <c:v>NINGÚN CAMBIO</c:v>
                </c:pt>
              </c:strCache>
            </c:strRef>
          </c:cat>
          <c:val>
            <c:numRef>
              <c:f>Hoja1!$B$2:$B$5</c:f>
              <c:numCache>
                <c:formatCode>General</c:formatCode>
                <c:ptCount val="4"/>
                <c:pt idx="0">
                  <c:v>55</c:v>
                </c:pt>
                <c:pt idx="1">
                  <c:v>14</c:v>
                </c:pt>
                <c:pt idx="2">
                  <c:v>12</c:v>
                </c:pt>
                <c:pt idx="3">
                  <c:v>39</c:v>
                </c:pt>
              </c:numCache>
            </c:numRef>
          </c:val>
        </c:ser>
        <c:dLbls>
          <c:showPercent val="1"/>
        </c:dLbls>
        <c:firstSliceAng val="0"/>
      </c:pieChart>
      <c:spPr>
        <a:noFill/>
        <a:ln w="25399">
          <a:noFill/>
        </a:ln>
      </c:spPr>
    </c:plotArea>
    <c:legend>
      <c:legendPos val="r"/>
      <c:layout>
        <c:manualLayout>
          <c:xMode val="edge"/>
          <c:yMode val="edge"/>
          <c:x val="0.56305477482889565"/>
          <c:y val="0.12136507130157129"/>
          <c:w val="0.38621811238172887"/>
          <c:h val="0.76484487826118552"/>
        </c:manualLayout>
      </c:layout>
      <c:txPr>
        <a:bodyPr/>
        <a:lstStyle/>
        <a:p>
          <a:pPr>
            <a:defRPr sz="600"/>
          </a:pPr>
          <a:endParaRPr lang="es-ES"/>
        </a:p>
      </c:txPr>
    </c:legend>
    <c:plotVisOnly val="1"/>
    <c:dispBlanksAs val="zero"/>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6094101997468332E-2"/>
          <c:y val="8.3400466901436529E-2"/>
          <c:w val="0.48030723679976012"/>
          <c:h val="0.88579274324377866"/>
        </c:manualLayout>
      </c:layout>
      <c:pieChart>
        <c:varyColors val="1"/>
        <c:ser>
          <c:idx val="0"/>
          <c:order val="0"/>
          <c:tx>
            <c:strRef>
              <c:f>Hoja1!$B$1</c:f>
              <c:strCache>
                <c:ptCount val="1"/>
                <c:pt idx="0">
                  <c:v>ESTUDIANTES QUE PIENSAN SEGUIR UNA MAESTRÍA</c:v>
                </c:pt>
              </c:strCache>
            </c:strRef>
          </c:tx>
          <c:dLbls>
            <c:dLbl>
              <c:idx val="0"/>
              <c:layout>
                <c:manualLayout>
                  <c:x val="1.1269068205711363E-2"/>
                  <c:y val="-0.25957424919874988"/>
                </c:manualLayout>
              </c:layout>
              <c:tx>
                <c:rich>
                  <a:bodyPr/>
                  <a:lstStyle/>
                  <a:p>
                    <a:r>
                      <a:rPr lang="en-US" sz="800" b="1" i="0" baseline="0">
                        <a:solidFill>
                          <a:schemeClr val="bg1"/>
                        </a:solidFill>
                      </a:rPr>
                      <a:t>97.50%</a:t>
                    </a:r>
                  </a:p>
                </c:rich>
              </c:tx>
              <c:dLblPos val="bestFit"/>
            </c:dLbl>
            <c:dLbl>
              <c:idx val="1"/>
              <c:layout>
                <c:manualLayout>
                  <c:x val="2.0814864082044242E-2"/>
                  <c:y val="4.0889486804099309E-3"/>
                </c:manualLayout>
              </c:layout>
              <c:tx>
                <c:rich>
                  <a:bodyPr/>
                  <a:lstStyle/>
                  <a:p>
                    <a:r>
                      <a:rPr lang="en-US" sz="600" b="1" i="0" baseline="0">
                        <a:solidFill>
                          <a:sysClr val="windowText" lastClr="000000"/>
                        </a:solidFill>
                      </a:rPr>
                      <a:t>2.50%</a:t>
                    </a:r>
                  </a:p>
                </c:rich>
              </c:tx>
              <c:dLblPos val="bestFit"/>
            </c:dLbl>
            <c:txPr>
              <a:bodyPr/>
              <a:lstStyle/>
              <a:p>
                <a:pPr>
                  <a:defRPr sz="800"/>
                </a:pPr>
                <a:endParaRPr lang="es-ES"/>
              </a:p>
            </c:txPr>
            <c:showPercent val="1"/>
            <c:showLeaderLines val="1"/>
          </c:dLbls>
          <c:cat>
            <c:strRef>
              <c:f>Hoja1!$A$2:$A$3</c:f>
              <c:strCache>
                <c:ptCount val="2"/>
                <c:pt idx="0">
                  <c:v>SI</c:v>
                </c:pt>
                <c:pt idx="1">
                  <c:v>NO</c:v>
                </c:pt>
              </c:strCache>
            </c:strRef>
          </c:cat>
          <c:val>
            <c:numRef>
              <c:f>Hoja1!$B$2:$B$3</c:f>
              <c:numCache>
                <c:formatCode>General</c:formatCode>
                <c:ptCount val="2"/>
                <c:pt idx="0">
                  <c:v>117</c:v>
                </c:pt>
                <c:pt idx="1">
                  <c:v>3</c:v>
                </c:pt>
              </c:numCache>
            </c:numRef>
          </c:val>
        </c:ser>
        <c:dLbls>
          <c:showPercent val="1"/>
        </c:dLbls>
        <c:firstSliceAng val="0"/>
      </c:pieChart>
      <c:spPr>
        <a:noFill/>
        <a:ln w="25399">
          <a:noFill/>
        </a:ln>
      </c:spPr>
    </c:plotArea>
    <c:legend>
      <c:legendPos val="r"/>
      <c:layout>
        <c:manualLayout>
          <c:xMode val="edge"/>
          <c:yMode val="edge"/>
          <c:x val="0.68529082366066663"/>
          <c:y val="0.36523676475924444"/>
          <c:w val="0.23285717350726207"/>
          <c:h val="0.30660473892376444"/>
        </c:manualLayout>
      </c:layout>
      <c:txPr>
        <a:bodyPr/>
        <a:lstStyle/>
        <a:p>
          <a:pPr>
            <a:defRPr sz="600"/>
          </a:pPr>
          <a:endParaRPr lang="es-ES"/>
        </a:p>
      </c:txPr>
    </c:legend>
    <c:plotVisOnly val="1"/>
    <c:dispBlanksAs val="zero"/>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4014485726790717E-2"/>
          <c:y val="9.8411743758160877E-2"/>
          <c:w val="0.47162608079984636"/>
          <c:h val="0.86978277212835864"/>
        </c:manualLayout>
      </c:layout>
      <c:pieChart>
        <c:varyColors val="1"/>
        <c:ser>
          <c:idx val="0"/>
          <c:order val="0"/>
          <c:tx>
            <c:strRef>
              <c:f>Hoja1!$B$1</c:f>
              <c:strCache>
                <c:ptCount val="1"/>
                <c:pt idx="0">
                  <c:v>TIPO DE MAESTRÍA QUE DESEAN ESTUDIAR</c:v>
                </c:pt>
              </c:strCache>
            </c:strRef>
          </c:tx>
          <c:dLbls>
            <c:dLbl>
              <c:idx val="0"/>
              <c:layout>
                <c:manualLayout>
                  <c:x val="-0.17934776545302428"/>
                  <c:y val="0.11226288924939658"/>
                </c:manualLayout>
              </c:layout>
              <c:tx>
                <c:rich>
                  <a:bodyPr/>
                  <a:lstStyle/>
                  <a:p>
                    <a:r>
                      <a:rPr lang="en-US" sz="800" b="1" i="0" baseline="0">
                        <a:solidFill>
                          <a:schemeClr val="bg1"/>
                        </a:solidFill>
                      </a:rPr>
                      <a:t>41.67%</a:t>
                    </a:r>
                  </a:p>
                </c:rich>
              </c:tx>
              <c:dLblPos val="bestFit"/>
            </c:dLbl>
            <c:dLbl>
              <c:idx val="1"/>
              <c:layout>
                <c:manualLayout>
                  <c:x val="8.9660366023729565E-2"/>
                  <c:y val="-0.12092905472243112"/>
                </c:manualLayout>
              </c:layout>
              <c:tx>
                <c:rich>
                  <a:bodyPr/>
                  <a:lstStyle/>
                  <a:p>
                    <a:r>
                      <a:rPr lang="en-US" sz="800" b="1" i="0" baseline="0">
                        <a:solidFill>
                          <a:schemeClr val="bg1"/>
                        </a:solidFill>
                      </a:rPr>
                      <a:t>55%</a:t>
                    </a:r>
                  </a:p>
                </c:rich>
              </c:tx>
              <c:dLblPos val="bestFit"/>
            </c:dLbl>
            <c:dLbl>
              <c:idx val="2"/>
              <c:layout>
                <c:manualLayout>
                  <c:x val="2.3145744384131799E-2"/>
                  <c:y val="8.8774581569263846E-3"/>
                </c:manualLayout>
              </c:layout>
              <c:tx>
                <c:rich>
                  <a:bodyPr/>
                  <a:lstStyle/>
                  <a:p>
                    <a:r>
                      <a:rPr lang="en-US" sz="600" b="1" i="0" baseline="0">
                        <a:solidFill>
                          <a:sysClr val="windowText" lastClr="000000"/>
                        </a:solidFill>
                      </a:rPr>
                      <a:t>3.33%</a:t>
                    </a:r>
                  </a:p>
                </c:rich>
              </c:tx>
              <c:dLblPos val="bestFit"/>
            </c:dLbl>
            <c:dLbl>
              <c:idx val="3"/>
              <c:delete val="1"/>
            </c:dLbl>
            <c:txPr>
              <a:bodyPr/>
              <a:lstStyle/>
              <a:p>
                <a:pPr>
                  <a:defRPr sz="800"/>
                </a:pPr>
                <a:endParaRPr lang="es-ES"/>
              </a:p>
            </c:txPr>
            <c:showPercent val="1"/>
            <c:showLeaderLines val="1"/>
          </c:dLbls>
          <c:cat>
            <c:strRef>
              <c:f>Hoja1!$A$2:$A$5</c:f>
              <c:strCache>
                <c:ptCount val="4"/>
                <c:pt idx="0">
                  <c:v>MAESTRÍA RELACIONADA CON ADMINISTRACIÓN</c:v>
                </c:pt>
                <c:pt idx="1">
                  <c:v>MAESTRÍA NETAMENTE EN TELECOMUNICACIONES</c:v>
                </c:pt>
                <c:pt idx="2">
                  <c:v>MAESTRÍA RELACIONADA CON ADMINISTRACIÓN Y TELECOMUNICACIONES</c:v>
                </c:pt>
                <c:pt idx="3">
                  <c:v>SIN CONTESTAR</c:v>
                </c:pt>
              </c:strCache>
            </c:strRef>
          </c:cat>
          <c:val>
            <c:numRef>
              <c:f>Hoja1!$B$2:$B$5</c:f>
              <c:numCache>
                <c:formatCode>General</c:formatCode>
                <c:ptCount val="4"/>
                <c:pt idx="0">
                  <c:v>50</c:v>
                </c:pt>
                <c:pt idx="1">
                  <c:v>66</c:v>
                </c:pt>
                <c:pt idx="2">
                  <c:v>4</c:v>
                </c:pt>
                <c:pt idx="3">
                  <c:v>0</c:v>
                </c:pt>
              </c:numCache>
            </c:numRef>
          </c:val>
        </c:ser>
        <c:dLbls>
          <c:showPercent val="1"/>
        </c:dLbls>
        <c:firstSliceAng val="0"/>
      </c:pieChart>
      <c:spPr>
        <a:noFill/>
        <a:ln w="25398">
          <a:noFill/>
        </a:ln>
      </c:spPr>
    </c:plotArea>
    <c:legend>
      <c:legendPos val="r"/>
      <c:legendEntry>
        <c:idx val="3"/>
        <c:delete val="1"/>
      </c:legendEntry>
      <c:layout>
        <c:manualLayout>
          <c:xMode val="edge"/>
          <c:yMode val="edge"/>
          <c:x val="0.56322984831255773"/>
          <c:y val="0.1273319590416005"/>
          <c:w val="0.42072046171340316"/>
          <c:h val="0.7933249974654456"/>
        </c:manualLayout>
      </c:layout>
      <c:txPr>
        <a:bodyPr/>
        <a:lstStyle/>
        <a:p>
          <a:pPr>
            <a:defRPr sz="600"/>
          </a:pPr>
          <a:endParaRPr lang="es-ES"/>
        </a:p>
      </c:txPr>
    </c:legend>
    <c:plotVisOnly val="1"/>
    <c:dispBlanksAs val="zero"/>
  </c:chart>
  <c:externalData r:id="rId2"/>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50461-96FB-4950-9C03-8EC86FB0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4344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Enlace</Company>
  <LinksUpToDate>false</LinksUpToDate>
  <CharactersWithSpaces>28181</CharactersWithSpaces>
  <SharedDoc>false</SharedDoc>
  <HLinks>
    <vt:vector size="24" baseType="variant">
      <vt:variant>
        <vt:i4>7733357</vt:i4>
      </vt:variant>
      <vt:variant>
        <vt:i4>84</vt:i4>
      </vt:variant>
      <vt:variant>
        <vt:i4>0</vt:i4>
      </vt:variant>
      <vt:variant>
        <vt:i4>5</vt:i4>
      </vt:variant>
      <vt:variant>
        <vt:lpwstr>http://www.dspace.espol.edu.ec/browse?type=author&amp;value=Ibarra+Garzon%2C+Victor</vt:lpwstr>
      </vt:variant>
      <vt:variant>
        <vt:lpwstr/>
      </vt:variant>
      <vt:variant>
        <vt:i4>3211326</vt:i4>
      </vt:variant>
      <vt:variant>
        <vt:i4>81</vt:i4>
      </vt:variant>
      <vt:variant>
        <vt:i4>0</vt:i4>
      </vt:variant>
      <vt:variant>
        <vt:i4>5</vt:i4>
      </vt:variant>
      <vt:variant>
        <vt:lpwstr>http://www.dspace.espol.edu.ec/browse?type=author&amp;value=Tapia+Leturne%2C+Tamara</vt:lpwstr>
      </vt:variant>
      <vt:variant>
        <vt:lpwstr/>
      </vt:variant>
      <vt:variant>
        <vt:i4>5505045</vt:i4>
      </vt:variant>
      <vt:variant>
        <vt:i4>78</vt:i4>
      </vt:variant>
      <vt:variant>
        <vt:i4>0</vt:i4>
      </vt:variant>
      <vt:variant>
        <vt:i4>5</vt:i4>
      </vt:variant>
      <vt:variant>
        <vt:lpwstr>http://www.infodesarrollo.ec/analisis/acceso/654-el-marco-regulatorio-para-mejorar-el-acceso-en-el-ecuador-un-diagnco-necesario.html</vt:lpwstr>
      </vt:variant>
      <vt:variant>
        <vt:lpwstr/>
      </vt:variant>
      <vt:variant>
        <vt:i4>3473408</vt:i4>
      </vt:variant>
      <vt:variant>
        <vt:i4>0</vt:i4>
      </vt:variant>
      <vt:variant>
        <vt:i4>0</vt:i4>
      </vt:variant>
      <vt:variant>
        <vt:i4>5</vt:i4>
      </vt:variant>
      <vt:variant>
        <vt:lpwstr>mailto:iordonez@fiec.espol.edu.ec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Cecy</dc:creator>
  <cp:keywords/>
  <cp:lastModifiedBy>kenjjime</cp:lastModifiedBy>
  <cp:revision>2</cp:revision>
  <cp:lastPrinted>2001-01-01T09:19:00Z</cp:lastPrinted>
  <dcterms:created xsi:type="dcterms:W3CDTF">2009-11-09T16:30:00Z</dcterms:created>
  <dcterms:modified xsi:type="dcterms:W3CDTF">2009-11-09T16:30:00Z</dcterms:modified>
</cp:coreProperties>
</file>