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Default Extension="bin" ContentType="application/vnd.openxmlformats-officedocument.oleObject"/>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88C" w:rsidRPr="00251D2F" w:rsidRDefault="0019500D" w:rsidP="0064488C">
      <w:pPr>
        <w:pStyle w:val="Ttulo3"/>
        <w:rPr>
          <w:szCs w:val="28"/>
          <w:lang w:val="es-ES"/>
        </w:rPr>
      </w:pPr>
      <w:r>
        <w:rPr>
          <w:lang w:val="es-ES"/>
        </w:rPr>
        <w:t xml:space="preserve">Evaluación </w:t>
      </w:r>
      <w:r w:rsidR="0064488C">
        <w:rPr>
          <w:lang w:val="es-ES"/>
        </w:rPr>
        <w:t xml:space="preserve"> </w:t>
      </w:r>
      <w:r>
        <w:rPr>
          <w:lang w:val="es-ES"/>
        </w:rPr>
        <w:t>de</w:t>
      </w:r>
      <w:r w:rsidR="0064488C">
        <w:rPr>
          <w:lang w:val="es-ES"/>
        </w:rPr>
        <w:t xml:space="preserve"> </w:t>
      </w:r>
      <w:r>
        <w:rPr>
          <w:lang w:val="es-ES"/>
        </w:rPr>
        <w:t>la</w:t>
      </w:r>
      <w:r w:rsidR="0064488C">
        <w:rPr>
          <w:lang w:val="es-ES"/>
        </w:rPr>
        <w:t xml:space="preserve"> T</w:t>
      </w:r>
      <w:r>
        <w:rPr>
          <w:lang w:val="es-ES"/>
        </w:rPr>
        <w:t>endencia</w:t>
      </w:r>
      <w:r w:rsidR="0064488C">
        <w:rPr>
          <w:lang w:val="es-ES"/>
        </w:rPr>
        <w:t xml:space="preserve"> T</w:t>
      </w:r>
      <w:r>
        <w:rPr>
          <w:lang w:val="es-ES"/>
        </w:rPr>
        <w:t>ecnológica</w:t>
      </w:r>
      <w:r w:rsidR="0064488C">
        <w:rPr>
          <w:lang w:val="es-ES"/>
        </w:rPr>
        <w:t xml:space="preserve"> A</w:t>
      </w:r>
      <w:r>
        <w:rPr>
          <w:lang w:val="es-ES"/>
        </w:rPr>
        <w:t>ctual</w:t>
      </w:r>
      <w:r w:rsidR="0064488C">
        <w:rPr>
          <w:lang w:val="es-ES"/>
        </w:rPr>
        <w:t xml:space="preserve"> T</w:t>
      </w:r>
      <w:r>
        <w:rPr>
          <w:lang w:val="es-ES"/>
        </w:rPr>
        <w:t>anto</w:t>
      </w:r>
      <w:r w:rsidR="0064488C">
        <w:rPr>
          <w:lang w:val="es-ES"/>
        </w:rPr>
        <w:t xml:space="preserve"> </w:t>
      </w:r>
      <w:r>
        <w:rPr>
          <w:lang w:val="es-ES"/>
        </w:rPr>
        <w:t>en</w:t>
      </w:r>
      <w:r w:rsidR="0064488C">
        <w:rPr>
          <w:lang w:val="es-ES"/>
        </w:rPr>
        <w:t xml:space="preserve"> R</w:t>
      </w:r>
      <w:r>
        <w:rPr>
          <w:lang w:val="es-ES"/>
        </w:rPr>
        <w:t>edes</w:t>
      </w:r>
      <w:r w:rsidR="0064488C">
        <w:rPr>
          <w:lang w:val="es-ES"/>
        </w:rPr>
        <w:t xml:space="preserve"> C</w:t>
      </w:r>
      <w:r>
        <w:rPr>
          <w:lang w:val="es-ES"/>
        </w:rPr>
        <w:t>omo</w:t>
      </w:r>
      <w:r w:rsidR="0064488C">
        <w:rPr>
          <w:lang w:val="es-ES"/>
        </w:rPr>
        <w:t xml:space="preserve"> </w:t>
      </w:r>
      <w:r>
        <w:rPr>
          <w:lang w:val="es-ES"/>
        </w:rPr>
        <w:t>en Protocolos</w:t>
      </w:r>
    </w:p>
    <w:p w:rsidR="0019500D" w:rsidRDefault="0019500D" w:rsidP="0064488C">
      <w:pPr>
        <w:autoSpaceDE w:val="0"/>
        <w:autoSpaceDN w:val="0"/>
        <w:adjustRightInd w:val="0"/>
        <w:jc w:val="center"/>
        <w:rPr>
          <w:bCs/>
          <w:sz w:val="20"/>
          <w:szCs w:val="18"/>
          <w:lang w:val="es-ES"/>
        </w:rPr>
      </w:pPr>
    </w:p>
    <w:p w:rsidR="0064488C" w:rsidRDefault="00196046" w:rsidP="0064488C">
      <w:pPr>
        <w:autoSpaceDE w:val="0"/>
        <w:autoSpaceDN w:val="0"/>
        <w:adjustRightInd w:val="0"/>
        <w:jc w:val="center"/>
        <w:rPr>
          <w:bCs/>
          <w:sz w:val="20"/>
          <w:szCs w:val="18"/>
          <w:lang w:val="es-ES"/>
        </w:rPr>
      </w:pPr>
      <w:r>
        <w:rPr>
          <w:bCs/>
          <w:sz w:val="20"/>
          <w:szCs w:val="18"/>
          <w:lang w:val="es-ES"/>
        </w:rPr>
        <w:t>Adriana Gabriela Asanza Quezada</w:t>
      </w:r>
      <w:r w:rsidR="00EC2AA9">
        <w:rPr>
          <w:bCs/>
          <w:sz w:val="20"/>
          <w:szCs w:val="18"/>
          <w:lang w:val="es-ES"/>
        </w:rPr>
        <w:t xml:space="preserve"> </w:t>
      </w:r>
      <w:r w:rsidRPr="002577DC">
        <w:rPr>
          <w:bCs/>
          <w:sz w:val="20"/>
          <w:szCs w:val="18"/>
          <w:vertAlign w:val="superscript"/>
          <w:lang w:val="es-ES"/>
        </w:rPr>
        <w:t>(1</w:t>
      </w:r>
      <w:r>
        <w:rPr>
          <w:bCs/>
          <w:sz w:val="20"/>
          <w:szCs w:val="18"/>
          <w:vertAlign w:val="superscript"/>
          <w:lang w:val="es-ES"/>
        </w:rPr>
        <w:t>)</w:t>
      </w:r>
      <w:r>
        <w:rPr>
          <w:bCs/>
          <w:sz w:val="20"/>
          <w:szCs w:val="18"/>
          <w:lang w:val="es-ES"/>
        </w:rPr>
        <w:t>, Estefanía Cisneros Paladines</w:t>
      </w:r>
      <w:r w:rsidR="00EC2AA9">
        <w:rPr>
          <w:bCs/>
          <w:sz w:val="20"/>
          <w:szCs w:val="18"/>
          <w:lang w:val="es-ES"/>
        </w:rPr>
        <w:t xml:space="preserve"> </w:t>
      </w:r>
      <w:r w:rsidR="0064488C">
        <w:rPr>
          <w:bCs/>
          <w:sz w:val="20"/>
          <w:szCs w:val="18"/>
          <w:vertAlign w:val="superscript"/>
          <w:lang w:val="es-ES"/>
        </w:rPr>
        <w:t xml:space="preserve">(2)  </w:t>
      </w:r>
    </w:p>
    <w:p w:rsidR="0064488C" w:rsidRDefault="00196046" w:rsidP="0064488C">
      <w:pPr>
        <w:autoSpaceDE w:val="0"/>
        <w:autoSpaceDN w:val="0"/>
        <w:adjustRightInd w:val="0"/>
        <w:jc w:val="center"/>
        <w:rPr>
          <w:bCs/>
          <w:sz w:val="20"/>
          <w:szCs w:val="18"/>
          <w:lang w:val="es-ES"/>
        </w:rPr>
      </w:pPr>
      <w:r>
        <w:rPr>
          <w:bCs/>
          <w:sz w:val="20"/>
          <w:szCs w:val="18"/>
          <w:lang w:val="es-ES"/>
        </w:rPr>
        <w:t>Facultad de Ingeniería en Electricidad y Computación (FIEC)</w:t>
      </w:r>
    </w:p>
    <w:p w:rsidR="0064488C" w:rsidRDefault="00196046" w:rsidP="0064488C">
      <w:pPr>
        <w:autoSpaceDE w:val="0"/>
        <w:autoSpaceDN w:val="0"/>
        <w:adjustRightInd w:val="0"/>
        <w:jc w:val="center"/>
        <w:rPr>
          <w:bCs/>
          <w:sz w:val="20"/>
          <w:szCs w:val="18"/>
          <w:lang w:val="es-ES"/>
        </w:rPr>
      </w:pPr>
      <w:r>
        <w:rPr>
          <w:bCs/>
          <w:sz w:val="20"/>
          <w:szCs w:val="18"/>
          <w:lang w:val="es-ES"/>
        </w:rPr>
        <w:t>Escuela Superior Politécnica del Litoral (ESPOL)</w:t>
      </w:r>
    </w:p>
    <w:p w:rsidR="0064488C" w:rsidRDefault="00196046" w:rsidP="0064488C">
      <w:pPr>
        <w:jc w:val="center"/>
        <w:rPr>
          <w:bCs/>
          <w:sz w:val="20"/>
          <w:szCs w:val="18"/>
          <w:lang w:val="es-ES"/>
        </w:rPr>
      </w:pPr>
      <w:r>
        <w:rPr>
          <w:bCs/>
          <w:sz w:val="20"/>
          <w:szCs w:val="18"/>
          <w:lang w:val="es-ES"/>
        </w:rPr>
        <w:t>Campus Gustavo Galindo, Km 30.5 vía Perimetral</w:t>
      </w:r>
    </w:p>
    <w:p w:rsidR="0064488C" w:rsidRPr="002577DC" w:rsidRDefault="00196046" w:rsidP="0064488C">
      <w:pPr>
        <w:jc w:val="center"/>
        <w:rPr>
          <w:bCs/>
          <w:sz w:val="20"/>
          <w:szCs w:val="18"/>
          <w:lang w:val="es-ES"/>
        </w:rPr>
      </w:pPr>
      <w:r>
        <w:rPr>
          <w:bCs/>
          <w:sz w:val="20"/>
          <w:szCs w:val="18"/>
          <w:lang w:val="es-ES"/>
        </w:rPr>
        <w:t>Apartado 09-01-5863. Guayaquil, Ecuador</w:t>
      </w:r>
    </w:p>
    <w:p w:rsidR="00196046" w:rsidRDefault="00EC2AA9" w:rsidP="0064488C">
      <w:pPr>
        <w:jc w:val="center"/>
        <w:rPr>
          <w:bCs/>
          <w:sz w:val="20"/>
          <w:szCs w:val="18"/>
          <w:vertAlign w:val="superscript"/>
          <w:lang w:val="es-ES"/>
        </w:rPr>
      </w:pPr>
      <w:r>
        <w:rPr>
          <w:sz w:val="20"/>
          <w:lang w:val="es-ES"/>
        </w:rPr>
        <w:t>aasanza@fiec.espol.edu.ec</w:t>
      </w:r>
      <w:r w:rsidRPr="002577DC">
        <w:rPr>
          <w:bCs/>
          <w:sz w:val="20"/>
          <w:szCs w:val="18"/>
          <w:vertAlign w:val="superscript"/>
          <w:lang w:val="es-ES"/>
        </w:rPr>
        <w:t xml:space="preserve"> (</w:t>
      </w:r>
      <w:r w:rsidR="00196046" w:rsidRPr="002577DC">
        <w:rPr>
          <w:bCs/>
          <w:sz w:val="20"/>
          <w:szCs w:val="18"/>
          <w:vertAlign w:val="superscript"/>
          <w:lang w:val="es-ES"/>
        </w:rPr>
        <w:t>1</w:t>
      </w:r>
      <w:r w:rsidR="00196046">
        <w:rPr>
          <w:bCs/>
          <w:sz w:val="20"/>
          <w:szCs w:val="18"/>
          <w:vertAlign w:val="superscript"/>
          <w:lang w:val="es-ES"/>
        </w:rPr>
        <w:t>)</w:t>
      </w:r>
      <w:r w:rsidR="00196046">
        <w:rPr>
          <w:bCs/>
          <w:sz w:val="20"/>
          <w:szCs w:val="18"/>
          <w:lang w:val="es-ES"/>
        </w:rPr>
        <w:t xml:space="preserve">, </w:t>
      </w:r>
      <w:r w:rsidRPr="00EC2AA9">
        <w:rPr>
          <w:bCs/>
          <w:sz w:val="20"/>
          <w:szCs w:val="18"/>
          <w:lang w:val="es-ES"/>
        </w:rPr>
        <w:t>ecisnero@fiec.espol.edu.ec</w:t>
      </w:r>
      <w:r>
        <w:rPr>
          <w:bCs/>
          <w:sz w:val="20"/>
          <w:szCs w:val="18"/>
          <w:lang w:val="es-ES"/>
        </w:rPr>
        <w:t xml:space="preserve"> </w:t>
      </w:r>
      <w:r w:rsidR="00196046" w:rsidRPr="00196046">
        <w:rPr>
          <w:bCs/>
          <w:sz w:val="20"/>
          <w:szCs w:val="18"/>
          <w:vertAlign w:val="superscript"/>
          <w:lang w:val="es-ES"/>
        </w:rPr>
        <w:t>(2)</w:t>
      </w:r>
    </w:p>
    <w:p w:rsidR="00196046" w:rsidRDefault="00EC2AA9" w:rsidP="0064488C">
      <w:pPr>
        <w:jc w:val="center"/>
        <w:rPr>
          <w:sz w:val="20"/>
          <w:lang w:val="es-ES"/>
        </w:rPr>
      </w:pPr>
      <w:r>
        <w:rPr>
          <w:sz w:val="20"/>
          <w:lang w:val="es-ES"/>
        </w:rPr>
        <w:t>Msc.</w:t>
      </w:r>
      <w:r w:rsidR="00196046">
        <w:rPr>
          <w:sz w:val="20"/>
          <w:lang w:val="es-ES"/>
        </w:rPr>
        <w:t xml:space="preserve"> César Yépez</w:t>
      </w:r>
    </w:p>
    <w:p w:rsidR="00BB5B9E" w:rsidRDefault="00196046" w:rsidP="0064488C">
      <w:pPr>
        <w:jc w:val="center"/>
        <w:rPr>
          <w:b/>
          <w:lang w:val="es-ES"/>
        </w:rPr>
      </w:pPr>
      <w:r>
        <w:rPr>
          <w:sz w:val="20"/>
          <w:lang w:val="es-ES"/>
        </w:rPr>
        <w:t>cyepez@espol.edu.ec</w:t>
      </w:r>
      <w:r w:rsidR="00E43238" w:rsidRPr="00E43238">
        <w:rPr>
          <w:noProof/>
          <w:sz w:val="20"/>
          <w:szCs w:val="28"/>
          <w:lang w:val="es-ES" w:eastAsia="es-ES"/>
        </w:rPr>
        <w:pict>
          <v:shapetype id="_x0000_t202" coordsize="21600,21600" o:spt="202" path="m,l,21600r21600,l21600,xe">
            <v:stroke joinstyle="miter"/>
            <v:path gradientshapeok="t" o:connecttype="rect"/>
          </v:shapetype>
          <v:shape id="_x0000_s1026" type="#_x0000_t202" style="position:absolute;left:0;text-align:left;margin-left:10.9pt;margin-top:2.35pt;width:464.9pt;height:27pt;z-index:251660288;mso-position-horizontal-relative:text;mso-position-vertical-relative:text" filled="f" stroked="f">
            <v:textbox style="mso-next-textbox:#_x0000_s1026">
              <w:txbxContent>
                <w:p w:rsidR="00875F29" w:rsidRDefault="00875F29" w:rsidP="0064488C">
                  <w:pPr>
                    <w:pStyle w:val="Encabezado"/>
                    <w:rPr>
                      <w:sz w:val="16"/>
                      <w:szCs w:val="16"/>
                      <w:lang w:val="en-GB"/>
                    </w:rPr>
                  </w:pPr>
                </w:p>
              </w:txbxContent>
            </v:textbox>
          </v:shape>
        </w:pict>
      </w:r>
    </w:p>
    <w:p w:rsidR="00BB5B9E" w:rsidRDefault="00BB5B9E" w:rsidP="0064488C">
      <w:pPr>
        <w:jc w:val="center"/>
        <w:rPr>
          <w:b/>
          <w:lang w:val="es-ES"/>
        </w:rPr>
      </w:pPr>
    </w:p>
    <w:p w:rsidR="0064488C" w:rsidRPr="00CA62A3" w:rsidRDefault="0064488C" w:rsidP="0064488C">
      <w:pPr>
        <w:jc w:val="center"/>
        <w:rPr>
          <w:b/>
          <w:lang w:val="es-ES"/>
        </w:rPr>
      </w:pPr>
      <w:r w:rsidRPr="00CA62A3">
        <w:rPr>
          <w:b/>
          <w:lang w:val="es-ES"/>
        </w:rPr>
        <w:t>Resumen</w:t>
      </w:r>
    </w:p>
    <w:p w:rsidR="0064488C" w:rsidRPr="00CA62A3" w:rsidRDefault="0064488C" w:rsidP="0064488C">
      <w:pPr>
        <w:jc w:val="both"/>
        <w:rPr>
          <w:i/>
          <w:sz w:val="20"/>
          <w:lang w:val="es-ES"/>
        </w:rPr>
      </w:pPr>
    </w:p>
    <w:p w:rsidR="0064488C" w:rsidRPr="00D202EE" w:rsidRDefault="008962C1" w:rsidP="0064488C">
      <w:pPr>
        <w:pStyle w:val="Sangradetextonormal"/>
        <w:rPr>
          <w:i w:val="0"/>
          <w:lang w:val="es-ES"/>
        </w:rPr>
      </w:pPr>
      <w:r w:rsidRPr="00D202EE">
        <w:rPr>
          <w:i w:val="0"/>
          <w:lang w:val="es-ES"/>
        </w:rPr>
        <w:t>Debido al constante cambio de las tecnologías y el rápido crecimiento del mercado mundial de las telecomunicaciones, las exigencias actuales provocan una visible tendencia a la banda ancha. No obstante, en algunos casos su implementación puede resultar técnicamente complicada, lo cual se ve reflejado en altos costos, que pudiera provocar una demanda y servicio insatisfecho</w:t>
      </w:r>
      <w:r w:rsidRPr="00D202EE">
        <w:rPr>
          <w:i w:val="0"/>
          <w:color w:val="FF0000"/>
          <w:lang w:val="es-ES"/>
        </w:rPr>
        <w:t xml:space="preserve">. </w:t>
      </w:r>
      <w:r w:rsidRPr="00D202EE">
        <w:rPr>
          <w:i w:val="0"/>
          <w:lang w:val="es-ES"/>
        </w:rPr>
        <w:t>Por lo tanto en este proyecto se realiza una evaluación de la tendencia tecnológica actual tanto en redes como en protocolos, con el fin de determinar la situación del país a nivel de tecnologías; para esto se consideraron las grandes empresas de telecomunicaciones del Ecuador y de los principales mercados internacionales y se realizó una comparación entre sus tendencias. Dando como resultado que nuestro país posee 3.5G, una de las mejores tecnologías en telefonía móvil, además las velocidades para el acceso a internet y a nivel de transporte son bajas comparadas con los principales mercados internacionales, Wimax es otra de las tecnologías que se utilizan el país y domina el sector de las telecomunicaciones inalámbricas; asimismo se observó que en Ecuador todavía operan  ciertos protocolos que ya se encuentran obsoletos a nivel mundial, sin embargo, IP, que tiende a ser el pionero en este ámbito, se  utiliza en nuestras redes.</w:t>
      </w:r>
    </w:p>
    <w:p w:rsidR="008962C1" w:rsidRDefault="008962C1" w:rsidP="0064488C">
      <w:pPr>
        <w:pStyle w:val="Sangradetextonormal"/>
        <w:rPr>
          <w:lang w:val="es-ES"/>
        </w:rPr>
      </w:pPr>
    </w:p>
    <w:p w:rsidR="0064488C" w:rsidRDefault="0064488C" w:rsidP="0064488C">
      <w:pPr>
        <w:pStyle w:val="Textoindependiente"/>
        <w:jc w:val="both"/>
        <w:rPr>
          <w:lang w:val="es-ES"/>
        </w:rPr>
      </w:pPr>
      <w:r>
        <w:rPr>
          <w:b/>
          <w:kern w:val="28"/>
          <w:lang w:val="es-ES"/>
        </w:rPr>
        <w:t>Palabras Claves:</w:t>
      </w:r>
      <w:r>
        <w:rPr>
          <w:b/>
          <w:bCs/>
          <w:lang w:val="es-ES"/>
        </w:rPr>
        <w:t xml:space="preserve"> </w:t>
      </w:r>
      <w:r w:rsidR="00AD2E1B">
        <w:rPr>
          <w:i/>
          <w:szCs w:val="20"/>
          <w:lang w:val="es-ES"/>
        </w:rPr>
        <w:t>Tendencia tecnológica en Ecuador, IP, tecnologías en redes, protocolos,</w:t>
      </w:r>
      <w:r w:rsidR="00F80BB6">
        <w:rPr>
          <w:i/>
          <w:szCs w:val="20"/>
          <w:lang w:val="es-ES"/>
        </w:rPr>
        <w:t xml:space="preserve"> </w:t>
      </w:r>
      <w:r w:rsidR="00AD2E1B">
        <w:rPr>
          <w:i/>
          <w:szCs w:val="20"/>
          <w:lang w:val="es-ES"/>
        </w:rPr>
        <w:t>3.5</w:t>
      </w:r>
      <w:r w:rsidR="00F80BB6">
        <w:rPr>
          <w:i/>
          <w:szCs w:val="20"/>
          <w:lang w:val="es-ES"/>
        </w:rPr>
        <w:t>G, Wimax, Banda Ancha, LTE, NGN.</w:t>
      </w:r>
    </w:p>
    <w:p w:rsidR="0064488C" w:rsidRDefault="0064488C" w:rsidP="0064488C">
      <w:pPr>
        <w:jc w:val="both"/>
        <w:rPr>
          <w:i/>
          <w:sz w:val="20"/>
          <w:lang w:val="es-ES"/>
        </w:rPr>
      </w:pPr>
    </w:p>
    <w:p w:rsidR="0064488C" w:rsidRPr="00D202EE" w:rsidRDefault="0064488C" w:rsidP="0064488C">
      <w:pPr>
        <w:jc w:val="center"/>
        <w:rPr>
          <w:b/>
        </w:rPr>
      </w:pPr>
      <w:r w:rsidRPr="00D202EE">
        <w:rPr>
          <w:b/>
        </w:rPr>
        <w:t>Abstract</w:t>
      </w:r>
    </w:p>
    <w:p w:rsidR="0064488C" w:rsidRPr="00D202EE" w:rsidRDefault="0064488C" w:rsidP="0064488C">
      <w:pPr>
        <w:jc w:val="both"/>
        <w:rPr>
          <w:i/>
          <w:sz w:val="20"/>
        </w:rPr>
      </w:pPr>
    </w:p>
    <w:p w:rsidR="00212095" w:rsidRPr="00D202EE" w:rsidRDefault="00212095" w:rsidP="00212095">
      <w:pPr>
        <w:ind w:firstLine="284"/>
        <w:jc w:val="both"/>
        <w:rPr>
          <w:i/>
          <w:sz w:val="20"/>
        </w:rPr>
      </w:pPr>
      <w:r w:rsidRPr="00D202EE">
        <w:rPr>
          <w:i/>
          <w:sz w:val="20"/>
        </w:rPr>
        <w:t>Through constants changes in the technology and the quickly increase in telecommunication’s worldwide market, actual demands induce an evident inclination to the bandwidth.  However, in some cases their implementation can result technically complicated which we can observe in the high prices that incite a demand and unsatisfied services. Therefore in this project we do an evaluation of the actual technology tendency in network as in protocols, in order to determinate situation of the country in the technology’s level, for this we considered the mains telecommunications’ companies in Ecuador and the mains  international’s markets and we do a comparison between in their tendencies.  Give a result that our country has 3.5G, one of the better technologies in mobile telephone, besides velocities for internet access in transport’ levels are lower than the mains International‘s market, Wimax in other technology that use in our country and this dominated the wireless telecommunication, likewise we can observe that in Ecuador still operate some protocols that in the world that not use, however IP tend to be the first in this ambit, we use in our networks.</w:t>
      </w:r>
    </w:p>
    <w:p w:rsidR="00BB5B9E" w:rsidRPr="00D202EE" w:rsidRDefault="00BB5B9E" w:rsidP="0064488C">
      <w:pPr>
        <w:jc w:val="both"/>
        <w:rPr>
          <w:i/>
          <w:sz w:val="20"/>
        </w:rPr>
        <w:sectPr w:rsidR="00BB5B9E" w:rsidRPr="00D202EE" w:rsidSect="00BB5B9E">
          <w:headerReference w:type="even" r:id="rId8"/>
          <w:headerReference w:type="default" r:id="rId9"/>
          <w:footerReference w:type="even" r:id="rId10"/>
          <w:footerReference w:type="default" r:id="rId11"/>
          <w:headerReference w:type="first" r:id="rId12"/>
          <w:footerReference w:type="first" r:id="rId13"/>
          <w:pgSz w:w="11907" w:h="16840" w:code="9"/>
          <w:pgMar w:top="2234" w:right="1304" w:bottom="1622" w:left="1560" w:header="425" w:footer="0" w:gutter="0"/>
          <w:cols w:space="283"/>
        </w:sectPr>
      </w:pPr>
    </w:p>
    <w:p w:rsidR="00BB5B9E" w:rsidRPr="00D202EE" w:rsidRDefault="00BB5B9E" w:rsidP="0064488C">
      <w:pPr>
        <w:jc w:val="both"/>
        <w:rPr>
          <w:i/>
          <w:sz w:val="20"/>
        </w:rPr>
      </w:pPr>
    </w:p>
    <w:p w:rsidR="00BB5B9E" w:rsidRPr="00D202EE" w:rsidRDefault="00BB5B9E" w:rsidP="0064488C">
      <w:pPr>
        <w:jc w:val="both"/>
        <w:rPr>
          <w:i/>
          <w:sz w:val="20"/>
        </w:rPr>
      </w:pPr>
    </w:p>
    <w:p w:rsidR="00AD2E1B" w:rsidRPr="00D202EE" w:rsidRDefault="00AD2E1B"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212095" w:rsidRPr="00D202EE" w:rsidRDefault="00212095"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655827" w:rsidRPr="00D202EE" w:rsidRDefault="00655827"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BB5B9E" w:rsidRPr="00D202EE" w:rsidRDefault="00BB5B9E" w:rsidP="0064488C">
      <w:pPr>
        <w:jc w:val="both"/>
        <w:rPr>
          <w:i/>
          <w:sz w:val="20"/>
        </w:rPr>
      </w:pPr>
    </w:p>
    <w:p w:rsidR="0064488C" w:rsidRDefault="00BB5B9E" w:rsidP="0064488C">
      <w:pPr>
        <w:jc w:val="both"/>
        <w:rPr>
          <w:b/>
          <w:lang w:val="es-ES"/>
        </w:rPr>
      </w:pPr>
      <w:r>
        <w:rPr>
          <w:b/>
          <w:lang w:val="es-ES"/>
        </w:rPr>
        <w:lastRenderedPageBreak/>
        <w:t>1</w:t>
      </w:r>
      <w:r w:rsidR="0064488C">
        <w:rPr>
          <w:b/>
          <w:lang w:val="es-ES"/>
        </w:rPr>
        <w:t>. Introducción</w:t>
      </w:r>
    </w:p>
    <w:p w:rsidR="0064488C" w:rsidRDefault="0064488C" w:rsidP="0064488C">
      <w:pPr>
        <w:rPr>
          <w:sz w:val="20"/>
          <w:lang w:val="es-ES"/>
        </w:rPr>
      </w:pPr>
    </w:p>
    <w:p w:rsidR="0019500D" w:rsidRPr="0019500D" w:rsidRDefault="0019500D" w:rsidP="0019500D">
      <w:pPr>
        <w:ind w:firstLine="266"/>
        <w:jc w:val="both"/>
        <w:rPr>
          <w:sz w:val="20"/>
          <w:lang w:val="es-ES"/>
        </w:rPr>
      </w:pPr>
      <w:r w:rsidRPr="0019500D">
        <w:rPr>
          <w:sz w:val="20"/>
          <w:lang w:val="es-ES"/>
        </w:rPr>
        <w:t>El presente trabajo muestra la tendencia tecnológica actual tanto en redes como en protocolos y la evaluación de los mismos al compararlos con las tecnologías de los principales mercados en el mundo.</w:t>
      </w:r>
    </w:p>
    <w:p w:rsidR="0019500D" w:rsidRPr="0019500D" w:rsidRDefault="0019500D" w:rsidP="0019500D">
      <w:pPr>
        <w:ind w:firstLine="266"/>
        <w:jc w:val="both"/>
        <w:rPr>
          <w:sz w:val="20"/>
          <w:lang w:val="es-ES"/>
        </w:rPr>
      </w:pPr>
      <w:r w:rsidRPr="0019500D">
        <w:rPr>
          <w:sz w:val="20"/>
          <w:lang w:val="es-ES"/>
        </w:rPr>
        <w:t>El Ecuador no escapa a la ola de innovaciones, el desarrollo que se ha venido produciendo a partir de 1996, año en el que se inicia el proceso de modernización del sector de telecomunicaciones, le ha permitido a nuestro país conducirse por la senda de la economía digital y de la sociedad del conocimiento.</w:t>
      </w:r>
    </w:p>
    <w:p w:rsidR="0019500D" w:rsidRPr="0019500D" w:rsidRDefault="0019500D" w:rsidP="0019500D">
      <w:pPr>
        <w:ind w:firstLine="266"/>
        <w:jc w:val="both"/>
        <w:rPr>
          <w:sz w:val="20"/>
          <w:lang w:val="es-ES"/>
        </w:rPr>
      </w:pPr>
      <w:r w:rsidRPr="0019500D">
        <w:rPr>
          <w:sz w:val="20"/>
          <w:lang w:val="es-ES"/>
        </w:rPr>
        <w:t>Mediante el estudio realizado se evaluará si la tendencia tecnológica en Ecuador está a la altura de los principales mercados, de esta manera dar a conocer las posibles tecnologías que podrían ser implementadas en las redes ya existentes para obtener mejores beneficios de los servicios de telecomunicaciones.</w:t>
      </w:r>
    </w:p>
    <w:p w:rsidR="0019500D" w:rsidRPr="0019500D" w:rsidRDefault="0019500D" w:rsidP="0019500D">
      <w:pPr>
        <w:ind w:firstLine="266"/>
        <w:jc w:val="both"/>
        <w:rPr>
          <w:sz w:val="20"/>
          <w:lang w:val="es-ES"/>
        </w:rPr>
      </w:pPr>
      <w:r w:rsidRPr="0019500D">
        <w:rPr>
          <w:sz w:val="20"/>
          <w:lang w:val="es-ES"/>
        </w:rPr>
        <w:t>El objetivo principal de este proyecto es  evaluar las tendencias tecnológicas tanto en redes como en protocolos existentes en el Ecuador.</w:t>
      </w:r>
    </w:p>
    <w:p w:rsidR="0019500D" w:rsidRDefault="0019500D" w:rsidP="0064488C">
      <w:pPr>
        <w:jc w:val="both"/>
        <w:rPr>
          <w:sz w:val="20"/>
          <w:lang w:val="es-ES"/>
        </w:rPr>
      </w:pPr>
    </w:p>
    <w:p w:rsidR="0064488C" w:rsidRDefault="0064488C" w:rsidP="0064488C">
      <w:pPr>
        <w:jc w:val="both"/>
        <w:rPr>
          <w:b/>
          <w:lang w:val="es-ES"/>
        </w:rPr>
      </w:pPr>
      <w:r>
        <w:rPr>
          <w:b/>
          <w:lang w:val="es-ES"/>
        </w:rPr>
        <w:t xml:space="preserve">2.  </w:t>
      </w:r>
      <w:r w:rsidR="0019500D">
        <w:rPr>
          <w:b/>
          <w:lang w:val="es-ES"/>
        </w:rPr>
        <w:t>Metodología empleada</w:t>
      </w:r>
    </w:p>
    <w:p w:rsidR="0064488C" w:rsidRDefault="0064488C" w:rsidP="0064488C">
      <w:pPr>
        <w:jc w:val="both"/>
        <w:rPr>
          <w:sz w:val="20"/>
          <w:lang w:val="es-ES"/>
        </w:rPr>
      </w:pPr>
    </w:p>
    <w:p w:rsidR="002A250E" w:rsidRDefault="002A250E" w:rsidP="0064488C">
      <w:pPr>
        <w:pStyle w:val="Sangra2detindependiente"/>
        <w:rPr>
          <w:lang w:val="es-ES"/>
        </w:rPr>
      </w:pPr>
      <w:r w:rsidRPr="002A250E">
        <w:rPr>
          <w:lang w:val="es-ES"/>
        </w:rPr>
        <w:t>Primero se han considerado las empresas de telecomunicaciones con mayor número de clientes, las cuales son: CNT, Grupo TvCable, Porta y Telconet; con el fin de determinar la situación actual de las tecnologías en redes y protocolos  en el Ecuador, para esto se realizó una en</w:t>
      </w:r>
      <w:r w:rsidR="00907CD9">
        <w:rPr>
          <w:lang w:val="es-ES"/>
        </w:rPr>
        <w:t>trevista</w:t>
      </w:r>
      <w:r w:rsidRPr="002A250E">
        <w:rPr>
          <w:lang w:val="es-ES"/>
        </w:rPr>
        <w:t xml:space="preserve"> donde se solicitaron los datos más importantes que permitan el desarrollo de la evaluación.</w:t>
      </w:r>
    </w:p>
    <w:p w:rsidR="000C19AE" w:rsidRDefault="000C19AE" w:rsidP="0064488C">
      <w:pPr>
        <w:pStyle w:val="Sangra2detindependiente"/>
        <w:rPr>
          <w:lang w:val="es-ES"/>
        </w:rPr>
      </w:pPr>
    </w:p>
    <w:p w:rsidR="0064488C" w:rsidRDefault="002A250E" w:rsidP="002A250E">
      <w:pPr>
        <w:ind w:firstLine="245"/>
        <w:jc w:val="center"/>
        <w:rPr>
          <w:sz w:val="20"/>
          <w:lang w:val="es-ES"/>
        </w:rPr>
      </w:pPr>
      <w:r w:rsidRPr="002A250E">
        <w:rPr>
          <w:noProof/>
          <w:sz w:val="20"/>
          <w:lang w:val="es-ES" w:eastAsia="es-ES"/>
        </w:rPr>
        <w:drawing>
          <wp:inline distT="0" distB="0" distL="0" distR="0">
            <wp:extent cx="2545327" cy="941535"/>
            <wp:effectExtent l="38100" t="38100" r="45473" b="68115"/>
            <wp:docPr id="7"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2A250E" w:rsidRDefault="002A250E" w:rsidP="002A250E">
      <w:pPr>
        <w:spacing w:before="120" w:after="120"/>
        <w:jc w:val="center"/>
        <w:rPr>
          <w:rFonts w:ascii="Helvetica" w:hAnsi="Helvetica"/>
          <w:sz w:val="18"/>
          <w:lang w:val="es-ES"/>
        </w:rPr>
      </w:pPr>
      <w:r>
        <w:rPr>
          <w:rFonts w:ascii="Helvetica" w:hAnsi="Helvetica"/>
          <w:b/>
          <w:bCs/>
          <w:sz w:val="18"/>
          <w:lang w:val="es-ES"/>
        </w:rPr>
        <w:t xml:space="preserve">Figura </w:t>
      </w:r>
      <w:r w:rsidR="00E43238">
        <w:rPr>
          <w:rFonts w:ascii="Helvetica" w:hAnsi="Helvetica"/>
          <w:b/>
          <w:bCs/>
          <w:sz w:val="18"/>
          <w:lang w:val="es-ES"/>
        </w:rPr>
        <w:fldChar w:fldCharType="begin"/>
      </w:r>
      <w:r>
        <w:rPr>
          <w:rFonts w:ascii="Helvetica" w:hAnsi="Helvetica"/>
          <w:b/>
          <w:bCs/>
          <w:sz w:val="18"/>
          <w:lang w:val="es-ES"/>
        </w:rPr>
        <w:instrText xml:space="preserve"> SEQ Figure \* ARABIC </w:instrText>
      </w:r>
      <w:r w:rsidR="00E43238">
        <w:rPr>
          <w:rFonts w:ascii="Helvetica" w:hAnsi="Helvetica"/>
          <w:b/>
          <w:bCs/>
          <w:sz w:val="18"/>
          <w:lang w:val="es-ES"/>
        </w:rPr>
        <w:fldChar w:fldCharType="separate"/>
      </w:r>
      <w:r w:rsidR="00875F29">
        <w:rPr>
          <w:rFonts w:ascii="Helvetica" w:hAnsi="Helvetica"/>
          <w:b/>
          <w:bCs/>
          <w:noProof/>
          <w:sz w:val="18"/>
          <w:lang w:val="es-ES"/>
        </w:rPr>
        <w:t>1</w:t>
      </w:r>
      <w:r w:rsidR="00E43238">
        <w:rPr>
          <w:rFonts w:ascii="Helvetica" w:hAnsi="Helvetica"/>
          <w:b/>
          <w:bCs/>
          <w:sz w:val="18"/>
          <w:lang w:val="es-ES"/>
        </w:rPr>
        <w:fldChar w:fldCharType="end"/>
      </w:r>
      <w:r>
        <w:rPr>
          <w:rFonts w:ascii="Helvetica" w:hAnsi="Helvetica"/>
          <w:b/>
          <w:bCs/>
          <w:sz w:val="18"/>
          <w:lang w:val="es-ES"/>
        </w:rPr>
        <w:t xml:space="preserve">.  </w:t>
      </w:r>
      <w:r w:rsidRPr="002A250E">
        <w:rPr>
          <w:rFonts w:ascii="Helvetica" w:hAnsi="Helvetica"/>
          <w:sz w:val="18"/>
          <w:lang w:val="es-ES"/>
        </w:rPr>
        <w:t>Metodología empleada para mercado nacional</w:t>
      </w:r>
      <w:r>
        <w:rPr>
          <w:rFonts w:ascii="Helvetica" w:hAnsi="Helvetica"/>
          <w:sz w:val="18"/>
          <w:lang w:val="es-ES"/>
        </w:rPr>
        <w:t>.</w:t>
      </w:r>
    </w:p>
    <w:p w:rsidR="000C19AE" w:rsidRPr="00D202EE" w:rsidRDefault="000C391B" w:rsidP="000C19AE">
      <w:pPr>
        <w:ind w:firstLine="266"/>
        <w:jc w:val="both"/>
        <w:rPr>
          <w:sz w:val="20"/>
          <w:lang w:val="es-ES"/>
        </w:rPr>
      </w:pPr>
      <w:r w:rsidRPr="00D202EE">
        <w:rPr>
          <w:sz w:val="20"/>
          <w:lang w:val="es-ES"/>
        </w:rPr>
        <w:t>L</w:t>
      </w:r>
      <w:r w:rsidR="000C19AE" w:rsidRPr="00D202EE">
        <w:rPr>
          <w:sz w:val="20"/>
          <w:lang w:val="es-ES"/>
        </w:rPr>
        <w:t xml:space="preserve">uego de obtener la información requerida, se consideraron los principales mercados que se encuentran dentro de la lista de los 134 países con mayor desarrollo tecnológico de la información y comunicación, los cuales son: EEUU, Japón, España, México y Colombia. </w:t>
      </w:r>
    </w:p>
    <w:p w:rsidR="000C19AE" w:rsidRPr="00D202EE" w:rsidRDefault="000C19AE" w:rsidP="000C19AE">
      <w:pPr>
        <w:ind w:firstLine="266"/>
        <w:jc w:val="both"/>
        <w:rPr>
          <w:sz w:val="20"/>
          <w:lang w:val="es-ES"/>
        </w:rPr>
      </w:pPr>
      <w:r w:rsidRPr="00D202EE">
        <w:rPr>
          <w:sz w:val="20"/>
          <w:lang w:val="es-ES"/>
        </w:rPr>
        <w:t>Posteriormente se seleccionaron las empresas más importantes de los mercados internacionales, las cuales se detallan en la siguiente tabla.</w:t>
      </w:r>
    </w:p>
    <w:p w:rsidR="004C0057" w:rsidRPr="00D202EE" w:rsidRDefault="004C0057" w:rsidP="000C19AE">
      <w:pPr>
        <w:ind w:firstLine="266"/>
        <w:jc w:val="both"/>
        <w:rPr>
          <w:sz w:val="20"/>
          <w:lang w:val="es-ES"/>
        </w:rPr>
      </w:pPr>
    </w:p>
    <w:p w:rsidR="004C0057" w:rsidRPr="00D202EE" w:rsidRDefault="004C0057" w:rsidP="000C19AE">
      <w:pPr>
        <w:ind w:firstLine="266"/>
        <w:jc w:val="both"/>
        <w:rPr>
          <w:sz w:val="20"/>
          <w:lang w:val="es-ES"/>
        </w:rPr>
      </w:pPr>
    </w:p>
    <w:p w:rsidR="000C19AE" w:rsidRPr="000C391B" w:rsidRDefault="000C19AE" w:rsidP="000C391B">
      <w:pPr>
        <w:spacing w:before="120" w:after="120"/>
        <w:jc w:val="center"/>
        <w:rPr>
          <w:rFonts w:ascii="Helvetica" w:hAnsi="Helvetica"/>
          <w:sz w:val="18"/>
          <w:lang w:val="es-ES"/>
        </w:rPr>
      </w:pPr>
      <w:r>
        <w:rPr>
          <w:rFonts w:ascii="Helvetica" w:hAnsi="Helvetica"/>
          <w:b/>
          <w:bCs/>
          <w:sz w:val="18"/>
          <w:lang w:val="es-ES"/>
        </w:rPr>
        <w:lastRenderedPageBreak/>
        <w:t>Tabla 1.</w:t>
      </w:r>
      <w:r>
        <w:rPr>
          <w:rFonts w:ascii="Helvetica" w:hAnsi="Helvetica"/>
          <w:sz w:val="18"/>
          <w:lang w:val="es-ES"/>
        </w:rPr>
        <w:t xml:space="preserve">  Principales Mercados y sus empresas</w:t>
      </w:r>
    </w:p>
    <w:tbl>
      <w:tblPr>
        <w:tblStyle w:val="Cuadrculamedia3-nfasis1"/>
        <w:tblW w:w="0" w:type="auto"/>
        <w:jc w:val="center"/>
        <w:tblInd w:w="201" w:type="dxa"/>
        <w:tblLook w:val="04A0"/>
      </w:tblPr>
      <w:tblGrid>
        <w:gridCol w:w="1746"/>
        <w:gridCol w:w="2555"/>
      </w:tblGrid>
      <w:tr w:rsidR="000C19AE" w:rsidTr="000C19AE">
        <w:trPr>
          <w:cnfStyle w:val="100000000000"/>
          <w:trHeight w:val="586"/>
          <w:jc w:val="center"/>
        </w:trPr>
        <w:tc>
          <w:tcPr>
            <w:cnfStyle w:val="001000000000"/>
            <w:tcW w:w="1746" w:type="dxa"/>
            <w:vAlign w:val="center"/>
          </w:tcPr>
          <w:p w:rsidR="000C19AE" w:rsidRPr="004F32F3" w:rsidRDefault="000C19AE" w:rsidP="00163D2D">
            <w:pPr>
              <w:jc w:val="center"/>
              <w:rPr>
                <w:rFonts w:ascii="Arial" w:hAnsi="Arial" w:cs="Arial"/>
                <w:sz w:val="20"/>
              </w:rPr>
            </w:pPr>
            <w:r w:rsidRPr="004F32F3">
              <w:rPr>
                <w:rFonts w:ascii="Arial" w:hAnsi="Arial" w:cs="Arial"/>
                <w:sz w:val="20"/>
              </w:rPr>
              <w:t>PAÍS</w:t>
            </w:r>
          </w:p>
        </w:tc>
        <w:tc>
          <w:tcPr>
            <w:tcW w:w="2555" w:type="dxa"/>
            <w:vAlign w:val="center"/>
          </w:tcPr>
          <w:p w:rsidR="000C19AE" w:rsidRPr="004F32F3" w:rsidRDefault="000C19AE" w:rsidP="00163D2D">
            <w:pPr>
              <w:jc w:val="center"/>
              <w:cnfStyle w:val="100000000000"/>
              <w:rPr>
                <w:rFonts w:ascii="Arial" w:hAnsi="Arial" w:cs="Arial"/>
                <w:sz w:val="20"/>
              </w:rPr>
            </w:pPr>
            <w:r w:rsidRPr="004F32F3">
              <w:rPr>
                <w:rFonts w:ascii="Arial" w:hAnsi="Arial" w:cs="Arial"/>
                <w:sz w:val="20"/>
              </w:rPr>
              <w:t>EMPRESA</w:t>
            </w:r>
          </w:p>
        </w:tc>
      </w:tr>
      <w:tr w:rsidR="000C19AE" w:rsidTr="000C19AE">
        <w:trPr>
          <w:cnfStyle w:val="000000100000"/>
          <w:trHeight w:val="247"/>
          <w:jc w:val="center"/>
        </w:trPr>
        <w:tc>
          <w:tcPr>
            <w:cnfStyle w:val="001000000000"/>
            <w:tcW w:w="1746" w:type="dxa"/>
            <w:vMerge w:val="restart"/>
            <w:vAlign w:val="center"/>
          </w:tcPr>
          <w:p w:rsidR="000C19AE" w:rsidRPr="004F32F3" w:rsidRDefault="000C19AE" w:rsidP="00163D2D">
            <w:pPr>
              <w:jc w:val="center"/>
              <w:rPr>
                <w:rFonts w:ascii="Arial" w:hAnsi="Arial" w:cs="Arial"/>
                <w:sz w:val="20"/>
              </w:rPr>
            </w:pPr>
            <w:r w:rsidRPr="004F32F3">
              <w:rPr>
                <w:rFonts w:ascii="Arial" w:hAnsi="Arial" w:cs="Arial"/>
                <w:sz w:val="20"/>
              </w:rPr>
              <w:t>EEUU</w:t>
            </w:r>
          </w:p>
        </w:tc>
        <w:tc>
          <w:tcPr>
            <w:tcW w:w="2555" w:type="dxa"/>
            <w:vAlign w:val="center"/>
          </w:tcPr>
          <w:p w:rsidR="000C19AE" w:rsidRPr="004F32F3" w:rsidRDefault="000C19AE" w:rsidP="00163D2D">
            <w:pPr>
              <w:jc w:val="center"/>
              <w:cnfStyle w:val="000000100000"/>
              <w:rPr>
                <w:rFonts w:ascii="Arial" w:hAnsi="Arial" w:cs="Arial"/>
                <w:sz w:val="20"/>
              </w:rPr>
            </w:pPr>
            <w:r w:rsidRPr="004F32F3">
              <w:rPr>
                <w:rFonts w:ascii="Arial" w:hAnsi="Arial" w:cs="Arial"/>
                <w:sz w:val="20"/>
              </w:rPr>
              <w:t>AT&amp;T</w:t>
            </w:r>
          </w:p>
        </w:tc>
      </w:tr>
      <w:tr w:rsidR="000C19AE" w:rsidTr="000C19AE">
        <w:trPr>
          <w:trHeight w:val="276"/>
          <w:jc w:val="center"/>
        </w:trPr>
        <w:tc>
          <w:tcPr>
            <w:cnfStyle w:val="001000000000"/>
            <w:tcW w:w="1746" w:type="dxa"/>
            <w:vMerge/>
            <w:vAlign w:val="center"/>
          </w:tcPr>
          <w:p w:rsidR="000C19AE" w:rsidRPr="004F32F3" w:rsidRDefault="000C19AE" w:rsidP="00163D2D">
            <w:pPr>
              <w:jc w:val="center"/>
              <w:rPr>
                <w:rFonts w:ascii="Arial" w:hAnsi="Arial" w:cs="Arial"/>
                <w:sz w:val="20"/>
              </w:rPr>
            </w:pPr>
          </w:p>
        </w:tc>
        <w:tc>
          <w:tcPr>
            <w:tcW w:w="2555" w:type="dxa"/>
            <w:vAlign w:val="center"/>
          </w:tcPr>
          <w:p w:rsidR="000C19AE" w:rsidRPr="004F32F3" w:rsidRDefault="000C19AE" w:rsidP="00163D2D">
            <w:pPr>
              <w:jc w:val="center"/>
              <w:cnfStyle w:val="000000000000"/>
              <w:rPr>
                <w:rFonts w:ascii="Arial" w:hAnsi="Arial" w:cs="Arial"/>
                <w:sz w:val="20"/>
              </w:rPr>
            </w:pPr>
            <w:r w:rsidRPr="004F32F3">
              <w:rPr>
                <w:rFonts w:ascii="Arial" w:hAnsi="Arial" w:cs="Arial"/>
                <w:sz w:val="20"/>
              </w:rPr>
              <w:t>Verizon</w:t>
            </w:r>
          </w:p>
        </w:tc>
      </w:tr>
      <w:tr w:rsidR="000C19AE" w:rsidTr="000C19AE">
        <w:trPr>
          <w:cnfStyle w:val="000000100000"/>
          <w:trHeight w:val="341"/>
          <w:jc w:val="center"/>
        </w:trPr>
        <w:tc>
          <w:tcPr>
            <w:cnfStyle w:val="001000000000"/>
            <w:tcW w:w="1746" w:type="dxa"/>
            <w:vMerge/>
            <w:vAlign w:val="center"/>
          </w:tcPr>
          <w:p w:rsidR="000C19AE" w:rsidRPr="004F32F3" w:rsidRDefault="000C19AE" w:rsidP="00163D2D">
            <w:pPr>
              <w:jc w:val="center"/>
              <w:rPr>
                <w:rFonts w:ascii="Arial" w:hAnsi="Arial" w:cs="Arial"/>
                <w:sz w:val="20"/>
              </w:rPr>
            </w:pPr>
          </w:p>
        </w:tc>
        <w:tc>
          <w:tcPr>
            <w:tcW w:w="2555" w:type="dxa"/>
            <w:vAlign w:val="center"/>
          </w:tcPr>
          <w:p w:rsidR="000C19AE" w:rsidRPr="004F32F3" w:rsidRDefault="000C19AE" w:rsidP="00163D2D">
            <w:pPr>
              <w:jc w:val="center"/>
              <w:cnfStyle w:val="000000100000"/>
              <w:rPr>
                <w:rFonts w:ascii="Arial" w:hAnsi="Arial" w:cs="Arial"/>
                <w:sz w:val="20"/>
              </w:rPr>
            </w:pPr>
            <w:r w:rsidRPr="004F32F3">
              <w:rPr>
                <w:rFonts w:ascii="Arial" w:hAnsi="Arial" w:cs="Arial"/>
                <w:sz w:val="20"/>
              </w:rPr>
              <w:t>Alvarion</w:t>
            </w:r>
          </w:p>
        </w:tc>
      </w:tr>
      <w:tr w:rsidR="000C19AE" w:rsidTr="000C19AE">
        <w:trPr>
          <w:trHeight w:val="275"/>
          <w:jc w:val="center"/>
        </w:trPr>
        <w:tc>
          <w:tcPr>
            <w:cnfStyle w:val="001000000000"/>
            <w:tcW w:w="1746" w:type="dxa"/>
            <w:vMerge/>
            <w:vAlign w:val="center"/>
          </w:tcPr>
          <w:p w:rsidR="000C19AE" w:rsidRPr="004F32F3" w:rsidRDefault="000C19AE" w:rsidP="00163D2D">
            <w:pPr>
              <w:jc w:val="center"/>
              <w:rPr>
                <w:rFonts w:ascii="Arial" w:hAnsi="Arial" w:cs="Arial"/>
                <w:sz w:val="20"/>
              </w:rPr>
            </w:pPr>
          </w:p>
        </w:tc>
        <w:tc>
          <w:tcPr>
            <w:tcW w:w="2555" w:type="dxa"/>
            <w:vAlign w:val="center"/>
          </w:tcPr>
          <w:p w:rsidR="000C19AE" w:rsidRPr="004F32F3" w:rsidRDefault="000C19AE" w:rsidP="00163D2D">
            <w:pPr>
              <w:jc w:val="center"/>
              <w:cnfStyle w:val="000000000000"/>
              <w:rPr>
                <w:rFonts w:ascii="Arial" w:hAnsi="Arial" w:cs="Arial"/>
                <w:sz w:val="20"/>
              </w:rPr>
            </w:pPr>
            <w:r w:rsidRPr="004F32F3">
              <w:rPr>
                <w:rFonts w:ascii="Arial" w:hAnsi="Arial" w:cs="Arial"/>
                <w:sz w:val="20"/>
              </w:rPr>
              <w:t>Sprint Nextel</w:t>
            </w:r>
          </w:p>
        </w:tc>
      </w:tr>
      <w:tr w:rsidR="000C19AE" w:rsidTr="000C19AE">
        <w:trPr>
          <w:cnfStyle w:val="000000100000"/>
          <w:trHeight w:val="271"/>
          <w:jc w:val="center"/>
        </w:trPr>
        <w:tc>
          <w:tcPr>
            <w:cnfStyle w:val="001000000000"/>
            <w:tcW w:w="1746" w:type="dxa"/>
            <w:vMerge w:val="restart"/>
            <w:vAlign w:val="center"/>
          </w:tcPr>
          <w:p w:rsidR="000C19AE" w:rsidRPr="004F32F3" w:rsidRDefault="000C19AE" w:rsidP="00163D2D">
            <w:pPr>
              <w:jc w:val="center"/>
              <w:rPr>
                <w:rFonts w:ascii="Arial" w:hAnsi="Arial" w:cs="Arial"/>
                <w:sz w:val="20"/>
              </w:rPr>
            </w:pPr>
            <w:r w:rsidRPr="004F32F3">
              <w:rPr>
                <w:rFonts w:ascii="Arial" w:hAnsi="Arial" w:cs="Arial"/>
                <w:sz w:val="20"/>
              </w:rPr>
              <w:t>Japón</w:t>
            </w:r>
          </w:p>
        </w:tc>
        <w:tc>
          <w:tcPr>
            <w:tcW w:w="2555" w:type="dxa"/>
            <w:vAlign w:val="center"/>
          </w:tcPr>
          <w:p w:rsidR="000C19AE" w:rsidRPr="004F32F3" w:rsidRDefault="000C19AE" w:rsidP="00163D2D">
            <w:pPr>
              <w:jc w:val="center"/>
              <w:cnfStyle w:val="000000100000"/>
              <w:rPr>
                <w:rFonts w:ascii="Arial" w:hAnsi="Arial" w:cs="Arial"/>
                <w:sz w:val="20"/>
              </w:rPr>
            </w:pPr>
            <w:r w:rsidRPr="004F32F3">
              <w:rPr>
                <w:rFonts w:ascii="Arial" w:hAnsi="Arial" w:cs="Arial"/>
                <w:sz w:val="20"/>
              </w:rPr>
              <w:t>NTT</w:t>
            </w:r>
          </w:p>
        </w:tc>
      </w:tr>
      <w:tr w:rsidR="000C19AE" w:rsidTr="000C19AE">
        <w:trPr>
          <w:trHeight w:val="263"/>
          <w:jc w:val="center"/>
        </w:trPr>
        <w:tc>
          <w:tcPr>
            <w:cnfStyle w:val="001000000000"/>
            <w:tcW w:w="1746" w:type="dxa"/>
            <w:vMerge/>
            <w:vAlign w:val="center"/>
          </w:tcPr>
          <w:p w:rsidR="000C19AE" w:rsidRPr="004F32F3" w:rsidRDefault="000C19AE" w:rsidP="00163D2D">
            <w:pPr>
              <w:jc w:val="center"/>
              <w:rPr>
                <w:rFonts w:ascii="Arial" w:hAnsi="Arial" w:cs="Arial"/>
                <w:sz w:val="20"/>
              </w:rPr>
            </w:pPr>
          </w:p>
        </w:tc>
        <w:tc>
          <w:tcPr>
            <w:tcW w:w="2555" w:type="dxa"/>
            <w:vAlign w:val="center"/>
          </w:tcPr>
          <w:p w:rsidR="000C19AE" w:rsidRPr="004F32F3" w:rsidRDefault="000C19AE" w:rsidP="00163D2D">
            <w:pPr>
              <w:jc w:val="center"/>
              <w:cnfStyle w:val="000000000000"/>
              <w:rPr>
                <w:rFonts w:ascii="Arial" w:hAnsi="Arial" w:cs="Arial"/>
                <w:sz w:val="20"/>
              </w:rPr>
            </w:pPr>
            <w:r w:rsidRPr="004F32F3">
              <w:rPr>
                <w:rFonts w:ascii="Arial" w:hAnsi="Arial" w:cs="Arial"/>
                <w:sz w:val="20"/>
              </w:rPr>
              <w:t>KDDI</w:t>
            </w:r>
          </w:p>
        </w:tc>
      </w:tr>
      <w:tr w:rsidR="000C19AE" w:rsidTr="000C19AE">
        <w:trPr>
          <w:cnfStyle w:val="000000100000"/>
          <w:trHeight w:val="269"/>
          <w:jc w:val="center"/>
        </w:trPr>
        <w:tc>
          <w:tcPr>
            <w:cnfStyle w:val="001000000000"/>
            <w:tcW w:w="1746" w:type="dxa"/>
            <w:vMerge w:val="restart"/>
            <w:vAlign w:val="center"/>
          </w:tcPr>
          <w:p w:rsidR="000C19AE" w:rsidRPr="004F32F3" w:rsidRDefault="000C19AE" w:rsidP="00163D2D">
            <w:pPr>
              <w:jc w:val="center"/>
              <w:rPr>
                <w:rFonts w:ascii="Arial" w:hAnsi="Arial" w:cs="Arial"/>
                <w:sz w:val="20"/>
              </w:rPr>
            </w:pPr>
            <w:r w:rsidRPr="004F32F3">
              <w:rPr>
                <w:rFonts w:ascii="Arial" w:hAnsi="Arial" w:cs="Arial"/>
                <w:sz w:val="20"/>
              </w:rPr>
              <w:t>España</w:t>
            </w:r>
          </w:p>
        </w:tc>
        <w:tc>
          <w:tcPr>
            <w:tcW w:w="2555" w:type="dxa"/>
            <w:vAlign w:val="center"/>
          </w:tcPr>
          <w:p w:rsidR="000C19AE" w:rsidRPr="004F32F3" w:rsidRDefault="000C19AE" w:rsidP="00163D2D">
            <w:pPr>
              <w:jc w:val="center"/>
              <w:cnfStyle w:val="000000100000"/>
              <w:rPr>
                <w:rFonts w:ascii="Arial" w:hAnsi="Arial" w:cs="Arial"/>
                <w:sz w:val="20"/>
              </w:rPr>
            </w:pPr>
            <w:r w:rsidRPr="004F32F3">
              <w:rPr>
                <w:rFonts w:ascii="Arial" w:hAnsi="Arial" w:cs="Arial"/>
                <w:sz w:val="20"/>
              </w:rPr>
              <w:t>Telefónica</w:t>
            </w:r>
          </w:p>
        </w:tc>
      </w:tr>
      <w:tr w:rsidR="000C19AE" w:rsidTr="000C19AE">
        <w:trPr>
          <w:trHeight w:val="272"/>
          <w:jc w:val="center"/>
        </w:trPr>
        <w:tc>
          <w:tcPr>
            <w:cnfStyle w:val="001000000000"/>
            <w:tcW w:w="1746" w:type="dxa"/>
            <w:vMerge/>
          </w:tcPr>
          <w:p w:rsidR="000C19AE" w:rsidRPr="004F32F3" w:rsidRDefault="000C19AE" w:rsidP="00163D2D">
            <w:pPr>
              <w:jc w:val="both"/>
              <w:rPr>
                <w:rFonts w:ascii="Arial" w:hAnsi="Arial" w:cs="Arial"/>
                <w:sz w:val="20"/>
              </w:rPr>
            </w:pPr>
          </w:p>
        </w:tc>
        <w:tc>
          <w:tcPr>
            <w:tcW w:w="2555" w:type="dxa"/>
            <w:vAlign w:val="center"/>
          </w:tcPr>
          <w:p w:rsidR="000C19AE" w:rsidRPr="004F32F3" w:rsidRDefault="000C19AE" w:rsidP="00163D2D">
            <w:pPr>
              <w:jc w:val="center"/>
              <w:cnfStyle w:val="000000000000"/>
              <w:rPr>
                <w:rFonts w:ascii="Arial" w:hAnsi="Arial" w:cs="Arial"/>
                <w:sz w:val="20"/>
              </w:rPr>
            </w:pPr>
            <w:r w:rsidRPr="004F32F3">
              <w:rPr>
                <w:rFonts w:ascii="Arial" w:hAnsi="Arial" w:cs="Arial"/>
                <w:sz w:val="20"/>
              </w:rPr>
              <w:t>Ocean’s Network</w:t>
            </w:r>
          </w:p>
        </w:tc>
      </w:tr>
      <w:tr w:rsidR="000C19AE" w:rsidTr="000C19AE">
        <w:trPr>
          <w:cnfStyle w:val="000000100000"/>
          <w:trHeight w:val="249"/>
          <w:jc w:val="center"/>
        </w:trPr>
        <w:tc>
          <w:tcPr>
            <w:cnfStyle w:val="001000000000"/>
            <w:tcW w:w="1746" w:type="dxa"/>
            <w:vMerge/>
          </w:tcPr>
          <w:p w:rsidR="000C19AE" w:rsidRPr="004F32F3" w:rsidRDefault="000C19AE" w:rsidP="00163D2D">
            <w:pPr>
              <w:jc w:val="both"/>
              <w:rPr>
                <w:rFonts w:ascii="Arial" w:hAnsi="Arial" w:cs="Arial"/>
                <w:sz w:val="20"/>
              </w:rPr>
            </w:pPr>
          </w:p>
        </w:tc>
        <w:tc>
          <w:tcPr>
            <w:tcW w:w="2555" w:type="dxa"/>
            <w:vAlign w:val="center"/>
          </w:tcPr>
          <w:p w:rsidR="000C19AE" w:rsidRPr="004F32F3" w:rsidRDefault="000C19AE" w:rsidP="00163D2D">
            <w:pPr>
              <w:jc w:val="center"/>
              <w:cnfStyle w:val="000000100000"/>
              <w:rPr>
                <w:rFonts w:ascii="Arial" w:hAnsi="Arial" w:cs="Arial"/>
                <w:sz w:val="20"/>
              </w:rPr>
            </w:pPr>
            <w:r w:rsidRPr="004F32F3">
              <w:rPr>
                <w:rFonts w:ascii="Arial" w:hAnsi="Arial" w:cs="Arial"/>
                <w:sz w:val="20"/>
              </w:rPr>
              <w:t>Sogecable</w:t>
            </w:r>
          </w:p>
        </w:tc>
      </w:tr>
      <w:tr w:rsidR="000C19AE" w:rsidTr="000C19AE">
        <w:trPr>
          <w:trHeight w:val="253"/>
          <w:jc w:val="center"/>
        </w:trPr>
        <w:tc>
          <w:tcPr>
            <w:cnfStyle w:val="001000000000"/>
            <w:tcW w:w="1746" w:type="dxa"/>
            <w:vMerge/>
          </w:tcPr>
          <w:p w:rsidR="000C19AE" w:rsidRPr="004F32F3" w:rsidRDefault="000C19AE" w:rsidP="00163D2D">
            <w:pPr>
              <w:jc w:val="both"/>
              <w:rPr>
                <w:rFonts w:ascii="Arial" w:hAnsi="Arial" w:cs="Arial"/>
                <w:sz w:val="20"/>
              </w:rPr>
            </w:pPr>
          </w:p>
        </w:tc>
        <w:tc>
          <w:tcPr>
            <w:tcW w:w="2555" w:type="dxa"/>
            <w:vAlign w:val="center"/>
          </w:tcPr>
          <w:p w:rsidR="000C19AE" w:rsidRPr="004F32F3" w:rsidRDefault="000C19AE" w:rsidP="00163D2D">
            <w:pPr>
              <w:jc w:val="center"/>
              <w:cnfStyle w:val="000000000000"/>
              <w:rPr>
                <w:rFonts w:ascii="Arial" w:hAnsi="Arial" w:cs="Arial"/>
                <w:sz w:val="20"/>
              </w:rPr>
            </w:pPr>
            <w:r w:rsidRPr="004F32F3">
              <w:rPr>
                <w:rFonts w:ascii="Arial" w:hAnsi="Arial" w:cs="Arial"/>
                <w:sz w:val="20"/>
              </w:rPr>
              <w:t>Vodafone</w:t>
            </w:r>
          </w:p>
        </w:tc>
      </w:tr>
      <w:tr w:rsidR="000C19AE" w:rsidTr="000C19AE">
        <w:trPr>
          <w:cnfStyle w:val="000000100000"/>
          <w:trHeight w:val="243"/>
          <w:jc w:val="center"/>
        </w:trPr>
        <w:tc>
          <w:tcPr>
            <w:cnfStyle w:val="001000000000"/>
            <w:tcW w:w="1746" w:type="dxa"/>
            <w:vMerge w:val="restart"/>
            <w:vAlign w:val="center"/>
          </w:tcPr>
          <w:p w:rsidR="000C19AE" w:rsidRPr="004F32F3" w:rsidRDefault="000C19AE" w:rsidP="00163D2D">
            <w:pPr>
              <w:jc w:val="center"/>
              <w:rPr>
                <w:rFonts w:ascii="Arial" w:hAnsi="Arial" w:cs="Arial"/>
                <w:sz w:val="20"/>
              </w:rPr>
            </w:pPr>
            <w:r w:rsidRPr="004F32F3">
              <w:rPr>
                <w:rFonts w:ascii="Arial" w:hAnsi="Arial" w:cs="Arial"/>
                <w:sz w:val="20"/>
              </w:rPr>
              <w:t>México</w:t>
            </w:r>
          </w:p>
        </w:tc>
        <w:tc>
          <w:tcPr>
            <w:tcW w:w="2555" w:type="dxa"/>
            <w:vAlign w:val="center"/>
          </w:tcPr>
          <w:p w:rsidR="000C19AE" w:rsidRPr="004F32F3" w:rsidRDefault="000C19AE" w:rsidP="00163D2D">
            <w:pPr>
              <w:jc w:val="center"/>
              <w:cnfStyle w:val="000000100000"/>
              <w:rPr>
                <w:rFonts w:ascii="Arial" w:hAnsi="Arial" w:cs="Arial"/>
                <w:sz w:val="20"/>
              </w:rPr>
            </w:pPr>
            <w:r w:rsidRPr="004F32F3">
              <w:rPr>
                <w:rFonts w:ascii="Arial" w:hAnsi="Arial" w:cs="Arial"/>
                <w:sz w:val="20"/>
              </w:rPr>
              <w:t>Grupo Iusacell</w:t>
            </w:r>
          </w:p>
        </w:tc>
      </w:tr>
      <w:tr w:rsidR="000C19AE" w:rsidTr="000C19AE">
        <w:trPr>
          <w:trHeight w:val="262"/>
          <w:jc w:val="center"/>
        </w:trPr>
        <w:tc>
          <w:tcPr>
            <w:cnfStyle w:val="001000000000"/>
            <w:tcW w:w="1746" w:type="dxa"/>
            <w:vMerge/>
          </w:tcPr>
          <w:p w:rsidR="000C19AE" w:rsidRPr="004F32F3" w:rsidRDefault="000C19AE" w:rsidP="00163D2D">
            <w:pPr>
              <w:jc w:val="center"/>
              <w:rPr>
                <w:rFonts w:ascii="Arial" w:hAnsi="Arial" w:cs="Arial"/>
                <w:sz w:val="20"/>
              </w:rPr>
            </w:pPr>
          </w:p>
        </w:tc>
        <w:tc>
          <w:tcPr>
            <w:tcW w:w="2555" w:type="dxa"/>
            <w:vAlign w:val="center"/>
          </w:tcPr>
          <w:p w:rsidR="000C19AE" w:rsidRPr="004F32F3" w:rsidRDefault="000C19AE" w:rsidP="00163D2D">
            <w:pPr>
              <w:jc w:val="center"/>
              <w:cnfStyle w:val="000000000000"/>
              <w:rPr>
                <w:rFonts w:ascii="Arial" w:hAnsi="Arial" w:cs="Arial"/>
                <w:sz w:val="20"/>
              </w:rPr>
            </w:pPr>
            <w:r w:rsidRPr="004F32F3">
              <w:rPr>
                <w:rFonts w:ascii="Arial" w:hAnsi="Arial" w:cs="Arial"/>
                <w:sz w:val="20"/>
              </w:rPr>
              <w:t>Telcel</w:t>
            </w:r>
          </w:p>
        </w:tc>
      </w:tr>
      <w:tr w:rsidR="000C19AE" w:rsidTr="000C19AE">
        <w:trPr>
          <w:cnfStyle w:val="000000100000"/>
          <w:jc w:val="center"/>
        </w:trPr>
        <w:tc>
          <w:tcPr>
            <w:cnfStyle w:val="001000000000"/>
            <w:tcW w:w="1746" w:type="dxa"/>
            <w:vMerge/>
          </w:tcPr>
          <w:p w:rsidR="000C19AE" w:rsidRDefault="000C19AE" w:rsidP="00163D2D">
            <w:pPr>
              <w:jc w:val="center"/>
              <w:rPr>
                <w:rFonts w:ascii="Arial" w:hAnsi="Arial" w:cs="Arial"/>
                <w:szCs w:val="24"/>
              </w:rPr>
            </w:pPr>
          </w:p>
        </w:tc>
        <w:tc>
          <w:tcPr>
            <w:tcW w:w="2555" w:type="dxa"/>
            <w:vAlign w:val="center"/>
          </w:tcPr>
          <w:p w:rsidR="000C19AE" w:rsidRPr="00424011" w:rsidRDefault="000C19AE" w:rsidP="00163D2D">
            <w:pPr>
              <w:jc w:val="center"/>
              <w:cnfStyle w:val="000000100000"/>
              <w:rPr>
                <w:rFonts w:ascii="Arial" w:hAnsi="Arial" w:cs="Arial"/>
                <w:sz w:val="20"/>
              </w:rPr>
            </w:pPr>
            <w:r w:rsidRPr="00424011">
              <w:rPr>
                <w:rFonts w:ascii="Arial" w:hAnsi="Arial" w:cs="Arial"/>
                <w:sz w:val="20"/>
              </w:rPr>
              <w:t>Telefónica Móviles México</w:t>
            </w:r>
          </w:p>
        </w:tc>
      </w:tr>
      <w:tr w:rsidR="000C19AE" w:rsidTr="000C19AE">
        <w:trPr>
          <w:trHeight w:val="288"/>
          <w:jc w:val="center"/>
        </w:trPr>
        <w:tc>
          <w:tcPr>
            <w:cnfStyle w:val="001000000000"/>
            <w:tcW w:w="1746" w:type="dxa"/>
            <w:vMerge/>
          </w:tcPr>
          <w:p w:rsidR="000C19AE" w:rsidRDefault="000C19AE" w:rsidP="00163D2D">
            <w:pPr>
              <w:jc w:val="center"/>
              <w:rPr>
                <w:rFonts w:ascii="Arial" w:hAnsi="Arial" w:cs="Arial"/>
                <w:szCs w:val="24"/>
              </w:rPr>
            </w:pPr>
          </w:p>
        </w:tc>
        <w:tc>
          <w:tcPr>
            <w:tcW w:w="2555" w:type="dxa"/>
            <w:vAlign w:val="center"/>
          </w:tcPr>
          <w:p w:rsidR="000C19AE" w:rsidRPr="00424011" w:rsidRDefault="000C19AE" w:rsidP="00163D2D">
            <w:pPr>
              <w:jc w:val="center"/>
              <w:cnfStyle w:val="000000000000"/>
              <w:rPr>
                <w:rFonts w:ascii="Arial" w:hAnsi="Arial" w:cs="Arial"/>
                <w:sz w:val="20"/>
              </w:rPr>
            </w:pPr>
            <w:r w:rsidRPr="00424011">
              <w:rPr>
                <w:rFonts w:ascii="Arial" w:hAnsi="Arial" w:cs="Arial"/>
                <w:sz w:val="20"/>
              </w:rPr>
              <w:t>Telmex</w:t>
            </w:r>
          </w:p>
        </w:tc>
      </w:tr>
      <w:tr w:rsidR="000C19AE" w:rsidTr="000C19AE">
        <w:trPr>
          <w:cnfStyle w:val="000000100000"/>
          <w:trHeight w:val="249"/>
          <w:jc w:val="center"/>
        </w:trPr>
        <w:tc>
          <w:tcPr>
            <w:cnfStyle w:val="001000000000"/>
            <w:tcW w:w="1746" w:type="dxa"/>
            <w:vMerge/>
          </w:tcPr>
          <w:p w:rsidR="000C19AE" w:rsidRDefault="000C19AE" w:rsidP="00163D2D">
            <w:pPr>
              <w:jc w:val="center"/>
              <w:rPr>
                <w:rFonts w:ascii="Arial" w:hAnsi="Arial" w:cs="Arial"/>
                <w:szCs w:val="24"/>
              </w:rPr>
            </w:pPr>
          </w:p>
        </w:tc>
        <w:tc>
          <w:tcPr>
            <w:tcW w:w="2555" w:type="dxa"/>
            <w:vAlign w:val="center"/>
          </w:tcPr>
          <w:p w:rsidR="000C19AE" w:rsidRPr="00424011" w:rsidRDefault="000C19AE" w:rsidP="00163D2D">
            <w:pPr>
              <w:jc w:val="center"/>
              <w:cnfStyle w:val="000000100000"/>
              <w:rPr>
                <w:rFonts w:ascii="Arial" w:hAnsi="Arial" w:cs="Arial"/>
                <w:sz w:val="20"/>
              </w:rPr>
            </w:pPr>
            <w:r w:rsidRPr="00424011">
              <w:rPr>
                <w:rFonts w:ascii="Arial" w:hAnsi="Arial" w:cs="Arial"/>
                <w:sz w:val="20"/>
              </w:rPr>
              <w:t>Siemens</w:t>
            </w:r>
          </w:p>
        </w:tc>
      </w:tr>
      <w:tr w:rsidR="000C19AE" w:rsidTr="000C19AE">
        <w:trPr>
          <w:trHeight w:val="253"/>
          <w:jc w:val="center"/>
        </w:trPr>
        <w:tc>
          <w:tcPr>
            <w:cnfStyle w:val="001000000000"/>
            <w:tcW w:w="1746" w:type="dxa"/>
            <w:vMerge w:val="restart"/>
            <w:vAlign w:val="center"/>
          </w:tcPr>
          <w:p w:rsidR="000C19AE" w:rsidRPr="004F32F3" w:rsidRDefault="000C19AE" w:rsidP="00163D2D">
            <w:pPr>
              <w:jc w:val="center"/>
              <w:rPr>
                <w:rFonts w:ascii="Arial" w:hAnsi="Arial" w:cs="Arial"/>
                <w:sz w:val="20"/>
              </w:rPr>
            </w:pPr>
            <w:r w:rsidRPr="004F32F3">
              <w:rPr>
                <w:rFonts w:ascii="Arial" w:hAnsi="Arial" w:cs="Arial"/>
                <w:sz w:val="20"/>
              </w:rPr>
              <w:t>Colombia</w:t>
            </w:r>
          </w:p>
        </w:tc>
        <w:tc>
          <w:tcPr>
            <w:tcW w:w="2555" w:type="dxa"/>
            <w:vAlign w:val="bottom"/>
          </w:tcPr>
          <w:p w:rsidR="000C19AE" w:rsidRPr="004F32F3" w:rsidRDefault="000C19AE" w:rsidP="00163D2D">
            <w:pPr>
              <w:jc w:val="center"/>
              <w:cnfStyle w:val="000000000000"/>
              <w:rPr>
                <w:rFonts w:ascii="Arial" w:hAnsi="Arial" w:cs="Arial"/>
                <w:sz w:val="20"/>
              </w:rPr>
            </w:pPr>
            <w:r w:rsidRPr="004F32F3">
              <w:rPr>
                <w:rFonts w:ascii="Arial" w:hAnsi="Arial" w:cs="Arial"/>
                <w:sz w:val="20"/>
              </w:rPr>
              <w:t>TIGO</w:t>
            </w:r>
          </w:p>
        </w:tc>
      </w:tr>
      <w:tr w:rsidR="000C19AE" w:rsidTr="000C19AE">
        <w:trPr>
          <w:cnfStyle w:val="000000100000"/>
          <w:trHeight w:val="243"/>
          <w:jc w:val="center"/>
        </w:trPr>
        <w:tc>
          <w:tcPr>
            <w:cnfStyle w:val="001000000000"/>
            <w:tcW w:w="1746" w:type="dxa"/>
            <w:vMerge/>
          </w:tcPr>
          <w:p w:rsidR="000C19AE" w:rsidRPr="004F32F3" w:rsidRDefault="000C19AE" w:rsidP="00163D2D">
            <w:pPr>
              <w:jc w:val="center"/>
              <w:rPr>
                <w:rFonts w:ascii="Arial" w:hAnsi="Arial" w:cs="Arial"/>
                <w:sz w:val="20"/>
              </w:rPr>
            </w:pPr>
          </w:p>
        </w:tc>
        <w:tc>
          <w:tcPr>
            <w:tcW w:w="2555" w:type="dxa"/>
            <w:vAlign w:val="center"/>
          </w:tcPr>
          <w:p w:rsidR="000C19AE" w:rsidRPr="004F32F3" w:rsidRDefault="000C19AE" w:rsidP="00163D2D">
            <w:pPr>
              <w:jc w:val="center"/>
              <w:cnfStyle w:val="000000100000"/>
              <w:rPr>
                <w:rFonts w:ascii="Arial" w:hAnsi="Arial" w:cs="Arial"/>
                <w:sz w:val="20"/>
              </w:rPr>
            </w:pPr>
            <w:r w:rsidRPr="004F32F3">
              <w:rPr>
                <w:rFonts w:ascii="Arial" w:hAnsi="Arial" w:cs="Arial"/>
                <w:sz w:val="20"/>
              </w:rPr>
              <w:t>COMCEL</w:t>
            </w:r>
          </w:p>
        </w:tc>
      </w:tr>
      <w:tr w:rsidR="000C19AE" w:rsidTr="000C19AE">
        <w:trPr>
          <w:trHeight w:val="247"/>
          <w:jc w:val="center"/>
        </w:trPr>
        <w:tc>
          <w:tcPr>
            <w:cnfStyle w:val="001000000000"/>
            <w:tcW w:w="1746" w:type="dxa"/>
            <w:vMerge/>
          </w:tcPr>
          <w:p w:rsidR="000C19AE" w:rsidRPr="004F32F3" w:rsidRDefault="000C19AE" w:rsidP="00163D2D">
            <w:pPr>
              <w:jc w:val="center"/>
              <w:rPr>
                <w:rFonts w:ascii="Arial" w:hAnsi="Arial" w:cs="Arial"/>
                <w:sz w:val="20"/>
              </w:rPr>
            </w:pPr>
          </w:p>
        </w:tc>
        <w:tc>
          <w:tcPr>
            <w:tcW w:w="2555" w:type="dxa"/>
            <w:vAlign w:val="center"/>
          </w:tcPr>
          <w:p w:rsidR="000C19AE" w:rsidRPr="004F32F3" w:rsidRDefault="000C19AE" w:rsidP="00163D2D">
            <w:pPr>
              <w:jc w:val="center"/>
              <w:cnfStyle w:val="000000000000"/>
              <w:rPr>
                <w:rFonts w:ascii="Arial" w:hAnsi="Arial" w:cs="Arial"/>
                <w:sz w:val="20"/>
              </w:rPr>
            </w:pPr>
            <w:r w:rsidRPr="004F32F3">
              <w:rPr>
                <w:rFonts w:ascii="Arial" w:hAnsi="Arial" w:cs="Arial"/>
                <w:sz w:val="20"/>
              </w:rPr>
              <w:t>Telefónica Telecom</w:t>
            </w:r>
          </w:p>
        </w:tc>
      </w:tr>
    </w:tbl>
    <w:p w:rsidR="000C19AE" w:rsidRDefault="000C19AE" w:rsidP="000C19AE">
      <w:pPr>
        <w:jc w:val="both"/>
        <w:rPr>
          <w:rFonts w:ascii="Arial" w:hAnsi="Arial" w:cs="Arial"/>
          <w:szCs w:val="24"/>
        </w:rPr>
      </w:pPr>
      <w:bookmarkStart w:id="0" w:name="OLE_LINK9"/>
      <w:bookmarkStart w:id="1" w:name="OLE_LINK10"/>
    </w:p>
    <w:p w:rsidR="000C19AE" w:rsidRPr="00D202EE" w:rsidRDefault="000C19AE" w:rsidP="000C19AE">
      <w:pPr>
        <w:ind w:firstLine="266"/>
        <w:jc w:val="both"/>
        <w:rPr>
          <w:sz w:val="20"/>
          <w:lang w:val="es-ES"/>
        </w:rPr>
      </w:pPr>
      <w:r w:rsidRPr="00D202EE">
        <w:rPr>
          <w:sz w:val="20"/>
          <w:lang w:val="es-ES"/>
        </w:rPr>
        <w:t>A continuación, se investigaron las tecnologías en redes y protocolos que utilizan las principales empresas de los mercados internacionales.</w:t>
      </w:r>
    </w:p>
    <w:p w:rsidR="000C19AE" w:rsidRPr="00D202EE" w:rsidRDefault="000C19AE" w:rsidP="000C19AE">
      <w:pPr>
        <w:ind w:firstLine="266"/>
        <w:jc w:val="both"/>
        <w:rPr>
          <w:sz w:val="20"/>
          <w:lang w:val="es-ES"/>
        </w:rPr>
      </w:pPr>
      <w:r w:rsidRPr="00D202EE">
        <w:rPr>
          <w:sz w:val="20"/>
          <w:lang w:val="es-ES"/>
        </w:rPr>
        <w:t>Una vez obtenidos todos los datos se realizó una comparación entre las tecnologías en redes y protocolos de todos los países investigados incluyendo Ecuador y de esta manera evaluar cómo se encuentra el país a nivel tecnológico.</w:t>
      </w:r>
    </w:p>
    <w:p w:rsidR="000C19AE" w:rsidRPr="00D202EE" w:rsidRDefault="000C19AE" w:rsidP="000C19AE">
      <w:pPr>
        <w:ind w:firstLine="266"/>
        <w:jc w:val="both"/>
        <w:rPr>
          <w:sz w:val="20"/>
          <w:lang w:val="es-ES"/>
        </w:rPr>
      </w:pPr>
    </w:p>
    <w:bookmarkEnd w:id="0"/>
    <w:bookmarkEnd w:id="1"/>
    <w:p w:rsidR="000C19AE" w:rsidRDefault="000C19AE" w:rsidP="000C19AE">
      <w:pPr>
        <w:spacing w:before="240"/>
        <w:rPr>
          <w:rFonts w:ascii="Arial" w:hAnsi="Arial" w:cs="Arial"/>
          <w:szCs w:val="24"/>
        </w:rPr>
      </w:pPr>
      <w:r w:rsidRPr="005210F9">
        <w:rPr>
          <w:rFonts w:ascii="Arial" w:hAnsi="Arial" w:cs="Arial"/>
          <w:noProof/>
          <w:szCs w:val="24"/>
          <w:lang w:val="es-ES" w:eastAsia="es-ES"/>
        </w:rPr>
        <w:drawing>
          <wp:inline distT="0" distB="0" distL="0" distR="0">
            <wp:extent cx="2620079" cy="1125192"/>
            <wp:effectExtent l="38100" t="0" r="8821" b="0"/>
            <wp:docPr id="8"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0C19AE" w:rsidRPr="00163D2D" w:rsidRDefault="000C19AE" w:rsidP="000C19AE">
      <w:pPr>
        <w:spacing w:before="240"/>
        <w:jc w:val="center"/>
        <w:rPr>
          <w:rFonts w:ascii="Helvetica" w:hAnsi="Helvetica"/>
          <w:bCs/>
          <w:sz w:val="18"/>
          <w:lang w:val="es-ES"/>
        </w:rPr>
      </w:pPr>
      <w:r w:rsidRPr="000C19AE">
        <w:rPr>
          <w:rFonts w:ascii="Helvetica" w:hAnsi="Helvetica"/>
          <w:b/>
          <w:bCs/>
          <w:sz w:val="18"/>
          <w:lang w:val="es-ES"/>
        </w:rPr>
        <w:t xml:space="preserve">Figura 2. </w:t>
      </w:r>
      <w:r w:rsidRPr="00163D2D">
        <w:rPr>
          <w:rFonts w:ascii="Helvetica" w:hAnsi="Helvetica"/>
          <w:bCs/>
          <w:sz w:val="18"/>
          <w:lang w:val="es-ES"/>
        </w:rPr>
        <w:t>Metodología empleada para mercados internacionales.</w:t>
      </w:r>
    </w:p>
    <w:p w:rsidR="000C391B" w:rsidRDefault="000C391B" w:rsidP="000C19AE">
      <w:pPr>
        <w:spacing w:before="120" w:after="120"/>
        <w:rPr>
          <w:rFonts w:ascii="Helvetica" w:hAnsi="Helvetica"/>
          <w:b/>
          <w:bCs/>
          <w:sz w:val="18"/>
          <w:lang w:val="es-ES"/>
        </w:rPr>
      </w:pPr>
    </w:p>
    <w:p w:rsidR="004C0057" w:rsidRDefault="004C0057" w:rsidP="000C19AE">
      <w:pPr>
        <w:spacing w:before="120" w:after="120"/>
        <w:rPr>
          <w:rFonts w:ascii="Helvetica" w:hAnsi="Helvetica"/>
          <w:b/>
          <w:bCs/>
          <w:sz w:val="18"/>
          <w:lang w:val="es-ES"/>
        </w:rPr>
      </w:pPr>
    </w:p>
    <w:p w:rsidR="004C0057" w:rsidRDefault="004C0057" w:rsidP="000C19AE">
      <w:pPr>
        <w:spacing w:before="120" w:after="120"/>
        <w:rPr>
          <w:rFonts w:ascii="Helvetica" w:hAnsi="Helvetica"/>
          <w:b/>
          <w:bCs/>
          <w:sz w:val="18"/>
          <w:lang w:val="es-ES"/>
        </w:rPr>
      </w:pPr>
    </w:p>
    <w:p w:rsidR="004C0057" w:rsidRDefault="004C0057" w:rsidP="000C19AE">
      <w:pPr>
        <w:spacing w:before="120" w:after="120"/>
        <w:rPr>
          <w:rFonts w:ascii="Helvetica" w:hAnsi="Helvetica"/>
          <w:b/>
          <w:bCs/>
          <w:sz w:val="18"/>
          <w:lang w:val="es-ES"/>
        </w:rPr>
      </w:pPr>
    </w:p>
    <w:p w:rsidR="004C0057" w:rsidRDefault="004C0057" w:rsidP="000C19AE">
      <w:pPr>
        <w:spacing w:before="120" w:after="120"/>
        <w:rPr>
          <w:rFonts w:ascii="Helvetica" w:hAnsi="Helvetica"/>
          <w:b/>
          <w:bCs/>
          <w:sz w:val="18"/>
          <w:lang w:val="es-ES"/>
        </w:rPr>
      </w:pPr>
    </w:p>
    <w:p w:rsidR="000C19AE" w:rsidRPr="000C19AE" w:rsidRDefault="0064488C" w:rsidP="000C19AE">
      <w:pPr>
        <w:jc w:val="both"/>
        <w:rPr>
          <w:b/>
          <w:lang w:val="es-ES"/>
        </w:rPr>
      </w:pPr>
      <w:r>
        <w:rPr>
          <w:b/>
          <w:lang w:val="es-ES"/>
        </w:rPr>
        <w:lastRenderedPageBreak/>
        <w:t xml:space="preserve">3. </w:t>
      </w:r>
      <w:r w:rsidR="000C19AE">
        <w:rPr>
          <w:b/>
          <w:lang w:val="es-ES"/>
        </w:rPr>
        <w:t>Preparación de entrevistas y clasificación de la información</w:t>
      </w:r>
    </w:p>
    <w:p w:rsidR="000C19AE" w:rsidRPr="00D202EE" w:rsidRDefault="000C19AE" w:rsidP="000C19AE">
      <w:pPr>
        <w:spacing w:before="240"/>
        <w:ind w:firstLine="266"/>
        <w:jc w:val="both"/>
        <w:rPr>
          <w:b/>
          <w:sz w:val="20"/>
          <w:lang w:val="es-ES"/>
        </w:rPr>
      </w:pPr>
      <w:r w:rsidRPr="00D202EE">
        <w:rPr>
          <w:sz w:val="20"/>
          <w:lang w:val="es-ES"/>
        </w:rPr>
        <w:t>Para la preparación de las entrevistas se han considerado los datos principales que se necesitan para la elaboración de este proyecto, las preguntas que constan en las mismas se refieren a los servicios que prestan las empresas, servicio líder  frente a la competencia, principales competidores, tecnologías en redes y protocolos utilizados y finalmente nuevas tecnologías a implementar en el futuro.</w:t>
      </w:r>
    </w:p>
    <w:p w:rsidR="000C19AE" w:rsidRPr="00D202EE" w:rsidRDefault="000C19AE" w:rsidP="000C19AE">
      <w:pPr>
        <w:jc w:val="both"/>
        <w:rPr>
          <w:rFonts w:ascii="Arial" w:hAnsi="Arial" w:cs="Arial"/>
          <w:b/>
          <w:caps/>
          <w:szCs w:val="24"/>
          <w:lang w:val="es-ES"/>
        </w:rPr>
      </w:pPr>
    </w:p>
    <w:p w:rsidR="000C19AE" w:rsidRPr="000C19AE" w:rsidRDefault="000C19AE" w:rsidP="000C19AE">
      <w:pPr>
        <w:jc w:val="both"/>
        <w:rPr>
          <w:b/>
          <w:lang w:val="es-ES"/>
        </w:rPr>
      </w:pPr>
      <w:r>
        <w:rPr>
          <w:b/>
          <w:lang w:val="es-ES"/>
        </w:rPr>
        <w:t xml:space="preserve">4. </w:t>
      </w:r>
      <w:r w:rsidRPr="000C19AE">
        <w:rPr>
          <w:b/>
          <w:lang w:val="es-ES"/>
        </w:rPr>
        <w:t>Informaci</w:t>
      </w:r>
      <w:r>
        <w:rPr>
          <w:b/>
          <w:lang w:val="es-ES"/>
        </w:rPr>
        <w:t>ó</w:t>
      </w:r>
      <w:r w:rsidRPr="000C19AE">
        <w:rPr>
          <w:b/>
          <w:lang w:val="es-ES"/>
        </w:rPr>
        <w:t>n Obtenida</w:t>
      </w:r>
    </w:p>
    <w:p w:rsidR="000C19AE" w:rsidRPr="00D202EE" w:rsidRDefault="000C19AE" w:rsidP="000C19AE">
      <w:pPr>
        <w:ind w:firstLine="266"/>
        <w:jc w:val="both"/>
        <w:rPr>
          <w:sz w:val="20"/>
          <w:lang w:val="es-ES"/>
        </w:rPr>
      </w:pPr>
      <w:r w:rsidRPr="00D202EE">
        <w:rPr>
          <w:sz w:val="20"/>
          <w:lang w:val="es-ES"/>
        </w:rPr>
        <w:t>Una vez realizadas las encuestas, se clasifica la información, se determina cuáles son los servicios que ofrecen las empresas y además el servicio líder, luego se destacan las tecnologías en redes y protocolos y por último se observa cuáles serían las tecnologías que se aplicarán próximamente.</w:t>
      </w:r>
    </w:p>
    <w:p w:rsidR="000C19AE" w:rsidRPr="00D202EE" w:rsidRDefault="004C0057" w:rsidP="000C19AE">
      <w:pPr>
        <w:ind w:firstLine="266"/>
        <w:jc w:val="both"/>
        <w:rPr>
          <w:sz w:val="20"/>
          <w:lang w:val="es-ES"/>
        </w:rPr>
      </w:pPr>
      <w:r w:rsidRPr="00D202EE">
        <w:rPr>
          <w:sz w:val="20"/>
          <w:lang w:val="es-ES"/>
        </w:rPr>
        <w:t>A continuación, en la tabla 2</w:t>
      </w:r>
      <w:r w:rsidR="000C19AE" w:rsidRPr="00D202EE">
        <w:rPr>
          <w:sz w:val="20"/>
          <w:lang w:val="es-ES"/>
        </w:rPr>
        <w:t xml:space="preserve"> se muestra los datos que se obtuvieron de las empresas CNT, Grupo TvCable, Porta y Telconet con respecto a tecnologías en redes y protocolos.</w:t>
      </w:r>
    </w:p>
    <w:p w:rsidR="000C19AE" w:rsidRPr="00D202EE" w:rsidRDefault="000C19AE" w:rsidP="000C19AE">
      <w:pPr>
        <w:jc w:val="both"/>
        <w:rPr>
          <w:rFonts w:ascii="Arial" w:hAnsi="Arial" w:cs="Arial"/>
          <w:szCs w:val="24"/>
          <w:lang w:val="es-ES"/>
        </w:rPr>
      </w:pPr>
    </w:p>
    <w:p w:rsidR="000C19AE" w:rsidRPr="000C19AE" w:rsidRDefault="000C19AE" w:rsidP="007B6218">
      <w:pPr>
        <w:spacing w:before="120" w:after="120"/>
        <w:jc w:val="both"/>
        <w:rPr>
          <w:rFonts w:ascii="Helvetica" w:hAnsi="Helvetica"/>
          <w:b/>
          <w:bCs/>
          <w:sz w:val="18"/>
          <w:lang w:val="es-ES"/>
        </w:rPr>
      </w:pPr>
      <w:r w:rsidRPr="000C19AE">
        <w:rPr>
          <w:rFonts w:ascii="Helvetica" w:hAnsi="Helvetica"/>
          <w:b/>
          <w:bCs/>
          <w:sz w:val="18"/>
          <w:lang w:val="es-ES"/>
        </w:rPr>
        <w:t xml:space="preserve">Tabla </w:t>
      </w:r>
      <w:r w:rsidR="00A96E10">
        <w:rPr>
          <w:rFonts w:ascii="Helvetica" w:hAnsi="Helvetica"/>
          <w:b/>
          <w:bCs/>
          <w:sz w:val="18"/>
          <w:lang w:val="es-ES"/>
        </w:rPr>
        <w:t>2</w:t>
      </w:r>
      <w:r w:rsidRPr="000C19AE">
        <w:rPr>
          <w:rFonts w:ascii="Helvetica" w:hAnsi="Helvetica"/>
          <w:b/>
          <w:bCs/>
          <w:sz w:val="18"/>
          <w:lang w:val="es-ES"/>
        </w:rPr>
        <w:t xml:space="preserve">. </w:t>
      </w:r>
      <w:r w:rsidRPr="000C19AE">
        <w:rPr>
          <w:rFonts w:ascii="Helvetica" w:hAnsi="Helvetica"/>
          <w:bCs/>
          <w:sz w:val="18"/>
          <w:lang w:val="es-ES"/>
        </w:rPr>
        <w:t>Empresas de telecomunicaciones con sus respectivos servicios y tecnologías en redes y protocolos</w:t>
      </w:r>
    </w:p>
    <w:tbl>
      <w:tblPr>
        <w:tblStyle w:val="Cuadrculamedia3-nfasis1"/>
        <w:tblW w:w="4253" w:type="dxa"/>
        <w:tblInd w:w="108" w:type="dxa"/>
        <w:tblLayout w:type="fixed"/>
        <w:tblLook w:val="04A0"/>
      </w:tblPr>
      <w:tblGrid>
        <w:gridCol w:w="993"/>
        <w:gridCol w:w="1275"/>
        <w:gridCol w:w="1134"/>
        <w:gridCol w:w="851"/>
      </w:tblGrid>
      <w:tr w:rsidR="007B6218" w:rsidRPr="000C19AE" w:rsidTr="007B6218">
        <w:trPr>
          <w:cnfStyle w:val="100000000000"/>
          <w:trHeight w:val="700"/>
        </w:trPr>
        <w:tc>
          <w:tcPr>
            <w:cnfStyle w:val="001000000000"/>
            <w:tcW w:w="993" w:type="dxa"/>
            <w:vAlign w:val="center"/>
          </w:tcPr>
          <w:p w:rsidR="000C19AE" w:rsidRPr="000C19AE" w:rsidRDefault="000C19AE" w:rsidP="00163D2D">
            <w:pPr>
              <w:jc w:val="center"/>
              <w:rPr>
                <w:sz w:val="18"/>
                <w:szCs w:val="18"/>
                <w:lang w:val="es-ES"/>
              </w:rPr>
            </w:pPr>
            <w:r w:rsidRPr="000C19AE">
              <w:rPr>
                <w:sz w:val="18"/>
                <w:szCs w:val="18"/>
                <w:lang w:val="es-ES"/>
              </w:rPr>
              <w:t>Empresa</w:t>
            </w:r>
          </w:p>
        </w:tc>
        <w:tc>
          <w:tcPr>
            <w:tcW w:w="1275" w:type="dxa"/>
            <w:vAlign w:val="center"/>
          </w:tcPr>
          <w:p w:rsidR="000C19AE" w:rsidRPr="000C19AE" w:rsidRDefault="000C19AE" w:rsidP="00163D2D">
            <w:pPr>
              <w:jc w:val="center"/>
              <w:cnfStyle w:val="100000000000"/>
              <w:rPr>
                <w:sz w:val="18"/>
                <w:szCs w:val="18"/>
              </w:rPr>
            </w:pPr>
            <w:r w:rsidRPr="000C19AE">
              <w:rPr>
                <w:sz w:val="18"/>
                <w:szCs w:val="18"/>
                <w:lang w:val="es-ES"/>
              </w:rPr>
              <w:t>Servicio</w:t>
            </w:r>
          </w:p>
        </w:tc>
        <w:tc>
          <w:tcPr>
            <w:tcW w:w="1134" w:type="dxa"/>
            <w:vAlign w:val="center"/>
          </w:tcPr>
          <w:p w:rsidR="000C19AE" w:rsidRPr="000C19AE" w:rsidRDefault="000C19AE" w:rsidP="000C19AE">
            <w:pPr>
              <w:jc w:val="center"/>
              <w:cnfStyle w:val="100000000000"/>
              <w:rPr>
                <w:sz w:val="18"/>
                <w:szCs w:val="18"/>
              </w:rPr>
            </w:pPr>
            <w:r w:rsidRPr="000C19AE">
              <w:rPr>
                <w:sz w:val="18"/>
                <w:szCs w:val="18"/>
                <w:lang w:val="es-ES"/>
              </w:rPr>
              <w:t xml:space="preserve">Tecnología en Redes </w:t>
            </w:r>
          </w:p>
        </w:tc>
        <w:tc>
          <w:tcPr>
            <w:tcW w:w="851" w:type="dxa"/>
            <w:vAlign w:val="center"/>
          </w:tcPr>
          <w:p w:rsidR="000C19AE" w:rsidRPr="007B6218" w:rsidRDefault="000C19AE" w:rsidP="00163D2D">
            <w:pPr>
              <w:jc w:val="center"/>
              <w:cnfStyle w:val="100000000000"/>
              <w:rPr>
                <w:bCs w:val="0"/>
                <w:sz w:val="15"/>
                <w:szCs w:val="15"/>
                <w:lang w:val="es-ES"/>
              </w:rPr>
            </w:pPr>
            <w:r w:rsidRPr="007B6218">
              <w:rPr>
                <w:sz w:val="15"/>
                <w:szCs w:val="15"/>
                <w:lang w:val="es-ES"/>
              </w:rPr>
              <w:t>Protocolo</w:t>
            </w:r>
          </w:p>
        </w:tc>
      </w:tr>
      <w:tr w:rsidR="007B6218" w:rsidRPr="000C19AE" w:rsidTr="007B6218">
        <w:trPr>
          <w:cnfStyle w:val="000000100000"/>
        </w:trPr>
        <w:tc>
          <w:tcPr>
            <w:cnfStyle w:val="001000000000"/>
            <w:tcW w:w="993" w:type="dxa"/>
            <w:vMerge w:val="restart"/>
            <w:vAlign w:val="center"/>
          </w:tcPr>
          <w:p w:rsidR="000C19AE" w:rsidRPr="000C19AE" w:rsidRDefault="000C19AE" w:rsidP="00163D2D">
            <w:pPr>
              <w:jc w:val="center"/>
              <w:rPr>
                <w:b w:val="0"/>
                <w:sz w:val="18"/>
                <w:szCs w:val="18"/>
              </w:rPr>
            </w:pPr>
            <w:r w:rsidRPr="000C19AE">
              <w:rPr>
                <w:sz w:val="18"/>
                <w:szCs w:val="18"/>
                <w:lang w:val="es-ES"/>
              </w:rPr>
              <w:t>CNT</w:t>
            </w:r>
          </w:p>
        </w:tc>
        <w:tc>
          <w:tcPr>
            <w:tcW w:w="1275" w:type="dxa"/>
            <w:vAlign w:val="center"/>
          </w:tcPr>
          <w:p w:rsidR="000C19AE" w:rsidRPr="000C19AE" w:rsidRDefault="000C19AE" w:rsidP="00163D2D">
            <w:pPr>
              <w:jc w:val="center"/>
              <w:cnfStyle w:val="000000100000"/>
              <w:rPr>
                <w:b/>
                <w:sz w:val="18"/>
                <w:szCs w:val="18"/>
              </w:rPr>
            </w:pPr>
            <w:r w:rsidRPr="000C19AE">
              <w:rPr>
                <w:b/>
                <w:sz w:val="18"/>
                <w:szCs w:val="18"/>
                <w:lang w:val="es-ES"/>
              </w:rPr>
              <w:t>Telefonía Fija</w:t>
            </w:r>
          </w:p>
        </w:tc>
        <w:tc>
          <w:tcPr>
            <w:tcW w:w="1134" w:type="dxa"/>
            <w:vAlign w:val="center"/>
          </w:tcPr>
          <w:p w:rsidR="000C19AE" w:rsidRPr="007B6218" w:rsidRDefault="000C19AE" w:rsidP="00163D2D">
            <w:pPr>
              <w:jc w:val="center"/>
              <w:cnfStyle w:val="000000100000"/>
              <w:rPr>
                <w:b/>
                <w:bCs/>
                <w:sz w:val="16"/>
                <w:szCs w:val="16"/>
                <w:lang w:val="es-ES"/>
              </w:rPr>
            </w:pPr>
            <w:r w:rsidRPr="007B6218">
              <w:rPr>
                <w:b/>
                <w:bCs/>
                <w:sz w:val="16"/>
                <w:szCs w:val="16"/>
                <w:lang w:val="es-ES"/>
              </w:rPr>
              <w:t>PDH, SDH, CDMA 450, WIMAX</w:t>
            </w:r>
          </w:p>
        </w:tc>
        <w:tc>
          <w:tcPr>
            <w:tcW w:w="851" w:type="dxa"/>
            <w:vMerge w:val="restart"/>
            <w:shd w:val="clear" w:color="auto" w:fill="DBE5F1" w:themeFill="accent1" w:themeFillTint="33"/>
            <w:vAlign w:val="center"/>
          </w:tcPr>
          <w:p w:rsidR="000C19AE" w:rsidRPr="000C19AE" w:rsidRDefault="000C19AE" w:rsidP="00163D2D">
            <w:pPr>
              <w:jc w:val="center"/>
              <w:cnfStyle w:val="000000100000"/>
              <w:rPr>
                <w:b/>
                <w:sz w:val="18"/>
                <w:szCs w:val="18"/>
              </w:rPr>
            </w:pPr>
            <w:r w:rsidRPr="000C19AE">
              <w:rPr>
                <w:b/>
                <w:sz w:val="18"/>
                <w:szCs w:val="18"/>
              </w:rPr>
              <w:t>X.25,</w:t>
            </w:r>
          </w:p>
          <w:p w:rsidR="000C19AE" w:rsidRPr="000C19AE" w:rsidRDefault="000C19AE" w:rsidP="00163D2D">
            <w:pPr>
              <w:jc w:val="center"/>
              <w:cnfStyle w:val="000000100000"/>
              <w:rPr>
                <w:b/>
                <w:sz w:val="18"/>
                <w:szCs w:val="18"/>
              </w:rPr>
            </w:pPr>
            <w:r w:rsidRPr="000C19AE">
              <w:rPr>
                <w:b/>
                <w:bCs/>
                <w:sz w:val="18"/>
                <w:szCs w:val="18"/>
              </w:rPr>
              <w:t>H.248,</w:t>
            </w:r>
          </w:p>
          <w:p w:rsidR="000C19AE" w:rsidRPr="000C19AE" w:rsidRDefault="000C19AE" w:rsidP="00163D2D">
            <w:pPr>
              <w:jc w:val="center"/>
              <w:cnfStyle w:val="000000100000"/>
              <w:rPr>
                <w:b/>
                <w:sz w:val="18"/>
                <w:szCs w:val="18"/>
              </w:rPr>
            </w:pPr>
            <w:r w:rsidRPr="000C19AE">
              <w:rPr>
                <w:b/>
                <w:bCs/>
                <w:sz w:val="18"/>
                <w:szCs w:val="18"/>
              </w:rPr>
              <w:t>SIP,</w:t>
            </w:r>
          </w:p>
          <w:p w:rsidR="000C19AE" w:rsidRPr="000C19AE" w:rsidRDefault="00FE4CD6" w:rsidP="00FE4CD6">
            <w:pPr>
              <w:jc w:val="center"/>
              <w:cnfStyle w:val="000000100000"/>
              <w:rPr>
                <w:b/>
                <w:sz w:val="18"/>
                <w:szCs w:val="18"/>
              </w:rPr>
            </w:pPr>
            <w:r>
              <w:rPr>
                <w:b/>
                <w:bCs/>
                <w:sz w:val="18"/>
                <w:szCs w:val="18"/>
              </w:rPr>
              <w:t>IP</w:t>
            </w:r>
          </w:p>
        </w:tc>
      </w:tr>
      <w:tr w:rsidR="007B6218" w:rsidRPr="000C19AE" w:rsidTr="007B6218">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000000"/>
              <w:rPr>
                <w:b/>
                <w:sz w:val="18"/>
                <w:szCs w:val="18"/>
              </w:rPr>
            </w:pPr>
            <w:r w:rsidRPr="000C19AE">
              <w:rPr>
                <w:b/>
                <w:sz w:val="18"/>
                <w:szCs w:val="18"/>
                <w:lang w:val="es-ES"/>
              </w:rPr>
              <w:t>Internet</w:t>
            </w:r>
          </w:p>
        </w:tc>
        <w:tc>
          <w:tcPr>
            <w:tcW w:w="1134" w:type="dxa"/>
            <w:vAlign w:val="center"/>
          </w:tcPr>
          <w:p w:rsidR="000C19AE" w:rsidRPr="007B6218" w:rsidRDefault="000C19AE" w:rsidP="00163D2D">
            <w:pPr>
              <w:jc w:val="center"/>
              <w:cnfStyle w:val="000000000000"/>
              <w:rPr>
                <w:b/>
                <w:bCs/>
                <w:sz w:val="16"/>
                <w:szCs w:val="16"/>
                <w:lang w:val="es-ES"/>
              </w:rPr>
            </w:pPr>
            <w:r w:rsidRPr="007B6218">
              <w:rPr>
                <w:b/>
                <w:bCs/>
                <w:sz w:val="16"/>
                <w:szCs w:val="16"/>
                <w:lang w:val="es-ES"/>
              </w:rPr>
              <w:t>RDSI, ADSL, WIMAX</w:t>
            </w:r>
          </w:p>
        </w:tc>
        <w:tc>
          <w:tcPr>
            <w:tcW w:w="851" w:type="dxa"/>
            <w:vMerge/>
            <w:shd w:val="clear" w:color="auto" w:fill="DBE5F1" w:themeFill="accent1" w:themeFillTint="33"/>
            <w:vAlign w:val="center"/>
          </w:tcPr>
          <w:p w:rsidR="000C19AE" w:rsidRPr="000C19AE" w:rsidRDefault="000C19AE" w:rsidP="00163D2D">
            <w:pPr>
              <w:jc w:val="center"/>
              <w:cnfStyle w:val="000000000000"/>
              <w:rPr>
                <w:b/>
                <w:sz w:val="18"/>
                <w:szCs w:val="18"/>
              </w:rPr>
            </w:pPr>
          </w:p>
        </w:tc>
      </w:tr>
      <w:tr w:rsidR="007B6218" w:rsidRPr="000C19AE" w:rsidTr="007B6218">
        <w:trPr>
          <w:cnfStyle w:val="000000100000"/>
          <w:trHeight w:val="459"/>
        </w:trPr>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100000"/>
              <w:rPr>
                <w:b/>
                <w:sz w:val="18"/>
                <w:szCs w:val="18"/>
              </w:rPr>
            </w:pPr>
            <w:r w:rsidRPr="000C19AE">
              <w:rPr>
                <w:b/>
                <w:sz w:val="18"/>
                <w:szCs w:val="18"/>
                <w:lang w:val="es-ES"/>
              </w:rPr>
              <w:t>Transmisión de Datos</w:t>
            </w:r>
          </w:p>
        </w:tc>
        <w:tc>
          <w:tcPr>
            <w:tcW w:w="1134" w:type="dxa"/>
            <w:vAlign w:val="center"/>
          </w:tcPr>
          <w:p w:rsidR="000C19AE" w:rsidRPr="007B6218" w:rsidRDefault="000C19AE" w:rsidP="00163D2D">
            <w:pPr>
              <w:jc w:val="center"/>
              <w:cnfStyle w:val="000000100000"/>
              <w:rPr>
                <w:sz w:val="16"/>
                <w:szCs w:val="16"/>
              </w:rPr>
            </w:pPr>
            <w:r w:rsidRPr="007B6218">
              <w:rPr>
                <w:b/>
                <w:bCs/>
                <w:sz w:val="16"/>
                <w:szCs w:val="16"/>
                <w:lang w:val="es-ES"/>
              </w:rPr>
              <w:t>PDH, SDH, WIMAX</w:t>
            </w:r>
          </w:p>
        </w:tc>
        <w:tc>
          <w:tcPr>
            <w:tcW w:w="851" w:type="dxa"/>
            <w:vMerge/>
            <w:shd w:val="clear" w:color="auto" w:fill="DBE5F1" w:themeFill="accent1" w:themeFillTint="33"/>
            <w:vAlign w:val="center"/>
          </w:tcPr>
          <w:p w:rsidR="000C19AE" w:rsidRPr="000C19AE" w:rsidRDefault="000C19AE" w:rsidP="00163D2D">
            <w:pPr>
              <w:jc w:val="center"/>
              <w:cnfStyle w:val="000000100000"/>
              <w:rPr>
                <w:b/>
                <w:sz w:val="18"/>
                <w:szCs w:val="18"/>
              </w:rPr>
            </w:pPr>
          </w:p>
        </w:tc>
      </w:tr>
      <w:tr w:rsidR="007B6218" w:rsidRPr="000C19AE" w:rsidTr="007B6218">
        <w:trPr>
          <w:trHeight w:val="267"/>
        </w:trPr>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000000"/>
              <w:rPr>
                <w:b/>
                <w:sz w:val="18"/>
                <w:szCs w:val="18"/>
              </w:rPr>
            </w:pPr>
            <w:r w:rsidRPr="000C19AE">
              <w:rPr>
                <w:b/>
                <w:sz w:val="18"/>
                <w:szCs w:val="18"/>
                <w:lang w:val="es-ES"/>
              </w:rPr>
              <w:t>Telefonía IP</w:t>
            </w:r>
          </w:p>
        </w:tc>
        <w:tc>
          <w:tcPr>
            <w:tcW w:w="1134" w:type="dxa"/>
            <w:vAlign w:val="center"/>
          </w:tcPr>
          <w:p w:rsidR="000C19AE" w:rsidRPr="007B6218" w:rsidRDefault="000C19AE" w:rsidP="00163D2D">
            <w:pPr>
              <w:jc w:val="center"/>
              <w:cnfStyle w:val="000000000000"/>
              <w:rPr>
                <w:sz w:val="16"/>
                <w:szCs w:val="16"/>
              </w:rPr>
            </w:pPr>
            <w:r w:rsidRPr="007B6218">
              <w:rPr>
                <w:b/>
                <w:bCs/>
                <w:sz w:val="16"/>
                <w:szCs w:val="16"/>
                <w:lang w:val="es-ES"/>
              </w:rPr>
              <w:t>WIMAX</w:t>
            </w:r>
          </w:p>
        </w:tc>
        <w:tc>
          <w:tcPr>
            <w:tcW w:w="851" w:type="dxa"/>
            <w:vMerge/>
            <w:shd w:val="clear" w:color="auto" w:fill="DBE5F1" w:themeFill="accent1" w:themeFillTint="33"/>
            <w:vAlign w:val="center"/>
          </w:tcPr>
          <w:p w:rsidR="000C19AE" w:rsidRPr="000C19AE" w:rsidRDefault="000C19AE" w:rsidP="00163D2D">
            <w:pPr>
              <w:jc w:val="center"/>
              <w:cnfStyle w:val="000000000000"/>
              <w:rPr>
                <w:b/>
                <w:sz w:val="18"/>
                <w:szCs w:val="18"/>
              </w:rPr>
            </w:pPr>
          </w:p>
        </w:tc>
      </w:tr>
      <w:tr w:rsidR="007B6218" w:rsidRPr="000C19AE" w:rsidTr="007B6218">
        <w:trPr>
          <w:cnfStyle w:val="000000100000"/>
          <w:trHeight w:val="481"/>
        </w:trPr>
        <w:tc>
          <w:tcPr>
            <w:cnfStyle w:val="001000000000"/>
            <w:tcW w:w="993" w:type="dxa"/>
            <w:vMerge w:val="restart"/>
            <w:vAlign w:val="center"/>
          </w:tcPr>
          <w:p w:rsidR="000C19AE" w:rsidRPr="000C19AE" w:rsidRDefault="000C19AE" w:rsidP="00163D2D">
            <w:pPr>
              <w:jc w:val="center"/>
              <w:rPr>
                <w:b w:val="0"/>
                <w:sz w:val="18"/>
                <w:szCs w:val="18"/>
              </w:rPr>
            </w:pPr>
            <w:r w:rsidRPr="000C19AE">
              <w:rPr>
                <w:sz w:val="18"/>
                <w:szCs w:val="18"/>
                <w:lang w:val="es-ES"/>
              </w:rPr>
              <w:t>Grupo TvCable</w:t>
            </w:r>
          </w:p>
        </w:tc>
        <w:tc>
          <w:tcPr>
            <w:tcW w:w="1275" w:type="dxa"/>
            <w:vAlign w:val="center"/>
          </w:tcPr>
          <w:p w:rsidR="000C19AE" w:rsidRPr="000C19AE" w:rsidRDefault="000C19AE" w:rsidP="00163D2D">
            <w:pPr>
              <w:jc w:val="center"/>
              <w:cnfStyle w:val="000000100000"/>
              <w:rPr>
                <w:b/>
                <w:sz w:val="18"/>
                <w:szCs w:val="18"/>
                <w:lang w:val="es-ES"/>
              </w:rPr>
            </w:pPr>
            <w:r w:rsidRPr="000C19AE">
              <w:rPr>
                <w:b/>
                <w:kern w:val="24"/>
                <w:sz w:val="18"/>
                <w:szCs w:val="18"/>
                <w:lang w:val="es-ES"/>
              </w:rPr>
              <w:t>Televisión por Cable</w:t>
            </w:r>
          </w:p>
        </w:tc>
        <w:tc>
          <w:tcPr>
            <w:tcW w:w="1134" w:type="dxa"/>
            <w:vAlign w:val="center"/>
          </w:tcPr>
          <w:p w:rsidR="000C19AE" w:rsidRPr="007B6218" w:rsidRDefault="000C19AE" w:rsidP="00163D2D">
            <w:pPr>
              <w:jc w:val="center"/>
              <w:cnfStyle w:val="000000100000"/>
              <w:rPr>
                <w:b/>
                <w:bCs/>
                <w:sz w:val="16"/>
                <w:szCs w:val="16"/>
                <w:lang w:val="es-ES"/>
              </w:rPr>
            </w:pPr>
            <w:r w:rsidRPr="007B6218">
              <w:rPr>
                <w:b/>
                <w:bCs/>
                <w:kern w:val="24"/>
                <w:sz w:val="16"/>
                <w:szCs w:val="16"/>
                <w:lang w:val="es-ES"/>
              </w:rPr>
              <w:t>DOCSIS</w:t>
            </w:r>
          </w:p>
        </w:tc>
        <w:tc>
          <w:tcPr>
            <w:tcW w:w="851" w:type="dxa"/>
            <w:vMerge w:val="restart"/>
            <w:vAlign w:val="center"/>
          </w:tcPr>
          <w:p w:rsidR="000C19AE" w:rsidRPr="000C19AE" w:rsidRDefault="000C19AE" w:rsidP="00163D2D">
            <w:pPr>
              <w:jc w:val="center"/>
              <w:cnfStyle w:val="000000100000"/>
              <w:rPr>
                <w:b/>
                <w:sz w:val="18"/>
                <w:szCs w:val="18"/>
              </w:rPr>
            </w:pPr>
            <w:r w:rsidRPr="000C19AE">
              <w:rPr>
                <w:b/>
                <w:sz w:val="18"/>
                <w:szCs w:val="18"/>
              </w:rPr>
              <w:t>IP,</w:t>
            </w:r>
          </w:p>
          <w:p w:rsidR="000C19AE" w:rsidRPr="000C19AE" w:rsidRDefault="000C19AE" w:rsidP="00163D2D">
            <w:pPr>
              <w:jc w:val="center"/>
              <w:cnfStyle w:val="000000100000"/>
              <w:rPr>
                <w:b/>
                <w:sz w:val="18"/>
                <w:szCs w:val="18"/>
              </w:rPr>
            </w:pPr>
            <w:r w:rsidRPr="000C19AE">
              <w:rPr>
                <w:b/>
                <w:sz w:val="18"/>
                <w:szCs w:val="18"/>
              </w:rPr>
              <w:t>MPLS</w:t>
            </w:r>
          </w:p>
        </w:tc>
      </w:tr>
      <w:tr w:rsidR="007B6218" w:rsidRPr="000C19AE" w:rsidTr="007B6218">
        <w:trPr>
          <w:trHeight w:val="249"/>
        </w:trPr>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000000"/>
              <w:rPr>
                <w:b/>
                <w:kern w:val="24"/>
                <w:sz w:val="18"/>
                <w:szCs w:val="18"/>
                <w:lang w:val="es-ES"/>
              </w:rPr>
            </w:pPr>
            <w:r w:rsidRPr="000C19AE">
              <w:rPr>
                <w:b/>
                <w:kern w:val="24"/>
                <w:sz w:val="18"/>
                <w:szCs w:val="18"/>
                <w:lang w:val="es-ES"/>
              </w:rPr>
              <w:t>Internet</w:t>
            </w:r>
          </w:p>
        </w:tc>
        <w:tc>
          <w:tcPr>
            <w:tcW w:w="1134" w:type="dxa"/>
            <w:vAlign w:val="center"/>
          </w:tcPr>
          <w:p w:rsidR="000C19AE" w:rsidRPr="007B6218" w:rsidRDefault="000C19AE" w:rsidP="00163D2D">
            <w:pPr>
              <w:jc w:val="center"/>
              <w:cnfStyle w:val="000000000000"/>
              <w:rPr>
                <w:b/>
                <w:bCs/>
                <w:sz w:val="16"/>
                <w:szCs w:val="16"/>
                <w:lang w:val="es-ES"/>
              </w:rPr>
            </w:pPr>
            <w:r w:rsidRPr="007B6218">
              <w:rPr>
                <w:b/>
                <w:bCs/>
                <w:kern w:val="24"/>
                <w:sz w:val="16"/>
                <w:szCs w:val="16"/>
                <w:lang w:val="es-ES"/>
              </w:rPr>
              <w:t>DOCSIS</w:t>
            </w:r>
          </w:p>
        </w:tc>
        <w:tc>
          <w:tcPr>
            <w:tcW w:w="851" w:type="dxa"/>
            <w:vMerge/>
            <w:vAlign w:val="center"/>
          </w:tcPr>
          <w:p w:rsidR="000C19AE" w:rsidRPr="000C19AE" w:rsidRDefault="000C19AE" w:rsidP="00163D2D">
            <w:pPr>
              <w:jc w:val="center"/>
              <w:cnfStyle w:val="000000000000"/>
              <w:rPr>
                <w:b/>
                <w:sz w:val="18"/>
                <w:szCs w:val="18"/>
              </w:rPr>
            </w:pPr>
          </w:p>
        </w:tc>
      </w:tr>
      <w:tr w:rsidR="007B6218" w:rsidRPr="000C19AE" w:rsidTr="007B6218">
        <w:trPr>
          <w:cnfStyle w:val="000000100000"/>
        </w:trPr>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100000"/>
              <w:rPr>
                <w:b/>
                <w:kern w:val="24"/>
                <w:sz w:val="18"/>
                <w:szCs w:val="18"/>
                <w:lang w:val="es-ES"/>
              </w:rPr>
            </w:pPr>
            <w:r w:rsidRPr="000C19AE">
              <w:rPr>
                <w:b/>
                <w:kern w:val="24"/>
                <w:sz w:val="18"/>
                <w:szCs w:val="18"/>
                <w:lang w:val="es-ES"/>
              </w:rPr>
              <w:t>Transmisión de Datos</w:t>
            </w:r>
          </w:p>
        </w:tc>
        <w:tc>
          <w:tcPr>
            <w:tcW w:w="1134" w:type="dxa"/>
            <w:vAlign w:val="center"/>
          </w:tcPr>
          <w:p w:rsidR="000C19AE" w:rsidRPr="007B6218" w:rsidRDefault="000C19AE" w:rsidP="00163D2D">
            <w:pPr>
              <w:jc w:val="center"/>
              <w:cnfStyle w:val="000000100000"/>
              <w:rPr>
                <w:b/>
                <w:bCs/>
                <w:sz w:val="16"/>
                <w:szCs w:val="16"/>
                <w:lang w:val="es-ES"/>
              </w:rPr>
            </w:pPr>
            <w:r w:rsidRPr="007B6218">
              <w:rPr>
                <w:b/>
                <w:bCs/>
                <w:kern w:val="24"/>
                <w:sz w:val="16"/>
                <w:szCs w:val="16"/>
                <w:lang w:val="es-ES"/>
              </w:rPr>
              <w:t>DOCSIS</w:t>
            </w:r>
          </w:p>
        </w:tc>
        <w:tc>
          <w:tcPr>
            <w:tcW w:w="851" w:type="dxa"/>
            <w:vMerge/>
            <w:vAlign w:val="center"/>
          </w:tcPr>
          <w:p w:rsidR="000C19AE" w:rsidRPr="000C19AE" w:rsidRDefault="000C19AE" w:rsidP="00163D2D">
            <w:pPr>
              <w:jc w:val="center"/>
              <w:cnfStyle w:val="000000100000"/>
              <w:rPr>
                <w:b/>
                <w:sz w:val="18"/>
                <w:szCs w:val="18"/>
              </w:rPr>
            </w:pPr>
          </w:p>
        </w:tc>
      </w:tr>
      <w:tr w:rsidR="007B6218" w:rsidRPr="000C19AE" w:rsidTr="007B6218">
        <w:trPr>
          <w:trHeight w:val="401"/>
        </w:trPr>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000000"/>
              <w:rPr>
                <w:b/>
                <w:kern w:val="24"/>
                <w:sz w:val="18"/>
                <w:szCs w:val="18"/>
                <w:lang w:val="es-ES"/>
              </w:rPr>
            </w:pPr>
            <w:r w:rsidRPr="000C19AE">
              <w:rPr>
                <w:b/>
                <w:kern w:val="24"/>
                <w:sz w:val="18"/>
                <w:szCs w:val="18"/>
                <w:lang w:val="es-ES"/>
              </w:rPr>
              <w:t>Telefonía IP</w:t>
            </w:r>
          </w:p>
        </w:tc>
        <w:tc>
          <w:tcPr>
            <w:tcW w:w="1134" w:type="dxa"/>
            <w:vAlign w:val="center"/>
          </w:tcPr>
          <w:p w:rsidR="000C19AE" w:rsidRPr="007B6218" w:rsidRDefault="000C19AE" w:rsidP="00163D2D">
            <w:pPr>
              <w:jc w:val="center"/>
              <w:cnfStyle w:val="000000000000"/>
              <w:rPr>
                <w:b/>
                <w:bCs/>
                <w:kern w:val="24"/>
                <w:sz w:val="16"/>
                <w:szCs w:val="16"/>
                <w:lang w:val="es-ES"/>
              </w:rPr>
            </w:pPr>
            <w:r w:rsidRPr="007B6218">
              <w:rPr>
                <w:b/>
                <w:bCs/>
                <w:kern w:val="24"/>
                <w:sz w:val="16"/>
                <w:szCs w:val="16"/>
                <w:lang w:val="es-ES"/>
              </w:rPr>
              <w:t>TDMA</w:t>
            </w:r>
          </w:p>
        </w:tc>
        <w:tc>
          <w:tcPr>
            <w:tcW w:w="851" w:type="dxa"/>
            <w:vMerge/>
            <w:vAlign w:val="center"/>
          </w:tcPr>
          <w:p w:rsidR="000C19AE" w:rsidRPr="000C19AE" w:rsidRDefault="000C19AE" w:rsidP="00163D2D">
            <w:pPr>
              <w:jc w:val="center"/>
              <w:cnfStyle w:val="000000000000"/>
              <w:rPr>
                <w:b/>
                <w:sz w:val="18"/>
                <w:szCs w:val="18"/>
              </w:rPr>
            </w:pPr>
          </w:p>
        </w:tc>
      </w:tr>
      <w:tr w:rsidR="007B6218" w:rsidRPr="000C19AE" w:rsidTr="007B6218">
        <w:trPr>
          <w:cnfStyle w:val="000000100000"/>
        </w:trPr>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100000"/>
              <w:rPr>
                <w:b/>
                <w:kern w:val="24"/>
                <w:sz w:val="18"/>
                <w:szCs w:val="18"/>
                <w:lang w:val="es-ES"/>
              </w:rPr>
            </w:pPr>
            <w:r w:rsidRPr="000C19AE">
              <w:rPr>
                <w:b/>
                <w:kern w:val="24"/>
                <w:sz w:val="18"/>
                <w:szCs w:val="18"/>
                <w:lang w:val="es-ES"/>
              </w:rPr>
              <w:t>Servicios Inalámbricos</w:t>
            </w:r>
          </w:p>
        </w:tc>
        <w:tc>
          <w:tcPr>
            <w:tcW w:w="1134" w:type="dxa"/>
            <w:vAlign w:val="center"/>
          </w:tcPr>
          <w:p w:rsidR="000C19AE" w:rsidRPr="007B6218" w:rsidRDefault="000C19AE" w:rsidP="00163D2D">
            <w:pPr>
              <w:jc w:val="center"/>
              <w:cnfStyle w:val="000000100000"/>
              <w:rPr>
                <w:b/>
                <w:bCs/>
                <w:kern w:val="24"/>
                <w:sz w:val="16"/>
                <w:szCs w:val="16"/>
                <w:lang w:val="es-ES"/>
              </w:rPr>
            </w:pPr>
            <w:r w:rsidRPr="007B6218">
              <w:rPr>
                <w:b/>
                <w:bCs/>
                <w:kern w:val="24"/>
                <w:sz w:val="16"/>
                <w:szCs w:val="16"/>
                <w:lang w:val="es-ES"/>
              </w:rPr>
              <w:t>WIMAX</w:t>
            </w:r>
          </w:p>
        </w:tc>
        <w:tc>
          <w:tcPr>
            <w:tcW w:w="851" w:type="dxa"/>
            <w:vMerge/>
            <w:vAlign w:val="center"/>
          </w:tcPr>
          <w:p w:rsidR="000C19AE" w:rsidRPr="000C19AE" w:rsidRDefault="000C19AE" w:rsidP="00163D2D">
            <w:pPr>
              <w:jc w:val="center"/>
              <w:cnfStyle w:val="000000100000"/>
              <w:rPr>
                <w:b/>
                <w:sz w:val="18"/>
                <w:szCs w:val="18"/>
              </w:rPr>
            </w:pPr>
          </w:p>
        </w:tc>
      </w:tr>
      <w:tr w:rsidR="007B6218" w:rsidRPr="000C19AE" w:rsidTr="007B6218">
        <w:tc>
          <w:tcPr>
            <w:cnfStyle w:val="001000000000"/>
            <w:tcW w:w="993" w:type="dxa"/>
            <w:vMerge w:val="restart"/>
            <w:vAlign w:val="center"/>
          </w:tcPr>
          <w:p w:rsidR="000C19AE" w:rsidRPr="000C19AE" w:rsidRDefault="000C19AE" w:rsidP="00163D2D">
            <w:pPr>
              <w:jc w:val="center"/>
              <w:rPr>
                <w:b w:val="0"/>
                <w:sz w:val="18"/>
                <w:szCs w:val="18"/>
              </w:rPr>
            </w:pPr>
            <w:r w:rsidRPr="000C19AE">
              <w:rPr>
                <w:sz w:val="18"/>
                <w:szCs w:val="18"/>
                <w:lang w:val="es-ES"/>
              </w:rPr>
              <w:t>PORTA</w:t>
            </w:r>
          </w:p>
        </w:tc>
        <w:tc>
          <w:tcPr>
            <w:tcW w:w="1275" w:type="dxa"/>
            <w:vAlign w:val="center"/>
          </w:tcPr>
          <w:p w:rsidR="000C19AE" w:rsidRPr="000C19AE" w:rsidRDefault="000C19AE" w:rsidP="00163D2D">
            <w:pPr>
              <w:jc w:val="center"/>
              <w:cnfStyle w:val="000000000000"/>
              <w:rPr>
                <w:b/>
                <w:kern w:val="24"/>
                <w:sz w:val="18"/>
                <w:szCs w:val="18"/>
                <w:lang w:val="es-ES"/>
              </w:rPr>
            </w:pPr>
            <w:r w:rsidRPr="000C19AE">
              <w:rPr>
                <w:b/>
                <w:kern w:val="24"/>
                <w:sz w:val="18"/>
                <w:szCs w:val="18"/>
                <w:lang w:val="es-ES"/>
              </w:rPr>
              <w:t>Telefonía Móvil</w:t>
            </w:r>
          </w:p>
        </w:tc>
        <w:tc>
          <w:tcPr>
            <w:tcW w:w="1134" w:type="dxa"/>
            <w:vAlign w:val="center"/>
          </w:tcPr>
          <w:p w:rsidR="000C19AE" w:rsidRPr="007B6218" w:rsidRDefault="000C19AE" w:rsidP="00163D2D">
            <w:pPr>
              <w:jc w:val="center"/>
              <w:cnfStyle w:val="000000000000"/>
              <w:rPr>
                <w:b/>
                <w:bCs/>
                <w:kern w:val="24"/>
                <w:sz w:val="16"/>
                <w:szCs w:val="16"/>
              </w:rPr>
            </w:pPr>
            <w:r w:rsidRPr="007B6218">
              <w:rPr>
                <w:b/>
                <w:kern w:val="24"/>
                <w:sz w:val="16"/>
                <w:szCs w:val="16"/>
              </w:rPr>
              <w:t>3.5G, PDH, SDH, GSM, 3G</w:t>
            </w:r>
          </w:p>
        </w:tc>
        <w:tc>
          <w:tcPr>
            <w:tcW w:w="851" w:type="dxa"/>
            <w:vMerge w:val="restart"/>
            <w:vAlign w:val="center"/>
          </w:tcPr>
          <w:p w:rsidR="000C19AE" w:rsidRPr="000C19AE" w:rsidRDefault="000C19AE" w:rsidP="00163D2D">
            <w:pPr>
              <w:jc w:val="center"/>
              <w:cnfStyle w:val="000000000000"/>
              <w:rPr>
                <w:b/>
                <w:sz w:val="18"/>
                <w:szCs w:val="18"/>
              </w:rPr>
            </w:pPr>
            <w:r w:rsidRPr="000C19AE">
              <w:rPr>
                <w:b/>
                <w:sz w:val="18"/>
                <w:szCs w:val="18"/>
              </w:rPr>
              <w:t>Frame Relay, WAP</w:t>
            </w:r>
          </w:p>
        </w:tc>
      </w:tr>
      <w:tr w:rsidR="007B6218" w:rsidRPr="000C19AE" w:rsidTr="007B6218">
        <w:trPr>
          <w:cnfStyle w:val="000000100000"/>
        </w:trPr>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100000"/>
              <w:rPr>
                <w:b/>
                <w:kern w:val="24"/>
                <w:sz w:val="18"/>
                <w:szCs w:val="18"/>
                <w:lang w:val="es-ES"/>
              </w:rPr>
            </w:pPr>
            <w:r w:rsidRPr="000C19AE">
              <w:rPr>
                <w:b/>
                <w:kern w:val="24"/>
                <w:sz w:val="18"/>
                <w:szCs w:val="18"/>
                <w:lang w:val="es-ES"/>
              </w:rPr>
              <w:t>Internet Móvil</w:t>
            </w:r>
          </w:p>
        </w:tc>
        <w:tc>
          <w:tcPr>
            <w:tcW w:w="1134" w:type="dxa"/>
            <w:vAlign w:val="center"/>
          </w:tcPr>
          <w:p w:rsidR="000C19AE" w:rsidRPr="007B6218" w:rsidRDefault="000C19AE" w:rsidP="00163D2D">
            <w:pPr>
              <w:jc w:val="center"/>
              <w:cnfStyle w:val="000000100000"/>
              <w:rPr>
                <w:b/>
                <w:bCs/>
                <w:kern w:val="24"/>
                <w:sz w:val="16"/>
                <w:szCs w:val="16"/>
                <w:lang w:val="es-ES"/>
              </w:rPr>
            </w:pPr>
            <w:r w:rsidRPr="007B6218">
              <w:rPr>
                <w:b/>
                <w:bCs/>
                <w:kern w:val="24"/>
                <w:sz w:val="16"/>
                <w:szCs w:val="16"/>
                <w:lang w:val="es-ES"/>
              </w:rPr>
              <w:t>3.5G</w:t>
            </w:r>
          </w:p>
        </w:tc>
        <w:tc>
          <w:tcPr>
            <w:tcW w:w="851" w:type="dxa"/>
            <w:vMerge/>
            <w:vAlign w:val="center"/>
          </w:tcPr>
          <w:p w:rsidR="000C19AE" w:rsidRPr="000C19AE" w:rsidRDefault="000C19AE" w:rsidP="00163D2D">
            <w:pPr>
              <w:jc w:val="center"/>
              <w:cnfStyle w:val="000000100000"/>
              <w:rPr>
                <w:b/>
                <w:sz w:val="18"/>
                <w:szCs w:val="18"/>
              </w:rPr>
            </w:pPr>
          </w:p>
        </w:tc>
      </w:tr>
      <w:tr w:rsidR="007B6218" w:rsidRPr="000C19AE" w:rsidTr="007B6218">
        <w:tc>
          <w:tcPr>
            <w:cnfStyle w:val="001000000000"/>
            <w:tcW w:w="993" w:type="dxa"/>
            <w:vMerge/>
            <w:vAlign w:val="center"/>
          </w:tcPr>
          <w:p w:rsidR="000C19AE" w:rsidRPr="000C19AE" w:rsidRDefault="000C19AE" w:rsidP="00163D2D">
            <w:pPr>
              <w:jc w:val="center"/>
              <w:rPr>
                <w:b w:val="0"/>
                <w:sz w:val="18"/>
                <w:szCs w:val="18"/>
              </w:rPr>
            </w:pPr>
          </w:p>
        </w:tc>
        <w:tc>
          <w:tcPr>
            <w:tcW w:w="1275" w:type="dxa"/>
            <w:vAlign w:val="center"/>
          </w:tcPr>
          <w:p w:rsidR="000C19AE" w:rsidRPr="000C19AE" w:rsidRDefault="000C19AE" w:rsidP="00163D2D">
            <w:pPr>
              <w:jc w:val="center"/>
              <w:cnfStyle w:val="000000000000"/>
              <w:rPr>
                <w:b/>
                <w:kern w:val="24"/>
                <w:sz w:val="18"/>
                <w:szCs w:val="18"/>
                <w:lang w:val="es-ES"/>
              </w:rPr>
            </w:pPr>
            <w:r w:rsidRPr="000C19AE">
              <w:rPr>
                <w:b/>
                <w:kern w:val="24"/>
                <w:sz w:val="18"/>
                <w:szCs w:val="18"/>
                <w:lang w:val="es-ES"/>
              </w:rPr>
              <w:t>Internet Banda Ancha</w:t>
            </w:r>
          </w:p>
        </w:tc>
        <w:tc>
          <w:tcPr>
            <w:tcW w:w="1134" w:type="dxa"/>
            <w:vAlign w:val="center"/>
          </w:tcPr>
          <w:p w:rsidR="000C19AE" w:rsidRPr="007B6218" w:rsidRDefault="000C19AE" w:rsidP="00163D2D">
            <w:pPr>
              <w:jc w:val="center"/>
              <w:cnfStyle w:val="000000000000"/>
              <w:rPr>
                <w:b/>
                <w:bCs/>
                <w:kern w:val="24"/>
                <w:sz w:val="16"/>
                <w:szCs w:val="16"/>
                <w:lang w:val="es-ES"/>
              </w:rPr>
            </w:pPr>
            <w:r w:rsidRPr="007B6218">
              <w:rPr>
                <w:b/>
                <w:bCs/>
                <w:kern w:val="24"/>
                <w:sz w:val="16"/>
                <w:szCs w:val="16"/>
                <w:lang w:val="es-ES"/>
              </w:rPr>
              <w:t>ADSL</w:t>
            </w:r>
          </w:p>
        </w:tc>
        <w:tc>
          <w:tcPr>
            <w:tcW w:w="851" w:type="dxa"/>
            <w:vMerge/>
            <w:vAlign w:val="center"/>
          </w:tcPr>
          <w:p w:rsidR="000C19AE" w:rsidRPr="000C19AE" w:rsidRDefault="000C19AE" w:rsidP="00163D2D">
            <w:pPr>
              <w:jc w:val="center"/>
              <w:cnfStyle w:val="000000000000"/>
              <w:rPr>
                <w:b/>
                <w:sz w:val="18"/>
                <w:szCs w:val="18"/>
              </w:rPr>
            </w:pPr>
          </w:p>
        </w:tc>
      </w:tr>
      <w:tr w:rsidR="00962455" w:rsidRPr="00962455" w:rsidTr="007B6218">
        <w:tblPrEx>
          <w:tblLook w:val="0480"/>
        </w:tblPrEx>
        <w:trPr>
          <w:cnfStyle w:val="000000100000"/>
        </w:trPr>
        <w:tc>
          <w:tcPr>
            <w:cnfStyle w:val="001000000000"/>
            <w:tcW w:w="993" w:type="dxa"/>
            <w:vMerge w:val="restart"/>
            <w:vAlign w:val="center"/>
          </w:tcPr>
          <w:p w:rsidR="00962455" w:rsidRPr="00962455" w:rsidRDefault="00962455" w:rsidP="00163D2D">
            <w:pPr>
              <w:jc w:val="center"/>
              <w:rPr>
                <w:sz w:val="16"/>
                <w:szCs w:val="16"/>
              </w:rPr>
            </w:pPr>
            <w:r w:rsidRPr="00962455">
              <w:rPr>
                <w:sz w:val="16"/>
                <w:szCs w:val="16"/>
                <w:lang w:val="es-ES"/>
              </w:rPr>
              <w:lastRenderedPageBreak/>
              <w:t>Telconet</w:t>
            </w:r>
          </w:p>
        </w:tc>
        <w:tc>
          <w:tcPr>
            <w:tcW w:w="1275" w:type="dxa"/>
            <w:vAlign w:val="center"/>
          </w:tcPr>
          <w:p w:rsidR="00962455" w:rsidRPr="00962455" w:rsidRDefault="00962455" w:rsidP="00163D2D">
            <w:pPr>
              <w:jc w:val="center"/>
              <w:cnfStyle w:val="000000100000"/>
              <w:rPr>
                <w:b/>
                <w:kern w:val="24"/>
                <w:sz w:val="18"/>
                <w:szCs w:val="18"/>
                <w:lang w:val="es-ES"/>
              </w:rPr>
            </w:pPr>
            <w:r w:rsidRPr="00962455">
              <w:rPr>
                <w:b/>
                <w:sz w:val="18"/>
                <w:szCs w:val="18"/>
                <w:lang w:val="es-ES"/>
              </w:rPr>
              <w:t>Transmisión de Datos</w:t>
            </w:r>
          </w:p>
        </w:tc>
        <w:tc>
          <w:tcPr>
            <w:tcW w:w="1134" w:type="dxa"/>
            <w:vAlign w:val="center"/>
          </w:tcPr>
          <w:p w:rsidR="00962455" w:rsidRPr="00962455" w:rsidRDefault="00962455" w:rsidP="00163D2D">
            <w:pPr>
              <w:jc w:val="center"/>
              <w:cnfStyle w:val="000000100000"/>
              <w:rPr>
                <w:b/>
                <w:bCs/>
                <w:kern w:val="24"/>
                <w:sz w:val="18"/>
                <w:szCs w:val="18"/>
                <w:lang w:val="es-ES"/>
              </w:rPr>
            </w:pPr>
            <w:r w:rsidRPr="00962455">
              <w:rPr>
                <w:b/>
                <w:sz w:val="18"/>
                <w:szCs w:val="18"/>
              </w:rPr>
              <w:t>DWDM, SDH, Gigabit Ethernet,</w:t>
            </w:r>
          </w:p>
        </w:tc>
        <w:tc>
          <w:tcPr>
            <w:tcW w:w="851" w:type="dxa"/>
            <w:vMerge w:val="restart"/>
            <w:vAlign w:val="center"/>
          </w:tcPr>
          <w:p w:rsidR="00962455" w:rsidRPr="00962455" w:rsidRDefault="00962455" w:rsidP="00163D2D">
            <w:pPr>
              <w:jc w:val="center"/>
              <w:cnfStyle w:val="000000100000"/>
              <w:rPr>
                <w:b/>
                <w:sz w:val="18"/>
                <w:szCs w:val="18"/>
              </w:rPr>
            </w:pPr>
            <w:r w:rsidRPr="00962455">
              <w:rPr>
                <w:b/>
                <w:sz w:val="18"/>
                <w:szCs w:val="18"/>
              </w:rPr>
              <w:t>IP,</w:t>
            </w:r>
          </w:p>
          <w:p w:rsidR="00962455" w:rsidRPr="00962455" w:rsidRDefault="00962455" w:rsidP="00163D2D">
            <w:pPr>
              <w:jc w:val="center"/>
              <w:cnfStyle w:val="000000100000"/>
              <w:rPr>
                <w:szCs w:val="24"/>
              </w:rPr>
            </w:pPr>
            <w:r w:rsidRPr="00962455">
              <w:rPr>
                <w:b/>
                <w:sz w:val="18"/>
                <w:szCs w:val="18"/>
              </w:rPr>
              <w:t>MPLS</w:t>
            </w:r>
          </w:p>
        </w:tc>
      </w:tr>
      <w:tr w:rsidR="00962455" w:rsidRPr="00962455" w:rsidTr="007B6218">
        <w:tblPrEx>
          <w:tblLook w:val="0480"/>
        </w:tblPrEx>
        <w:tc>
          <w:tcPr>
            <w:cnfStyle w:val="001000000000"/>
            <w:tcW w:w="993" w:type="dxa"/>
            <w:vMerge/>
            <w:vAlign w:val="center"/>
          </w:tcPr>
          <w:p w:rsidR="00962455" w:rsidRPr="00962455" w:rsidRDefault="00962455" w:rsidP="00163D2D">
            <w:pPr>
              <w:jc w:val="center"/>
              <w:rPr>
                <w:sz w:val="18"/>
                <w:szCs w:val="18"/>
                <w:lang w:val="es-ES"/>
              </w:rPr>
            </w:pPr>
          </w:p>
        </w:tc>
        <w:tc>
          <w:tcPr>
            <w:tcW w:w="1275" w:type="dxa"/>
            <w:vAlign w:val="center"/>
          </w:tcPr>
          <w:p w:rsidR="00962455" w:rsidRPr="00962455" w:rsidRDefault="00962455" w:rsidP="00163D2D">
            <w:pPr>
              <w:jc w:val="center"/>
              <w:cnfStyle w:val="000000000000"/>
              <w:rPr>
                <w:b/>
                <w:sz w:val="18"/>
                <w:szCs w:val="18"/>
                <w:lang w:val="es-ES"/>
              </w:rPr>
            </w:pPr>
            <w:r w:rsidRPr="00962455">
              <w:rPr>
                <w:b/>
                <w:sz w:val="18"/>
                <w:szCs w:val="18"/>
                <w:lang w:val="es-ES"/>
              </w:rPr>
              <w:t>Portabilidad Numérica</w:t>
            </w:r>
          </w:p>
        </w:tc>
        <w:tc>
          <w:tcPr>
            <w:tcW w:w="1134" w:type="dxa"/>
            <w:vAlign w:val="center"/>
          </w:tcPr>
          <w:p w:rsidR="00962455" w:rsidRPr="00962455" w:rsidRDefault="00962455" w:rsidP="00163D2D">
            <w:pPr>
              <w:jc w:val="center"/>
              <w:cnfStyle w:val="000000000000"/>
              <w:rPr>
                <w:b/>
                <w:bCs/>
                <w:kern w:val="24"/>
                <w:sz w:val="18"/>
                <w:szCs w:val="18"/>
                <w:lang w:val="es-ES"/>
              </w:rPr>
            </w:pPr>
            <w:r w:rsidRPr="00962455">
              <w:rPr>
                <w:b/>
                <w:bCs/>
                <w:kern w:val="24"/>
                <w:sz w:val="18"/>
                <w:szCs w:val="18"/>
                <w:lang w:val="es-ES"/>
              </w:rPr>
              <w:t>SDH</w:t>
            </w:r>
          </w:p>
        </w:tc>
        <w:tc>
          <w:tcPr>
            <w:tcW w:w="851" w:type="dxa"/>
            <w:vMerge/>
            <w:vAlign w:val="center"/>
          </w:tcPr>
          <w:p w:rsidR="00962455" w:rsidRPr="00962455" w:rsidRDefault="00962455" w:rsidP="00163D2D">
            <w:pPr>
              <w:jc w:val="center"/>
              <w:cnfStyle w:val="000000000000"/>
              <w:rPr>
                <w:szCs w:val="24"/>
              </w:rPr>
            </w:pPr>
          </w:p>
        </w:tc>
      </w:tr>
      <w:tr w:rsidR="00962455" w:rsidRPr="00962455" w:rsidTr="007B6218">
        <w:tblPrEx>
          <w:tblLook w:val="0480"/>
        </w:tblPrEx>
        <w:trPr>
          <w:cnfStyle w:val="000000100000"/>
        </w:trPr>
        <w:tc>
          <w:tcPr>
            <w:cnfStyle w:val="001000000000"/>
            <w:tcW w:w="993" w:type="dxa"/>
            <w:vMerge/>
            <w:vAlign w:val="center"/>
          </w:tcPr>
          <w:p w:rsidR="00962455" w:rsidRPr="00962455" w:rsidRDefault="00962455" w:rsidP="00163D2D">
            <w:pPr>
              <w:jc w:val="center"/>
              <w:rPr>
                <w:sz w:val="18"/>
                <w:szCs w:val="18"/>
                <w:lang w:val="es-ES"/>
              </w:rPr>
            </w:pPr>
          </w:p>
        </w:tc>
        <w:tc>
          <w:tcPr>
            <w:tcW w:w="1275" w:type="dxa"/>
            <w:vAlign w:val="center"/>
          </w:tcPr>
          <w:p w:rsidR="00962455" w:rsidRPr="00962455" w:rsidRDefault="00962455" w:rsidP="00163D2D">
            <w:pPr>
              <w:jc w:val="center"/>
              <w:cnfStyle w:val="000000100000"/>
              <w:rPr>
                <w:b/>
                <w:sz w:val="18"/>
                <w:szCs w:val="18"/>
                <w:lang w:val="es-ES"/>
              </w:rPr>
            </w:pPr>
            <w:r w:rsidRPr="00962455">
              <w:rPr>
                <w:b/>
                <w:sz w:val="18"/>
                <w:szCs w:val="18"/>
                <w:lang w:val="es-ES"/>
              </w:rPr>
              <w:t>Internet</w:t>
            </w:r>
          </w:p>
        </w:tc>
        <w:tc>
          <w:tcPr>
            <w:tcW w:w="1134" w:type="dxa"/>
            <w:vAlign w:val="center"/>
          </w:tcPr>
          <w:p w:rsidR="00962455" w:rsidRPr="00962455" w:rsidRDefault="00962455" w:rsidP="00163D2D">
            <w:pPr>
              <w:jc w:val="center"/>
              <w:cnfStyle w:val="000000100000"/>
              <w:rPr>
                <w:b/>
                <w:bCs/>
                <w:kern w:val="24"/>
                <w:sz w:val="18"/>
                <w:szCs w:val="18"/>
                <w:lang w:val="es-ES"/>
              </w:rPr>
            </w:pPr>
            <w:r w:rsidRPr="00962455">
              <w:rPr>
                <w:b/>
                <w:bCs/>
                <w:kern w:val="24"/>
                <w:sz w:val="18"/>
                <w:szCs w:val="18"/>
                <w:lang w:val="es-ES"/>
              </w:rPr>
              <w:t>Wimax, Gigabit Ethernet</w:t>
            </w:r>
          </w:p>
        </w:tc>
        <w:tc>
          <w:tcPr>
            <w:tcW w:w="851" w:type="dxa"/>
            <w:vMerge/>
            <w:vAlign w:val="center"/>
          </w:tcPr>
          <w:p w:rsidR="00962455" w:rsidRPr="00962455" w:rsidRDefault="00962455" w:rsidP="00163D2D">
            <w:pPr>
              <w:jc w:val="center"/>
              <w:cnfStyle w:val="000000100000"/>
              <w:rPr>
                <w:szCs w:val="24"/>
              </w:rPr>
            </w:pPr>
          </w:p>
        </w:tc>
      </w:tr>
      <w:tr w:rsidR="00962455" w:rsidRPr="00962455" w:rsidTr="007B6218">
        <w:tblPrEx>
          <w:tblLook w:val="0480"/>
        </w:tblPrEx>
        <w:tc>
          <w:tcPr>
            <w:cnfStyle w:val="001000000000"/>
            <w:tcW w:w="993" w:type="dxa"/>
            <w:vMerge/>
            <w:vAlign w:val="center"/>
          </w:tcPr>
          <w:p w:rsidR="00962455" w:rsidRPr="00962455" w:rsidRDefault="00962455" w:rsidP="00163D2D">
            <w:pPr>
              <w:jc w:val="center"/>
              <w:rPr>
                <w:sz w:val="18"/>
                <w:szCs w:val="18"/>
                <w:lang w:val="es-ES"/>
              </w:rPr>
            </w:pPr>
          </w:p>
        </w:tc>
        <w:tc>
          <w:tcPr>
            <w:tcW w:w="1275" w:type="dxa"/>
            <w:vAlign w:val="center"/>
          </w:tcPr>
          <w:p w:rsidR="00962455" w:rsidRPr="00962455" w:rsidRDefault="00962455" w:rsidP="00163D2D">
            <w:pPr>
              <w:jc w:val="center"/>
              <w:cnfStyle w:val="000000000000"/>
              <w:rPr>
                <w:b/>
              </w:rPr>
            </w:pPr>
            <w:r w:rsidRPr="00962455">
              <w:rPr>
                <w:b/>
                <w:sz w:val="18"/>
                <w:szCs w:val="18"/>
                <w:lang w:val="es-ES"/>
              </w:rPr>
              <w:t>Servicios Inalámbricos</w:t>
            </w:r>
          </w:p>
        </w:tc>
        <w:tc>
          <w:tcPr>
            <w:tcW w:w="1134" w:type="dxa"/>
            <w:vAlign w:val="center"/>
          </w:tcPr>
          <w:p w:rsidR="00962455" w:rsidRPr="00962455" w:rsidRDefault="00962455" w:rsidP="00163D2D">
            <w:pPr>
              <w:jc w:val="center"/>
              <w:cnfStyle w:val="000000000000"/>
              <w:rPr>
                <w:b/>
                <w:bCs/>
                <w:kern w:val="24"/>
                <w:sz w:val="18"/>
                <w:szCs w:val="18"/>
                <w:lang w:val="es-ES"/>
              </w:rPr>
            </w:pPr>
            <w:r w:rsidRPr="00962455">
              <w:rPr>
                <w:b/>
                <w:bCs/>
                <w:kern w:val="24"/>
                <w:sz w:val="18"/>
                <w:szCs w:val="18"/>
                <w:lang w:val="es-ES"/>
              </w:rPr>
              <w:t>Wimax</w:t>
            </w:r>
          </w:p>
        </w:tc>
        <w:tc>
          <w:tcPr>
            <w:tcW w:w="851" w:type="dxa"/>
            <w:vMerge/>
            <w:vAlign w:val="center"/>
          </w:tcPr>
          <w:p w:rsidR="00962455" w:rsidRPr="00962455" w:rsidRDefault="00962455" w:rsidP="00163D2D">
            <w:pPr>
              <w:jc w:val="center"/>
              <w:cnfStyle w:val="000000000000"/>
              <w:rPr>
                <w:szCs w:val="24"/>
              </w:rPr>
            </w:pPr>
          </w:p>
        </w:tc>
      </w:tr>
    </w:tbl>
    <w:p w:rsidR="00962455" w:rsidRPr="00962455" w:rsidRDefault="00962455" w:rsidP="00962455">
      <w:pPr>
        <w:jc w:val="both"/>
        <w:rPr>
          <w:szCs w:val="24"/>
        </w:rPr>
      </w:pPr>
    </w:p>
    <w:p w:rsidR="007B6218" w:rsidRPr="00D202EE" w:rsidRDefault="007B6218" w:rsidP="007B6218">
      <w:pPr>
        <w:jc w:val="both"/>
        <w:rPr>
          <w:sz w:val="20"/>
          <w:lang w:val="es-ES"/>
        </w:rPr>
      </w:pPr>
      <w:r w:rsidRPr="00D202EE">
        <w:rPr>
          <w:sz w:val="20"/>
          <w:lang w:val="es-ES"/>
        </w:rPr>
        <w:t>Además de la obtención de información de las empresas de telecomunicaciones del Ecuador, se obtuvieron los datos de las tecnologías en redes y protocolos  de los principales mercados, lo cual se muestra en la siguiente tabla.</w:t>
      </w:r>
    </w:p>
    <w:p w:rsidR="007B6218" w:rsidRPr="00D202EE" w:rsidRDefault="007B6218" w:rsidP="007B6218">
      <w:pPr>
        <w:jc w:val="both"/>
        <w:rPr>
          <w:rFonts w:ascii="Arial" w:hAnsi="Arial" w:cs="Arial"/>
          <w:szCs w:val="24"/>
          <w:lang w:val="es-ES"/>
        </w:rPr>
      </w:pPr>
    </w:p>
    <w:p w:rsidR="007B6218" w:rsidRDefault="007B6218" w:rsidP="007B6218">
      <w:pPr>
        <w:spacing w:before="120" w:after="120"/>
        <w:jc w:val="both"/>
        <w:rPr>
          <w:rFonts w:ascii="Helvetica" w:hAnsi="Helvetica"/>
          <w:bCs/>
          <w:sz w:val="18"/>
          <w:lang w:val="es-ES"/>
        </w:rPr>
      </w:pPr>
      <w:r w:rsidRPr="007B6218">
        <w:rPr>
          <w:rFonts w:ascii="Helvetica" w:hAnsi="Helvetica"/>
          <w:b/>
          <w:bCs/>
          <w:sz w:val="18"/>
          <w:lang w:val="es-ES"/>
        </w:rPr>
        <w:t xml:space="preserve">Tabla </w:t>
      </w:r>
      <w:r w:rsidR="00A96E10">
        <w:rPr>
          <w:rFonts w:ascii="Helvetica" w:hAnsi="Helvetica"/>
          <w:b/>
          <w:bCs/>
          <w:sz w:val="18"/>
          <w:lang w:val="es-ES"/>
        </w:rPr>
        <w:t>3</w:t>
      </w:r>
      <w:r w:rsidRPr="007B6218">
        <w:rPr>
          <w:rFonts w:ascii="Helvetica" w:hAnsi="Helvetica"/>
          <w:b/>
          <w:bCs/>
          <w:sz w:val="18"/>
          <w:lang w:val="es-ES"/>
        </w:rPr>
        <w:t xml:space="preserve">. </w:t>
      </w:r>
      <w:r w:rsidRPr="007B6218">
        <w:rPr>
          <w:rFonts w:ascii="Helvetica" w:hAnsi="Helvetica"/>
          <w:bCs/>
          <w:sz w:val="18"/>
          <w:lang w:val="es-ES"/>
        </w:rPr>
        <w:t>Mercados Internacionales con sus respectivas empresas, servicios y tecnologías en redes y protocolos</w:t>
      </w:r>
    </w:p>
    <w:tbl>
      <w:tblPr>
        <w:tblStyle w:val="Cuadrculamedia3-nfasis1"/>
        <w:tblW w:w="4781" w:type="pct"/>
        <w:tblInd w:w="108" w:type="dxa"/>
        <w:tblLayout w:type="fixed"/>
        <w:tblLook w:val="04A0"/>
      </w:tblPr>
      <w:tblGrid>
        <w:gridCol w:w="278"/>
        <w:gridCol w:w="1128"/>
        <w:gridCol w:w="1288"/>
        <w:gridCol w:w="850"/>
        <w:gridCol w:w="851"/>
      </w:tblGrid>
      <w:tr w:rsidR="007B6218" w:rsidRPr="007B6218" w:rsidTr="007B6218">
        <w:trPr>
          <w:cnfStyle w:val="100000000000"/>
          <w:cantSplit/>
          <w:trHeight w:val="1245"/>
        </w:trPr>
        <w:tc>
          <w:tcPr>
            <w:cnfStyle w:val="001000000000"/>
            <w:tcW w:w="316" w:type="pct"/>
            <w:textDirection w:val="btLr"/>
            <w:vAlign w:val="center"/>
          </w:tcPr>
          <w:p w:rsidR="007B6218" w:rsidRPr="007B6218" w:rsidRDefault="007B6218" w:rsidP="00163D2D">
            <w:pPr>
              <w:ind w:left="113" w:right="113"/>
              <w:jc w:val="center"/>
              <w:rPr>
                <w:sz w:val="18"/>
                <w:szCs w:val="18"/>
                <w:lang w:val="es-ES"/>
              </w:rPr>
            </w:pPr>
            <w:r w:rsidRPr="007B6218">
              <w:rPr>
                <w:sz w:val="18"/>
                <w:szCs w:val="18"/>
                <w:lang w:val="es-ES"/>
              </w:rPr>
              <w:t>País</w:t>
            </w:r>
          </w:p>
        </w:tc>
        <w:tc>
          <w:tcPr>
            <w:tcW w:w="1283" w:type="pct"/>
            <w:textDirection w:val="btLr"/>
            <w:vAlign w:val="center"/>
          </w:tcPr>
          <w:p w:rsidR="007B6218" w:rsidRPr="007B6218" w:rsidRDefault="007B6218" w:rsidP="00163D2D">
            <w:pPr>
              <w:ind w:left="113" w:right="113"/>
              <w:jc w:val="center"/>
              <w:cnfStyle w:val="100000000000"/>
              <w:rPr>
                <w:sz w:val="18"/>
                <w:szCs w:val="18"/>
                <w:lang w:val="es-ES"/>
              </w:rPr>
            </w:pPr>
            <w:r w:rsidRPr="007B6218">
              <w:rPr>
                <w:sz w:val="18"/>
                <w:szCs w:val="18"/>
                <w:lang w:val="es-ES"/>
              </w:rPr>
              <w:t>Empresa</w:t>
            </w:r>
          </w:p>
        </w:tc>
        <w:tc>
          <w:tcPr>
            <w:tcW w:w="1465" w:type="pct"/>
            <w:textDirection w:val="btLr"/>
            <w:vAlign w:val="center"/>
          </w:tcPr>
          <w:p w:rsidR="007B6218" w:rsidRPr="007B6218" w:rsidRDefault="007B6218" w:rsidP="00163D2D">
            <w:pPr>
              <w:ind w:left="113" w:right="113"/>
              <w:jc w:val="center"/>
              <w:cnfStyle w:val="100000000000"/>
              <w:rPr>
                <w:sz w:val="18"/>
                <w:szCs w:val="18"/>
              </w:rPr>
            </w:pPr>
            <w:r w:rsidRPr="007B6218">
              <w:rPr>
                <w:sz w:val="18"/>
                <w:szCs w:val="18"/>
                <w:lang w:val="es-ES"/>
              </w:rPr>
              <w:t>Servicio</w:t>
            </w:r>
          </w:p>
        </w:tc>
        <w:tc>
          <w:tcPr>
            <w:tcW w:w="967" w:type="pct"/>
            <w:textDirection w:val="btLr"/>
            <w:vAlign w:val="center"/>
          </w:tcPr>
          <w:p w:rsidR="007B6218" w:rsidRPr="007B6218" w:rsidRDefault="007B6218" w:rsidP="00163D2D">
            <w:pPr>
              <w:ind w:left="113" w:right="113"/>
              <w:jc w:val="center"/>
              <w:cnfStyle w:val="100000000000"/>
              <w:rPr>
                <w:sz w:val="18"/>
                <w:szCs w:val="18"/>
              </w:rPr>
            </w:pPr>
            <w:r w:rsidRPr="007B6218">
              <w:rPr>
                <w:sz w:val="18"/>
                <w:szCs w:val="18"/>
                <w:lang w:val="es-ES"/>
              </w:rPr>
              <w:t>Tecnología en Redes Usadas</w:t>
            </w:r>
          </w:p>
        </w:tc>
        <w:tc>
          <w:tcPr>
            <w:tcW w:w="968" w:type="pct"/>
            <w:textDirection w:val="btLr"/>
            <w:vAlign w:val="center"/>
          </w:tcPr>
          <w:p w:rsidR="007B6218" w:rsidRPr="007B6218" w:rsidRDefault="007B6218" w:rsidP="00163D2D">
            <w:pPr>
              <w:ind w:left="113" w:right="113"/>
              <w:jc w:val="center"/>
              <w:cnfStyle w:val="100000000000"/>
              <w:rPr>
                <w:bCs w:val="0"/>
                <w:sz w:val="18"/>
                <w:szCs w:val="18"/>
                <w:lang w:val="es-ES"/>
              </w:rPr>
            </w:pPr>
            <w:r w:rsidRPr="007B6218">
              <w:rPr>
                <w:sz w:val="18"/>
                <w:szCs w:val="18"/>
                <w:lang w:val="es-ES"/>
              </w:rPr>
              <w:t>Protocolo</w:t>
            </w:r>
          </w:p>
        </w:tc>
      </w:tr>
      <w:tr w:rsidR="007B6218" w:rsidRPr="007B6218" w:rsidTr="007B6218">
        <w:trPr>
          <w:cnfStyle w:val="000000100000"/>
        </w:trPr>
        <w:tc>
          <w:tcPr>
            <w:cnfStyle w:val="001000000000"/>
            <w:tcW w:w="316" w:type="pct"/>
            <w:vMerge w:val="restart"/>
            <w:textDirection w:val="btLr"/>
            <w:vAlign w:val="center"/>
          </w:tcPr>
          <w:p w:rsidR="007B6218" w:rsidRPr="007B6218" w:rsidRDefault="007B6218" w:rsidP="00163D2D">
            <w:pPr>
              <w:ind w:left="113" w:right="113"/>
              <w:jc w:val="center"/>
              <w:rPr>
                <w:sz w:val="18"/>
                <w:szCs w:val="18"/>
              </w:rPr>
            </w:pPr>
            <w:r w:rsidRPr="007B6218">
              <w:rPr>
                <w:sz w:val="18"/>
                <w:szCs w:val="18"/>
              </w:rPr>
              <w:t>EEUU</w:t>
            </w:r>
          </w:p>
        </w:tc>
        <w:tc>
          <w:tcPr>
            <w:tcW w:w="1283" w:type="pct"/>
            <w:vMerge w:val="restart"/>
            <w:shd w:val="clear" w:color="auto" w:fill="95B3D7" w:themeFill="accent1" w:themeFillTint="99"/>
            <w:vAlign w:val="center"/>
          </w:tcPr>
          <w:p w:rsidR="007B6218" w:rsidRPr="007B6218" w:rsidRDefault="007B6218" w:rsidP="00163D2D">
            <w:pPr>
              <w:jc w:val="center"/>
              <w:cnfStyle w:val="000000100000"/>
              <w:rPr>
                <w:b/>
                <w:sz w:val="18"/>
                <w:szCs w:val="18"/>
                <w:vertAlign w:val="superscript"/>
              </w:rPr>
            </w:pPr>
            <w:r w:rsidRPr="007B6218">
              <w:rPr>
                <w:b/>
                <w:sz w:val="18"/>
                <w:szCs w:val="18"/>
              </w:rPr>
              <w:t>AT&amp;T</w:t>
            </w:r>
            <w:r w:rsidRPr="007B6218">
              <w:rPr>
                <w:b/>
                <w:sz w:val="18"/>
                <w:szCs w:val="18"/>
                <w:vertAlign w:val="superscript"/>
              </w:rPr>
              <w:t>[1]</w:t>
            </w: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TDMA, CDMA, GSM, 3G</w:t>
            </w:r>
          </w:p>
        </w:tc>
        <w:tc>
          <w:tcPr>
            <w:tcW w:w="968" w:type="pct"/>
            <w:vMerge w:val="restart"/>
            <w:shd w:val="clear" w:color="auto" w:fill="95B3D7" w:themeFill="accent1" w:themeFillTint="99"/>
            <w:vAlign w:val="center"/>
          </w:tcPr>
          <w:p w:rsidR="007B6218" w:rsidRPr="007B6218" w:rsidRDefault="007B6218" w:rsidP="00163D2D">
            <w:pPr>
              <w:jc w:val="center"/>
              <w:cnfStyle w:val="000000100000"/>
              <w:rPr>
                <w:b/>
                <w:sz w:val="16"/>
                <w:szCs w:val="16"/>
              </w:rPr>
            </w:pPr>
            <w:r w:rsidRPr="007B6218">
              <w:rPr>
                <w:b/>
                <w:sz w:val="16"/>
                <w:szCs w:val="16"/>
              </w:rPr>
              <w:t>ATM, IP, MPLS, WAP, RTSP, SIP, LBS</w:t>
            </w:r>
          </w:p>
        </w:tc>
      </w:tr>
      <w:tr w:rsidR="007B6218" w:rsidRPr="007B6218" w:rsidTr="007B6218">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95B3D7" w:themeFill="accent1" w:themeFillTint="99"/>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Internet</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ADSL, VDSL2, WIMAX</w:t>
            </w:r>
          </w:p>
        </w:tc>
        <w:tc>
          <w:tcPr>
            <w:tcW w:w="968" w:type="pct"/>
            <w:vMerge/>
            <w:shd w:val="clear" w:color="auto" w:fill="95B3D7" w:themeFill="accent1" w:themeFillTint="99"/>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Height w:val="347"/>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95B3D7" w:themeFill="accent1" w:themeFillTint="99"/>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RDSI</w:t>
            </w:r>
          </w:p>
        </w:tc>
        <w:tc>
          <w:tcPr>
            <w:tcW w:w="968" w:type="pct"/>
            <w:vMerge/>
            <w:shd w:val="clear" w:color="auto" w:fill="95B3D7" w:themeFill="accent1" w:themeFillTint="99"/>
            <w:vAlign w:val="center"/>
          </w:tcPr>
          <w:p w:rsidR="007B6218" w:rsidRPr="007B6218" w:rsidRDefault="007B6218" w:rsidP="00163D2D">
            <w:pPr>
              <w:jc w:val="center"/>
              <w:cnfStyle w:val="000000100000"/>
              <w:rPr>
                <w:b/>
                <w:sz w:val="16"/>
                <w:szCs w:val="16"/>
              </w:rPr>
            </w:pPr>
          </w:p>
        </w:tc>
      </w:tr>
      <w:tr w:rsidR="007B6218" w:rsidRPr="007B6218" w:rsidTr="007B6218">
        <w:trPr>
          <w:trHeight w:val="269"/>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95B3D7" w:themeFill="accent1" w:themeFillTint="99"/>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Televisión</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WIMAX</w:t>
            </w:r>
          </w:p>
        </w:tc>
        <w:tc>
          <w:tcPr>
            <w:tcW w:w="968" w:type="pct"/>
            <w:vMerge/>
            <w:shd w:val="clear" w:color="auto" w:fill="95B3D7" w:themeFill="accent1" w:themeFillTint="99"/>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95B3D7" w:themeFill="accent1" w:themeFillTint="99"/>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Transmisión de Datos</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DWDM, Gigabit Ethernet, 10 Gigabit Ethernet, 100 Gigabit Ethernet</w:t>
            </w:r>
          </w:p>
        </w:tc>
        <w:tc>
          <w:tcPr>
            <w:tcW w:w="968" w:type="pct"/>
            <w:vMerge/>
            <w:shd w:val="clear" w:color="auto" w:fill="95B3D7" w:themeFill="accent1" w:themeFillTint="99"/>
            <w:vAlign w:val="center"/>
          </w:tcPr>
          <w:p w:rsidR="007B6218" w:rsidRPr="007B6218" w:rsidRDefault="007B6218" w:rsidP="00163D2D">
            <w:pPr>
              <w:jc w:val="center"/>
              <w:cnfStyle w:val="000000100000"/>
              <w:rPr>
                <w:b/>
                <w:sz w:val="16"/>
                <w:szCs w:val="16"/>
              </w:rPr>
            </w:pPr>
          </w:p>
        </w:tc>
      </w:tr>
      <w:tr w:rsidR="007B6218" w:rsidRPr="007B6218" w:rsidTr="007B6218">
        <w:trPr>
          <w:trHeight w:val="379"/>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val="restart"/>
            <w:vAlign w:val="center"/>
          </w:tcPr>
          <w:p w:rsidR="007B6218" w:rsidRPr="007B6218" w:rsidRDefault="007B6218" w:rsidP="00163D2D">
            <w:pPr>
              <w:jc w:val="center"/>
              <w:cnfStyle w:val="000000000000"/>
              <w:rPr>
                <w:b/>
                <w:sz w:val="18"/>
                <w:szCs w:val="18"/>
                <w:vertAlign w:val="superscript"/>
              </w:rPr>
            </w:pPr>
            <w:r w:rsidRPr="007B6218">
              <w:rPr>
                <w:b/>
                <w:sz w:val="18"/>
                <w:szCs w:val="18"/>
              </w:rPr>
              <w:t>Verizon</w:t>
            </w:r>
            <w:r w:rsidRPr="007B6218">
              <w:rPr>
                <w:b/>
                <w:sz w:val="18"/>
                <w:szCs w:val="18"/>
                <w:vertAlign w:val="superscript"/>
              </w:rPr>
              <w:t>[2]</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Telefonía Fija</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RDSI</w:t>
            </w:r>
          </w:p>
        </w:tc>
        <w:tc>
          <w:tcPr>
            <w:tcW w:w="968" w:type="pct"/>
            <w:vMerge w:val="restart"/>
            <w:vAlign w:val="center"/>
          </w:tcPr>
          <w:p w:rsidR="007B6218" w:rsidRPr="007B6218" w:rsidRDefault="007B6218" w:rsidP="00163D2D">
            <w:pPr>
              <w:jc w:val="center"/>
              <w:cnfStyle w:val="000000000000"/>
              <w:rPr>
                <w:b/>
                <w:sz w:val="16"/>
                <w:szCs w:val="16"/>
              </w:rPr>
            </w:pPr>
            <w:r w:rsidRPr="007B6218">
              <w:rPr>
                <w:b/>
                <w:sz w:val="16"/>
                <w:szCs w:val="16"/>
              </w:rPr>
              <w:t>ATM, IP, MPLS, SIP</w:t>
            </w:r>
          </w:p>
        </w:tc>
      </w:tr>
      <w:tr w:rsidR="007B6218" w:rsidRPr="007B6218" w:rsidTr="007B6218">
        <w:trPr>
          <w:cnfStyle w:val="000000100000"/>
          <w:trHeight w:val="576"/>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CDMA, LTE</w:t>
            </w:r>
          </w:p>
        </w:tc>
        <w:tc>
          <w:tcPr>
            <w:tcW w:w="968" w:type="pct"/>
            <w:vMerge/>
            <w:vAlign w:val="center"/>
          </w:tcPr>
          <w:p w:rsidR="007B6218" w:rsidRPr="007B6218" w:rsidRDefault="007B6218" w:rsidP="00163D2D">
            <w:pPr>
              <w:jc w:val="center"/>
              <w:cnfStyle w:val="000000100000"/>
              <w:rPr>
                <w:b/>
                <w:sz w:val="16"/>
                <w:szCs w:val="16"/>
              </w:rPr>
            </w:pPr>
          </w:p>
        </w:tc>
      </w:tr>
      <w:tr w:rsidR="007B6218" w:rsidRPr="007B6218" w:rsidTr="007B6218">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Internet</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WI-FI, ADSL, WIMAX, LTE, VDSL2</w:t>
            </w:r>
          </w:p>
        </w:tc>
        <w:tc>
          <w:tcPr>
            <w:tcW w:w="968" w:type="pct"/>
            <w:vMerge/>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Height w:val="343"/>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Televisión</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DWDM</w:t>
            </w:r>
          </w:p>
        </w:tc>
        <w:tc>
          <w:tcPr>
            <w:tcW w:w="968" w:type="pct"/>
            <w:vMerge/>
            <w:vAlign w:val="center"/>
          </w:tcPr>
          <w:p w:rsidR="007B6218" w:rsidRPr="007B6218" w:rsidRDefault="007B6218" w:rsidP="00163D2D">
            <w:pPr>
              <w:jc w:val="center"/>
              <w:cnfStyle w:val="000000100000"/>
              <w:rPr>
                <w:b/>
                <w:sz w:val="16"/>
                <w:szCs w:val="16"/>
              </w:rPr>
            </w:pPr>
          </w:p>
        </w:tc>
      </w:tr>
      <w:tr w:rsidR="007B6218" w:rsidRPr="007B6218" w:rsidTr="007B6218">
        <w:trPr>
          <w:trHeight w:val="549"/>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Align w:val="center"/>
          </w:tcPr>
          <w:p w:rsidR="007B6218" w:rsidRPr="007B6218" w:rsidRDefault="007B6218" w:rsidP="00163D2D">
            <w:pPr>
              <w:jc w:val="center"/>
              <w:cnfStyle w:val="000000000000"/>
              <w:rPr>
                <w:b/>
                <w:sz w:val="18"/>
                <w:szCs w:val="18"/>
                <w:vertAlign w:val="superscript"/>
              </w:rPr>
            </w:pPr>
            <w:r w:rsidRPr="007B6218">
              <w:rPr>
                <w:b/>
                <w:sz w:val="18"/>
                <w:szCs w:val="18"/>
              </w:rPr>
              <w:t>Alvarion</w:t>
            </w:r>
            <w:r w:rsidRPr="007B6218">
              <w:rPr>
                <w:b/>
                <w:sz w:val="18"/>
                <w:szCs w:val="18"/>
                <w:vertAlign w:val="superscript"/>
              </w:rPr>
              <w:t>[3]</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Servicios Inalámbricos</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WIMAX</w:t>
            </w:r>
          </w:p>
        </w:tc>
        <w:tc>
          <w:tcPr>
            <w:tcW w:w="968" w:type="pct"/>
            <w:vAlign w:val="center"/>
          </w:tcPr>
          <w:p w:rsidR="007B6218" w:rsidRPr="003F2DEA" w:rsidRDefault="003F2DEA" w:rsidP="00163D2D">
            <w:pPr>
              <w:jc w:val="center"/>
              <w:cnfStyle w:val="000000000000"/>
              <w:rPr>
                <w:b/>
                <w:sz w:val="16"/>
                <w:szCs w:val="16"/>
              </w:rPr>
            </w:pPr>
            <w:r w:rsidRPr="003F2DEA">
              <w:rPr>
                <w:b/>
                <w:sz w:val="16"/>
                <w:szCs w:val="16"/>
              </w:rPr>
              <w:t>IP</w:t>
            </w:r>
          </w:p>
        </w:tc>
      </w:tr>
      <w:tr w:rsidR="007B6218" w:rsidRPr="007B6218" w:rsidTr="007B6218">
        <w:trPr>
          <w:cnfStyle w:val="000000100000"/>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Align w:val="center"/>
          </w:tcPr>
          <w:p w:rsidR="007B6218" w:rsidRPr="007B6218" w:rsidRDefault="007B6218" w:rsidP="00163D2D">
            <w:pPr>
              <w:jc w:val="center"/>
              <w:cnfStyle w:val="000000100000"/>
              <w:rPr>
                <w:b/>
                <w:sz w:val="18"/>
                <w:szCs w:val="18"/>
              </w:rPr>
            </w:pPr>
            <w:r w:rsidRPr="007B6218">
              <w:rPr>
                <w:b/>
                <w:sz w:val="18"/>
                <w:szCs w:val="18"/>
              </w:rPr>
              <w:t>Sprint</w:t>
            </w:r>
            <w:r w:rsidRPr="007B6218">
              <w:rPr>
                <w:b/>
                <w:sz w:val="18"/>
                <w:szCs w:val="18"/>
                <w:vertAlign w:val="superscript"/>
              </w:rPr>
              <w:t>[4]</w:t>
            </w:r>
            <w:r w:rsidRPr="007B6218">
              <w:rPr>
                <w:b/>
                <w:sz w:val="18"/>
                <w:szCs w:val="18"/>
              </w:rPr>
              <w:t xml:space="preserve"> </w:t>
            </w:r>
          </w:p>
        </w:tc>
        <w:tc>
          <w:tcPr>
            <w:tcW w:w="1465" w:type="pct"/>
            <w:vAlign w:val="center"/>
          </w:tcPr>
          <w:p w:rsidR="007B6218" w:rsidRPr="007B6218" w:rsidRDefault="007B6218" w:rsidP="00163D2D">
            <w:pPr>
              <w:jc w:val="center"/>
              <w:cnfStyle w:val="000000100000"/>
              <w:rPr>
                <w:sz w:val="18"/>
                <w:szCs w:val="18"/>
              </w:rPr>
            </w:pPr>
            <w:r w:rsidRPr="007B6218">
              <w:rPr>
                <w:sz w:val="18"/>
                <w:szCs w:val="18"/>
              </w:rPr>
              <w:t>Servicios Inalámbricos</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IDEN, CDMA, 3G, LTE</w:t>
            </w:r>
          </w:p>
        </w:tc>
        <w:tc>
          <w:tcPr>
            <w:tcW w:w="968" w:type="pct"/>
            <w:vAlign w:val="center"/>
          </w:tcPr>
          <w:p w:rsidR="007B6218" w:rsidRPr="007B6218" w:rsidRDefault="007B6218" w:rsidP="00163D2D">
            <w:pPr>
              <w:jc w:val="center"/>
              <w:cnfStyle w:val="000000100000"/>
              <w:rPr>
                <w:b/>
                <w:sz w:val="16"/>
                <w:szCs w:val="16"/>
              </w:rPr>
            </w:pPr>
            <w:r w:rsidRPr="007B6218">
              <w:rPr>
                <w:b/>
                <w:sz w:val="16"/>
                <w:szCs w:val="16"/>
              </w:rPr>
              <w:t>NAI, IP</w:t>
            </w:r>
          </w:p>
        </w:tc>
      </w:tr>
      <w:tr w:rsidR="007B6218" w:rsidRPr="007B6218" w:rsidTr="007B6218">
        <w:trPr>
          <w:trHeight w:val="481"/>
        </w:trPr>
        <w:tc>
          <w:tcPr>
            <w:cnfStyle w:val="001000000000"/>
            <w:tcW w:w="316" w:type="pct"/>
            <w:vMerge w:val="restart"/>
            <w:textDirection w:val="btLr"/>
            <w:vAlign w:val="center"/>
          </w:tcPr>
          <w:p w:rsidR="007B6218" w:rsidRPr="007B6218" w:rsidRDefault="007B6218" w:rsidP="00163D2D">
            <w:pPr>
              <w:ind w:left="113" w:right="113"/>
              <w:jc w:val="center"/>
              <w:rPr>
                <w:sz w:val="18"/>
                <w:szCs w:val="18"/>
              </w:rPr>
            </w:pPr>
            <w:r w:rsidRPr="007B6218">
              <w:rPr>
                <w:sz w:val="18"/>
                <w:szCs w:val="18"/>
              </w:rPr>
              <w:t>Japón</w:t>
            </w:r>
          </w:p>
        </w:tc>
        <w:tc>
          <w:tcPr>
            <w:tcW w:w="1283" w:type="pct"/>
            <w:vMerge w:val="restart"/>
            <w:shd w:val="clear" w:color="auto" w:fill="DBE5F1" w:themeFill="accent1" w:themeFillTint="33"/>
            <w:vAlign w:val="center"/>
          </w:tcPr>
          <w:p w:rsidR="007B6218" w:rsidRPr="007B6218" w:rsidRDefault="007B6218" w:rsidP="00163D2D">
            <w:pPr>
              <w:jc w:val="center"/>
              <w:cnfStyle w:val="000000000000"/>
              <w:rPr>
                <w:b/>
                <w:sz w:val="18"/>
                <w:szCs w:val="18"/>
                <w:vertAlign w:val="superscript"/>
              </w:rPr>
            </w:pPr>
            <w:r w:rsidRPr="007B6218">
              <w:rPr>
                <w:b/>
                <w:sz w:val="18"/>
                <w:szCs w:val="18"/>
              </w:rPr>
              <w:t>NTT</w:t>
            </w:r>
            <w:r w:rsidRPr="007B6218">
              <w:rPr>
                <w:b/>
                <w:sz w:val="18"/>
                <w:szCs w:val="18"/>
                <w:vertAlign w:val="superscript"/>
              </w:rPr>
              <w:t>[5]</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3G, 3.5G, LTE</w:t>
            </w:r>
          </w:p>
        </w:tc>
        <w:tc>
          <w:tcPr>
            <w:tcW w:w="968" w:type="pct"/>
            <w:vMerge w:val="restart"/>
            <w:shd w:val="clear" w:color="auto" w:fill="DBE5F1" w:themeFill="accent1" w:themeFillTint="33"/>
            <w:vAlign w:val="center"/>
          </w:tcPr>
          <w:p w:rsidR="007B6218" w:rsidRPr="007B6218" w:rsidRDefault="007B6218" w:rsidP="00FE4CD6">
            <w:pPr>
              <w:jc w:val="center"/>
              <w:cnfStyle w:val="000000000000"/>
              <w:rPr>
                <w:b/>
                <w:sz w:val="16"/>
                <w:szCs w:val="16"/>
              </w:rPr>
            </w:pPr>
            <w:r w:rsidRPr="007B6218">
              <w:rPr>
                <w:b/>
                <w:sz w:val="16"/>
                <w:szCs w:val="16"/>
              </w:rPr>
              <w:t>IP, MPLS, ATM, SIP, LBS, WAP</w:t>
            </w:r>
          </w:p>
        </w:tc>
      </w:tr>
      <w:tr w:rsidR="007B6218" w:rsidRPr="007B6218" w:rsidTr="007B6218">
        <w:trPr>
          <w:cnfStyle w:val="000000100000"/>
          <w:trHeight w:val="389"/>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Internet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3.5G</w:t>
            </w:r>
          </w:p>
        </w:tc>
        <w:tc>
          <w:tcPr>
            <w:tcW w:w="968" w:type="pct"/>
            <w:vMerge/>
            <w:shd w:val="clear" w:color="auto" w:fill="DBE5F1" w:themeFill="accent1" w:themeFillTint="33"/>
            <w:vAlign w:val="center"/>
          </w:tcPr>
          <w:p w:rsidR="007B6218" w:rsidRPr="007B6218" w:rsidRDefault="007B6218" w:rsidP="00163D2D">
            <w:pPr>
              <w:jc w:val="center"/>
              <w:cnfStyle w:val="000000100000"/>
              <w:rPr>
                <w:b/>
                <w:sz w:val="16"/>
                <w:szCs w:val="16"/>
              </w:rPr>
            </w:pPr>
          </w:p>
        </w:tc>
      </w:tr>
      <w:tr w:rsidR="007B6218" w:rsidRPr="007B6218" w:rsidTr="007B6218">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Transmisión de Datos</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Gigabit EthernetDWDM, 100 Gigabit EthernetSDH</w:t>
            </w:r>
          </w:p>
        </w:tc>
        <w:tc>
          <w:tcPr>
            <w:tcW w:w="968" w:type="pct"/>
            <w:vMerge/>
            <w:shd w:val="clear" w:color="auto" w:fill="DBE5F1" w:themeFill="accent1" w:themeFillTint="33"/>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Internet</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ADSL, RDSI, VDSL2</w:t>
            </w:r>
          </w:p>
        </w:tc>
        <w:tc>
          <w:tcPr>
            <w:tcW w:w="968" w:type="pct"/>
            <w:vMerge/>
            <w:shd w:val="clear" w:color="auto" w:fill="DBE5F1" w:themeFill="accent1" w:themeFillTint="33"/>
            <w:vAlign w:val="center"/>
          </w:tcPr>
          <w:p w:rsidR="007B6218" w:rsidRPr="007B6218" w:rsidRDefault="007B6218" w:rsidP="00163D2D">
            <w:pPr>
              <w:jc w:val="center"/>
              <w:cnfStyle w:val="000000100000"/>
              <w:rPr>
                <w:b/>
                <w:sz w:val="16"/>
                <w:szCs w:val="16"/>
              </w:rPr>
            </w:pPr>
          </w:p>
        </w:tc>
      </w:tr>
      <w:tr w:rsidR="007B6218" w:rsidRPr="007B6218" w:rsidTr="007B6218">
        <w:trPr>
          <w:trHeight w:val="311"/>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Telefonía</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RDSI</w:t>
            </w:r>
          </w:p>
        </w:tc>
        <w:tc>
          <w:tcPr>
            <w:tcW w:w="968" w:type="pct"/>
            <w:vMerge/>
            <w:shd w:val="clear" w:color="auto" w:fill="DBE5F1" w:themeFill="accent1" w:themeFillTint="33"/>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Height w:val="480"/>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shd w:val="clear" w:color="auto" w:fill="95B3D7" w:themeFill="accent1" w:themeFillTint="99"/>
            <w:vAlign w:val="center"/>
          </w:tcPr>
          <w:p w:rsidR="007B6218" w:rsidRPr="007B6218" w:rsidRDefault="007B6218" w:rsidP="00163D2D">
            <w:pPr>
              <w:jc w:val="center"/>
              <w:cnfStyle w:val="000000100000"/>
              <w:rPr>
                <w:b/>
                <w:sz w:val="18"/>
                <w:szCs w:val="18"/>
                <w:vertAlign w:val="superscript"/>
              </w:rPr>
            </w:pPr>
            <w:r w:rsidRPr="007B6218">
              <w:rPr>
                <w:b/>
                <w:sz w:val="18"/>
                <w:szCs w:val="18"/>
              </w:rPr>
              <w:t>KDDI</w:t>
            </w:r>
            <w:r w:rsidRPr="007B6218">
              <w:rPr>
                <w:b/>
                <w:sz w:val="18"/>
                <w:szCs w:val="18"/>
                <w:vertAlign w:val="superscript"/>
              </w:rPr>
              <w:t>[6]</w:t>
            </w: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rStyle w:val="apple-style-span"/>
                <w:b/>
                <w:color w:val="303030"/>
                <w:sz w:val="16"/>
                <w:szCs w:val="16"/>
              </w:rPr>
              <w:t>CDMA, 3G, 3.5G, LTE</w:t>
            </w:r>
          </w:p>
        </w:tc>
        <w:tc>
          <w:tcPr>
            <w:tcW w:w="968" w:type="pct"/>
            <w:shd w:val="clear" w:color="auto" w:fill="95B3D7" w:themeFill="accent1" w:themeFillTint="99"/>
            <w:vAlign w:val="center"/>
          </w:tcPr>
          <w:p w:rsidR="007B6218" w:rsidRPr="007B6218" w:rsidRDefault="007B6218" w:rsidP="00163D2D">
            <w:pPr>
              <w:jc w:val="center"/>
              <w:cnfStyle w:val="000000100000"/>
              <w:rPr>
                <w:b/>
                <w:sz w:val="16"/>
                <w:szCs w:val="16"/>
              </w:rPr>
            </w:pPr>
            <w:r w:rsidRPr="007B6218">
              <w:rPr>
                <w:b/>
                <w:sz w:val="16"/>
                <w:szCs w:val="16"/>
              </w:rPr>
              <w:t>IP, WAP, LBS</w:t>
            </w:r>
          </w:p>
        </w:tc>
      </w:tr>
      <w:tr w:rsidR="007B6218" w:rsidRPr="007B6218" w:rsidTr="007B6218">
        <w:trPr>
          <w:trHeight w:val="467"/>
        </w:trPr>
        <w:tc>
          <w:tcPr>
            <w:cnfStyle w:val="001000000000"/>
            <w:tcW w:w="316" w:type="pct"/>
            <w:vMerge w:val="restart"/>
            <w:textDirection w:val="btLr"/>
            <w:vAlign w:val="center"/>
          </w:tcPr>
          <w:p w:rsidR="007B6218" w:rsidRPr="007B6218" w:rsidRDefault="007B6218" w:rsidP="00163D2D">
            <w:pPr>
              <w:ind w:left="113" w:right="113"/>
              <w:jc w:val="center"/>
              <w:rPr>
                <w:sz w:val="18"/>
                <w:szCs w:val="18"/>
              </w:rPr>
            </w:pPr>
            <w:r w:rsidRPr="007B6218">
              <w:rPr>
                <w:sz w:val="18"/>
                <w:szCs w:val="18"/>
              </w:rPr>
              <w:t>España</w:t>
            </w:r>
          </w:p>
        </w:tc>
        <w:tc>
          <w:tcPr>
            <w:tcW w:w="1283" w:type="pct"/>
            <w:vMerge w:val="restart"/>
            <w:shd w:val="clear" w:color="auto" w:fill="DBE5F1" w:themeFill="accent1" w:themeFillTint="33"/>
            <w:vAlign w:val="center"/>
          </w:tcPr>
          <w:p w:rsidR="007B6218" w:rsidRPr="007B6218" w:rsidRDefault="007B6218" w:rsidP="00163D2D">
            <w:pPr>
              <w:jc w:val="center"/>
              <w:cnfStyle w:val="000000000000"/>
              <w:rPr>
                <w:b/>
                <w:sz w:val="17"/>
                <w:szCs w:val="17"/>
                <w:vertAlign w:val="superscript"/>
              </w:rPr>
            </w:pPr>
            <w:r w:rsidRPr="007B6218">
              <w:rPr>
                <w:b/>
                <w:sz w:val="17"/>
                <w:szCs w:val="17"/>
              </w:rPr>
              <w:t>Telefónica</w:t>
            </w:r>
            <w:r w:rsidRPr="007B6218">
              <w:rPr>
                <w:b/>
                <w:sz w:val="17"/>
                <w:szCs w:val="17"/>
                <w:vertAlign w:val="superscript"/>
              </w:rPr>
              <w:t>[7]</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Telefonía Fija</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SDH, PDH</w:t>
            </w:r>
          </w:p>
        </w:tc>
        <w:tc>
          <w:tcPr>
            <w:tcW w:w="968" w:type="pct"/>
            <w:vMerge w:val="restart"/>
            <w:shd w:val="clear" w:color="auto" w:fill="DBE5F1" w:themeFill="accent1" w:themeFillTint="33"/>
            <w:vAlign w:val="center"/>
          </w:tcPr>
          <w:p w:rsidR="007B6218" w:rsidRPr="007B6218" w:rsidRDefault="007B6218" w:rsidP="00FE4CD6">
            <w:pPr>
              <w:jc w:val="center"/>
              <w:cnfStyle w:val="000000000000"/>
              <w:rPr>
                <w:b/>
                <w:sz w:val="16"/>
                <w:szCs w:val="16"/>
              </w:rPr>
            </w:pPr>
            <w:r w:rsidRPr="007B6218">
              <w:rPr>
                <w:b/>
                <w:sz w:val="16"/>
                <w:szCs w:val="16"/>
              </w:rPr>
              <w:t>IP, MPLS, WAP , ATM,SIP, Frame Relay</w:t>
            </w:r>
          </w:p>
        </w:tc>
      </w:tr>
      <w:tr w:rsidR="007B6218" w:rsidRPr="007B6218" w:rsidTr="007B6218">
        <w:trPr>
          <w:cnfStyle w:val="000000100000"/>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TDMA, CDMA, GSM, 3G, 3.5G, LTE</w:t>
            </w:r>
          </w:p>
        </w:tc>
        <w:tc>
          <w:tcPr>
            <w:tcW w:w="968" w:type="pct"/>
            <w:vMerge/>
            <w:shd w:val="clear" w:color="auto" w:fill="DBE5F1" w:themeFill="accent1" w:themeFillTint="33"/>
            <w:vAlign w:val="center"/>
          </w:tcPr>
          <w:p w:rsidR="007B6218" w:rsidRPr="007B6218" w:rsidRDefault="007B6218" w:rsidP="00163D2D">
            <w:pPr>
              <w:jc w:val="center"/>
              <w:cnfStyle w:val="000000100000"/>
              <w:rPr>
                <w:b/>
                <w:sz w:val="16"/>
                <w:szCs w:val="16"/>
              </w:rPr>
            </w:pPr>
          </w:p>
        </w:tc>
      </w:tr>
      <w:tr w:rsidR="007B6218" w:rsidRPr="007B6218" w:rsidTr="007B6218">
        <w:trPr>
          <w:trHeight w:val="525"/>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Internet</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RDSI, ADSL</w:t>
            </w:r>
          </w:p>
        </w:tc>
        <w:tc>
          <w:tcPr>
            <w:tcW w:w="968" w:type="pct"/>
            <w:vMerge/>
            <w:shd w:val="clear" w:color="auto" w:fill="DBE5F1" w:themeFill="accent1" w:themeFillTint="33"/>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Height w:val="467"/>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Televisión</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ADSL, WIMAX</w:t>
            </w:r>
          </w:p>
        </w:tc>
        <w:tc>
          <w:tcPr>
            <w:tcW w:w="968" w:type="pct"/>
            <w:vMerge/>
            <w:shd w:val="clear" w:color="auto" w:fill="DBE5F1" w:themeFill="accent1" w:themeFillTint="33"/>
            <w:vAlign w:val="center"/>
          </w:tcPr>
          <w:p w:rsidR="007B6218" w:rsidRPr="007B6218" w:rsidRDefault="007B6218" w:rsidP="00163D2D">
            <w:pPr>
              <w:jc w:val="center"/>
              <w:cnfStyle w:val="000000100000"/>
              <w:rPr>
                <w:b/>
                <w:sz w:val="16"/>
                <w:szCs w:val="16"/>
              </w:rPr>
            </w:pPr>
          </w:p>
        </w:tc>
      </w:tr>
      <w:tr w:rsidR="007B6218" w:rsidRPr="007B6218" w:rsidTr="007B6218">
        <w:trPr>
          <w:trHeight w:val="684"/>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val="restart"/>
            <w:shd w:val="clear" w:color="auto" w:fill="95B3D7" w:themeFill="accent1" w:themeFillTint="99"/>
            <w:vAlign w:val="center"/>
          </w:tcPr>
          <w:p w:rsidR="007B6218" w:rsidRPr="007B6218" w:rsidRDefault="007B6218" w:rsidP="00163D2D">
            <w:pPr>
              <w:jc w:val="center"/>
              <w:cnfStyle w:val="000000000000"/>
              <w:rPr>
                <w:b/>
                <w:sz w:val="18"/>
                <w:szCs w:val="18"/>
                <w:vertAlign w:val="superscript"/>
              </w:rPr>
            </w:pPr>
            <w:r w:rsidRPr="007B6218">
              <w:rPr>
                <w:b/>
                <w:sz w:val="18"/>
                <w:szCs w:val="18"/>
              </w:rPr>
              <w:t>Ocean’s Network</w:t>
            </w:r>
            <w:r w:rsidRPr="007B6218">
              <w:rPr>
                <w:b/>
                <w:sz w:val="18"/>
                <w:szCs w:val="18"/>
                <w:vertAlign w:val="superscript"/>
              </w:rPr>
              <w:t>[8]</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Internet</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Wi-Fi, ADSL, 3G</w:t>
            </w:r>
          </w:p>
        </w:tc>
        <w:tc>
          <w:tcPr>
            <w:tcW w:w="968" w:type="pct"/>
            <w:vMerge w:val="restart"/>
            <w:shd w:val="clear" w:color="auto" w:fill="95B3D7" w:themeFill="accent1" w:themeFillTint="99"/>
            <w:vAlign w:val="center"/>
          </w:tcPr>
          <w:p w:rsidR="007B6218" w:rsidRPr="007B6218" w:rsidRDefault="007B6218" w:rsidP="00FE4CD6">
            <w:pPr>
              <w:jc w:val="center"/>
              <w:cnfStyle w:val="000000000000"/>
              <w:rPr>
                <w:b/>
                <w:sz w:val="16"/>
                <w:szCs w:val="16"/>
              </w:rPr>
            </w:pPr>
            <w:r w:rsidRPr="007B6218">
              <w:rPr>
                <w:b/>
                <w:sz w:val="16"/>
                <w:szCs w:val="16"/>
              </w:rPr>
              <w:t>IP, MPLS, ATM</w:t>
            </w:r>
          </w:p>
        </w:tc>
      </w:tr>
      <w:tr w:rsidR="007B6218" w:rsidRPr="007B6218" w:rsidTr="007B6218">
        <w:trPr>
          <w:cnfStyle w:val="000000100000"/>
          <w:trHeight w:val="465"/>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95B3D7" w:themeFill="accent1" w:themeFillTint="99"/>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IP</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Wi-Fi</w:t>
            </w:r>
          </w:p>
        </w:tc>
        <w:tc>
          <w:tcPr>
            <w:tcW w:w="968" w:type="pct"/>
            <w:vMerge/>
            <w:shd w:val="clear" w:color="auto" w:fill="95B3D7" w:themeFill="accent1" w:themeFillTint="99"/>
            <w:vAlign w:val="center"/>
          </w:tcPr>
          <w:p w:rsidR="007B6218" w:rsidRPr="007B6218" w:rsidRDefault="007B6218" w:rsidP="00163D2D">
            <w:pPr>
              <w:jc w:val="center"/>
              <w:cnfStyle w:val="000000100000"/>
              <w:rPr>
                <w:b/>
                <w:sz w:val="16"/>
                <w:szCs w:val="16"/>
              </w:rPr>
            </w:pPr>
          </w:p>
        </w:tc>
      </w:tr>
      <w:tr w:rsidR="007B6218" w:rsidRPr="007B6218" w:rsidTr="007B6218">
        <w:trPr>
          <w:trHeight w:val="363"/>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shd w:val="clear" w:color="auto" w:fill="DBE5F1" w:themeFill="accent1" w:themeFillTint="33"/>
            <w:vAlign w:val="center"/>
          </w:tcPr>
          <w:p w:rsidR="007B6218" w:rsidRPr="007B6218" w:rsidRDefault="007B6218" w:rsidP="00163D2D">
            <w:pPr>
              <w:jc w:val="center"/>
              <w:cnfStyle w:val="000000000000"/>
              <w:rPr>
                <w:b/>
                <w:sz w:val="18"/>
                <w:szCs w:val="18"/>
                <w:vertAlign w:val="superscript"/>
              </w:rPr>
            </w:pPr>
            <w:r w:rsidRPr="007B6218">
              <w:rPr>
                <w:b/>
                <w:sz w:val="18"/>
                <w:szCs w:val="18"/>
              </w:rPr>
              <w:t>Sogecable</w:t>
            </w:r>
            <w:r w:rsidRPr="007B6218">
              <w:rPr>
                <w:b/>
                <w:sz w:val="18"/>
                <w:szCs w:val="18"/>
                <w:vertAlign w:val="superscript"/>
              </w:rPr>
              <w:t>[9]</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Televisión</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ADSL</w:t>
            </w:r>
          </w:p>
        </w:tc>
        <w:tc>
          <w:tcPr>
            <w:tcW w:w="968" w:type="pct"/>
            <w:shd w:val="clear" w:color="auto" w:fill="DBE5F1" w:themeFill="accent1" w:themeFillTint="33"/>
            <w:vAlign w:val="center"/>
          </w:tcPr>
          <w:p w:rsidR="007B6218" w:rsidRPr="007B6218" w:rsidRDefault="007B6218" w:rsidP="00163D2D">
            <w:pPr>
              <w:jc w:val="center"/>
              <w:cnfStyle w:val="000000000000"/>
              <w:rPr>
                <w:b/>
                <w:sz w:val="16"/>
                <w:szCs w:val="16"/>
              </w:rPr>
            </w:pPr>
          </w:p>
          <w:p w:rsidR="007B6218" w:rsidRPr="007B6218" w:rsidRDefault="007B6218" w:rsidP="00163D2D">
            <w:pPr>
              <w:jc w:val="center"/>
              <w:cnfStyle w:val="000000000000"/>
              <w:rPr>
                <w:b/>
                <w:sz w:val="16"/>
                <w:szCs w:val="16"/>
              </w:rPr>
            </w:pPr>
            <w:r w:rsidRPr="007B6218">
              <w:rPr>
                <w:b/>
                <w:sz w:val="16"/>
                <w:szCs w:val="16"/>
              </w:rPr>
              <w:t>ATM</w:t>
            </w:r>
          </w:p>
          <w:p w:rsidR="007B6218" w:rsidRPr="007B6218" w:rsidRDefault="007B6218" w:rsidP="00163D2D">
            <w:pPr>
              <w:jc w:val="center"/>
              <w:cnfStyle w:val="000000000000"/>
              <w:rPr>
                <w:b/>
                <w:sz w:val="16"/>
                <w:szCs w:val="16"/>
              </w:rPr>
            </w:pPr>
          </w:p>
        </w:tc>
      </w:tr>
      <w:tr w:rsidR="007B6218" w:rsidRPr="007B6218" w:rsidTr="007B6218">
        <w:trPr>
          <w:cnfStyle w:val="000000100000"/>
          <w:trHeight w:val="683"/>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val="restart"/>
            <w:shd w:val="clear" w:color="auto" w:fill="95B3D7" w:themeFill="accent1" w:themeFillTint="99"/>
            <w:vAlign w:val="center"/>
          </w:tcPr>
          <w:p w:rsidR="007B6218" w:rsidRPr="007B6218" w:rsidRDefault="007B6218" w:rsidP="00163D2D">
            <w:pPr>
              <w:jc w:val="center"/>
              <w:cnfStyle w:val="000000100000"/>
              <w:rPr>
                <w:b/>
                <w:sz w:val="17"/>
                <w:szCs w:val="17"/>
              </w:rPr>
            </w:pPr>
            <w:r w:rsidRPr="007B6218">
              <w:rPr>
                <w:b/>
                <w:sz w:val="17"/>
                <w:szCs w:val="17"/>
              </w:rPr>
              <w:t>Vodafone</w:t>
            </w:r>
            <w:r w:rsidRPr="007B6218">
              <w:rPr>
                <w:b/>
                <w:sz w:val="17"/>
                <w:szCs w:val="17"/>
                <w:vertAlign w:val="superscript"/>
              </w:rPr>
              <w:t>[10]</w:t>
            </w: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3G</w:t>
            </w:r>
          </w:p>
        </w:tc>
        <w:tc>
          <w:tcPr>
            <w:tcW w:w="968" w:type="pct"/>
            <w:vMerge w:val="restart"/>
            <w:shd w:val="clear" w:color="auto" w:fill="95B3D7" w:themeFill="accent1" w:themeFillTint="99"/>
            <w:vAlign w:val="center"/>
          </w:tcPr>
          <w:p w:rsidR="007B6218" w:rsidRPr="007B6218" w:rsidRDefault="007B6218" w:rsidP="00163D2D">
            <w:pPr>
              <w:jc w:val="center"/>
              <w:cnfStyle w:val="000000100000"/>
              <w:rPr>
                <w:b/>
                <w:sz w:val="16"/>
                <w:szCs w:val="16"/>
              </w:rPr>
            </w:pPr>
            <w:r w:rsidRPr="007B6218">
              <w:rPr>
                <w:b/>
                <w:sz w:val="16"/>
                <w:szCs w:val="16"/>
              </w:rPr>
              <w:t>ATM,</w:t>
            </w:r>
          </w:p>
          <w:p w:rsidR="007B6218" w:rsidRPr="007B6218" w:rsidRDefault="007B6218" w:rsidP="00FE4CD6">
            <w:pPr>
              <w:jc w:val="center"/>
              <w:cnfStyle w:val="000000100000"/>
              <w:rPr>
                <w:b/>
                <w:sz w:val="16"/>
                <w:szCs w:val="16"/>
              </w:rPr>
            </w:pPr>
            <w:r w:rsidRPr="007B6218">
              <w:rPr>
                <w:b/>
                <w:sz w:val="16"/>
                <w:szCs w:val="16"/>
              </w:rPr>
              <w:t xml:space="preserve"> IP, WAP, MPLS</w:t>
            </w:r>
          </w:p>
        </w:tc>
      </w:tr>
      <w:tr w:rsidR="007B6218" w:rsidRPr="007B6218" w:rsidTr="007B6218">
        <w:trPr>
          <w:trHeight w:val="534"/>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95B3D7" w:themeFill="accent1" w:themeFillTint="99"/>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 xml:space="preserve">Internet </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 xml:space="preserve">ADSL, </w:t>
            </w:r>
          </w:p>
          <w:p w:rsidR="007B6218" w:rsidRPr="007B6218" w:rsidRDefault="007B6218" w:rsidP="00163D2D">
            <w:pPr>
              <w:jc w:val="center"/>
              <w:cnfStyle w:val="000000000000"/>
              <w:rPr>
                <w:b/>
                <w:sz w:val="16"/>
                <w:szCs w:val="16"/>
              </w:rPr>
            </w:pPr>
            <w:r w:rsidRPr="007B6218">
              <w:rPr>
                <w:b/>
                <w:sz w:val="16"/>
                <w:szCs w:val="16"/>
              </w:rPr>
              <w:t>Wi -Fi</w:t>
            </w:r>
          </w:p>
        </w:tc>
        <w:tc>
          <w:tcPr>
            <w:tcW w:w="968" w:type="pct"/>
            <w:vMerge/>
            <w:shd w:val="clear" w:color="auto" w:fill="95B3D7" w:themeFill="accent1" w:themeFillTint="99"/>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Height w:val="573"/>
        </w:trPr>
        <w:tc>
          <w:tcPr>
            <w:cnfStyle w:val="001000000000"/>
            <w:tcW w:w="316" w:type="pct"/>
            <w:vMerge w:val="restart"/>
            <w:textDirection w:val="btLr"/>
            <w:vAlign w:val="center"/>
          </w:tcPr>
          <w:p w:rsidR="007B6218" w:rsidRPr="007B6218" w:rsidRDefault="007B6218" w:rsidP="00163D2D">
            <w:pPr>
              <w:ind w:left="113" w:right="113"/>
              <w:jc w:val="center"/>
              <w:rPr>
                <w:sz w:val="18"/>
                <w:szCs w:val="18"/>
              </w:rPr>
            </w:pPr>
            <w:r w:rsidRPr="007B6218">
              <w:rPr>
                <w:sz w:val="18"/>
                <w:szCs w:val="18"/>
              </w:rPr>
              <w:t>México</w:t>
            </w:r>
          </w:p>
        </w:tc>
        <w:tc>
          <w:tcPr>
            <w:tcW w:w="1283" w:type="pct"/>
            <w:vMerge w:val="restart"/>
            <w:shd w:val="clear" w:color="auto" w:fill="DBE5F1" w:themeFill="accent1" w:themeFillTint="33"/>
            <w:vAlign w:val="center"/>
          </w:tcPr>
          <w:p w:rsidR="007B6218" w:rsidRPr="007B6218" w:rsidRDefault="007B6218" w:rsidP="00163D2D">
            <w:pPr>
              <w:jc w:val="center"/>
              <w:cnfStyle w:val="000000100000"/>
              <w:rPr>
                <w:b/>
                <w:sz w:val="18"/>
                <w:szCs w:val="18"/>
              </w:rPr>
            </w:pPr>
          </w:p>
          <w:p w:rsidR="007B6218" w:rsidRPr="007B6218" w:rsidRDefault="007B6218" w:rsidP="00163D2D">
            <w:pPr>
              <w:jc w:val="center"/>
              <w:cnfStyle w:val="000000100000"/>
              <w:rPr>
                <w:b/>
                <w:sz w:val="18"/>
                <w:szCs w:val="18"/>
                <w:vertAlign w:val="superscript"/>
              </w:rPr>
            </w:pPr>
            <w:r w:rsidRPr="007B6218">
              <w:rPr>
                <w:b/>
                <w:sz w:val="18"/>
                <w:szCs w:val="18"/>
              </w:rPr>
              <w:t>Grupo Iusacell</w:t>
            </w:r>
            <w:r w:rsidRPr="007B6218">
              <w:rPr>
                <w:b/>
                <w:sz w:val="18"/>
                <w:szCs w:val="18"/>
                <w:vertAlign w:val="superscript"/>
              </w:rPr>
              <w:t>[11]</w:t>
            </w: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3G</w:t>
            </w:r>
          </w:p>
        </w:tc>
        <w:tc>
          <w:tcPr>
            <w:tcW w:w="968" w:type="pct"/>
            <w:vMerge w:val="restart"/>
            <w:vAlign w:val="center"/>
          </w:tcPr>
          <w:p w:rsidR="007B6218" w:rsidRPr="007B6218" w:rsidRDefault="007B6218" w:rsidP="00163D2D">
            <w:pPr>
              <w:jc w:val="center"/>
              <w:cnfStyle w:val="000000100000"/>
              <w:rPr>
                <w:b/>
                <w:sz w:val="16"/>
                <w:szCs w:val="16"/>
              </w:rPr>
            </w:pPr>
            <w:r w:rsidRPr="007B6218">
              <w:rPr>
                <w:b/>
                <w:sz w:val="16"/>
                <w:szCs w:val="16"/>
              </w:rPr>
              <w:t>WAP, WEP, IP, SIP</w:t>
            </w:r>
          </w:p>
        </w:tc>
      </w:tr>
      <w:tr w:rsidR="007B6218" w:rsidRPr="007B6218" w:rsidTr="007B6218">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Internet Móvil</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3G, CDMA</w:t>
            </w:r>
          </w:p>
        </w:tc>
        <w:tc>
          <w:tcPr>
            <w:tcW w:w="968" w:type="pct"/>
            <w:vMerge/>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Local Inalámbrica</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CDMA</w:t>
            </w:r>
          </w:p>
        </w:tc>
        <w:tc>
          <w:tcPr>
            <w:tcW w:w="968" w:type="pct"/>
            <w:vMerge/>
            <w:vAlign w:val="center"/>
          </w:tcPr>
          <w:p w:rsidR="007B6218" w:rsidRPr="007B6218" w:rsidRDefault="007B6218" w:rsidP="00163D2D">
            <w:pPr>
              <w:jc w:val="center"/>
              <w:cnfStyle w:val="000000100000"/>
              <w:rPr>
                <w:b/>
                <w:sz w:val="16"/>
                <w:szCs w:val="16"/>
              </w:rPr>
            </w:pPr>
          </w:p>
        </w:tc>
      </w:tr>
      <w:tr w:rsidR="007B6218" w:rsidRPr="007B6218" w:rsidTr="007B6218">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Televisión Móvil</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3G</w:t>
            </w:r>
          </w:p>
        </w:tc>
        <w:tc>
          <w:tcPr>
            <w:tcW w:w="968" w:type="pct"/>
            <w:vMerge/>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Pr>
        <w:tc>
          <w:tcPr>
            <w:cnfStyle w:val="001000000000"/>
            <w:tcW w:w="316" w:type="pct"/>
            <w:vMerge/>
            <w:textDirection w:val="btLr"/>
            <w:vAlign w:val="center"/>
          </w:tcPr>
          <w:p w:rsidR="007B6218" w:rsidRPr="007B6218" w:rsidRDefault="007B6218" w:rsidP="00163D2D">
            <w:pPr>
              <w:ind w:left="113" w:right="113"/>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Transmisión de datos</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3G, CDMA</w:t>
            </w:r>
          </w:p>
        </w:tc>
        <w:tc>
          <w:tcPr>
            <w:tcW w:w="968" w:type="pct"/>
            <w:vMerge/>
            <w:vAlign w:val="center"/>
          </w:tcPr>
          <w:p w:rsidR="007B6218" w:rsidRPr="007B6218" w:rsidRDefault="007B6218" w:rsidP="00163D2D">
            <w:pPr>
              <w:jc w:val="center"/>
              <w:cnfStyle w:val="000000100000"/>
              <w:rPr>
                <w:b/>
                <w:sz w:val="16"/>
                <w:szCs w:val="16"/>
              </w:rPr>
            </w:pPr>
          </w:p>
        </w:tc>
      </w:tr>
      <w:tr w:rsidR="007B6218" w:rsidRPr="007B6218" w:rsidTr="007B6218">
        <w:tc>
          <w:tcPr>
            <w:cnfStyle w:val="001000000000"/>
            <w:tcW w:w="316" w:type="pct"/>
            <w:vMerge/>
            <w:vAlign w:val="center"/>
          </w:tcPr>
          <w:p w:rsidR="007B6218" w:rsidRPr="007B6218" w:rsidRDefault="007B6218" w:rsidP="00163D2D">
            <w:pPr>
              <w:jc w:val="center"/>
              <w:rPr>
                <w:sz w:val="18"/>
                <w:szCs w:val="18"/>
              </w:rPr>
            </w:pPr>
          </w:p>
        </w:tc>
        <w:tc>
          <w:tcPr>
            <w:tcW w:w="1283" w:type="pct"/>
            <w:vMerge w:val="restart"/>
            <w:vAlign w:val="center"/>
          </w:tcPr>
          <w:p w:rsidR="007B6218" w:rsidRPr="007B6218" w:rsidRDefault="007B6218" w:rsidP="00163D2D">
            <w:pPr>
              <w:jc w:val="center"/>
              <w:cnfStyle w:val="000000000000"/>
              <w:rPr>
                <w:b/>
                <w:sz w:val="18"/>
                <w:szCs w:val="18"/>
                <w:vertAlign w:val="superscript"/>
              </w:rPr>
            </w:pPr>
            <w:r w:rsidRPr="007B6218">
              <w:rPr>
                <w:b/>
                <w:sz w:val="18"/>
                <w:szCs w:val="18"/>
              </w:rPr>
              <w:t>Telcel</w:t>
            </w:r>
            <w:r w:rsidRPr="007B6218">
              <w:rPr>
                <w:b/>
                <w:sz w:val="18"/>
                <w:szCs w:val="18"/>
                <w:vertAlign w:val="superscript"/>
              </w:rPr>
              <w:t>[12]</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 xml:space="preserve">Telefonía Fija </w:t>
            </w:r>
            <w:r w:rsidRPr="007B6218">
              <w:rPr>
                <w:sz w:val="18"/>
                <w:szCs w:val="18"/>
              </w:rPr>
              <w:lastRenderedPageBreak/>
              <w:t>Inalámbrica</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TDMA, GSM</w:t>
            </w:r>
          </w:p>
        </w:tc>
        <w:tc>
          <w:tcPr>
            <w:tcW w:w="968" w:type="pct"/>
            <w:vMerge w:val="restart"/>
            <w:vAlign w:val="center"/>
          </w:tcPr>
          <w:p w:rsidR="007B6218" w:rsidRPr="007B6218" w:rsidRDefault="007B6218" w:rsidP="00163D2D">
            <w:pPr>
              <w:jc w:val="center"/>
              <w:cnfStyle w:val="000000000000"/>
              <w:rPr>
                <w:b/>
                <w:sz w:val="16"/>
                <w:szCs w:val="16"/>
              </w:rPr>
            </w:pPr>
            <w:r w:rsidRPr="007B6218">
              <w:rPr>
                <w:b/>
                <w:sz w:val="16"/>
                <w:szCs w:val="16"/>
              </w:rPr>
              <w:t>IP, WAP, FTP, GTP</w:t>
            </w:r>
          </w:p>
        </w:tc>
      </w:tr>
      <w:tr w:rsidR="007B6218" w:rsidRPr="007B6218" w:rsidTr="007B6218">
        <w:trPr>
          <w:cnfStyle w:val="000000100000"/>
        </w:trPr>
        <w:tc>
          <w:tcPr>
            <w:cnfStyle w:val="001000000000"/>
            <w:tcW w:w="316" w:type="pct"/>
            <w:vMerge/>
            <w:vAlign w:val="center"/>
          </w:tcPr>
          <w:p w:rsidR="007B6218" w:rsidRPr="007B6218" w:rsidRDefault="007B6218" w:rsidP="00163D2D">
            <w:pPr>
              <w:jc w:val="center"/>
              <w:rPr>
                <w:sz w:val="18"/>
                <w:szCs w:val="18"/>
              </w:rPr>
            </w:pPr>
          </w:p>
        </w:tc>
        <w:tc>
          <w:tcPr>
            <w:tcW w:w="1283" w:type="pct"/>
            <w:vMerge/>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3G</w:t>
            </w:r>
          </w:p>
          <w:p w:rsidR="007B6218" w:rsidRPr="007B6218" w:rsidRDefault="007B6218" w:rsidP="00163D2D">
            <w:pPr>
              <w:cnfStyle w:val="000000100000"/>
              <w:rPr>
                <w:b/>
                <w:sz w:val="16"/>
                <w:szCs w:val="16"/>
              </w:rPr>
            </w:pPr>
          </w:p>
        </w:tc>
        <w:tc>
          <w:tcPr>
            <w:tcW w:w="968" w:type="pct"/>
            <w:vMerge/>
            <w:vAlign w:val="center"/>
          </w:tcPr>
          <w:p w:rsidR="007B6218" w:rsidRPr="007B6218" w:rsidRDefault="007B6218" w:rsidP="00163D2D">
            <w:pPr>
              <w:jc w:val="center"/>
              <w:cnfStyle w:val="000000100000"/>
              <w:rPr>
                <w:b/>
                <w:sz w:val="16"/>
                <w:szCs w:val="16"/>
              </w:rPr>
            </w:pPr>
          </w:p>
        </w:tc>
      </w:tr>
      <w:tr w:rsidR="007B6218" w:rsidRPr="007B6218" w:rsidTr="007B6218">
        <w:tc>
          <w:tcPr>
            <w:cnfStyle w:val="001000000000"/>
            <w:tcW w:w="316" w:type="pct"/>
            <w:vMerge/>
            <w:vAlign w:val="center"/>
          </w:tcPr>
          <w:p w:rsidR="007B6218" w:rsidRPr="007B6218" w:rsidRDefault="007B6218" w:rsidP="00163D2D">
            <w:pPr>
              <w:jc w:val="center"/>
              <w:rPr>
                <w:sz w:val="18"/>
                <w:szCs w:val="18"/>
              </w:rPr>
            </w:pPr>
          </w:p>
        </w:tc>
        <w:tc>
          <w:tcPr>
            <w:tcW w:w="1283" w:type="pct"/>
            <w:vMerge w:val="restart"/>
            <w:shd w:val="clear" w:color="auto" w:fill="DBE5F1" w:themeFill="accent1" w:themeFillTint="33"/>
            <w:vAlign w:val="center"/>
          </w:tcPr>
          <w:p w:rsidR="007B6218" w:rsidRPr="007B6218" w:rsidRDefault="007B6218" w:rsidP="00163D2D">
            <w:pPr>
              <w:jc w:val="center"/>
              <w:cnfStyle w:val="000000000000"/>
              <w:rPr>
                <w:b/>
                <w:sz w:val="18"/>
                <w:szCs w:val="18"/>
                <w:vertAlign w:val="superscript"/>
              </w:rPr>
            </w:pPr>
            <w:r w:rsidRPr="007B6218">
              <w:rPr>
                <w:b/>
                <w:sz w:val="18"/>
                <w:szCs w:val="18"/>
              </w:rPr>
              <w:t>Telefónica Móviles México</w:t>
            </w:r>
            <w:r w:rsidRPr="007B6218">
              <w:rPr>
                <w:b/>
                <w:sz w:val="18"/>
                <w:szCs w:val="18"/>
                <w:vertAlign w:val="superscript"/>
              </w:rPr>
              <w:t>[13]</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3G, 3.5G</w:t>
            </w:r>
          </w:p>
        </w:tc>
        <w:tc>
          <w:tcPr>
            <w:tcW w:w="968" w:type="pct"/>
            <w:vMerge w:val="restart"/>
            <w:shd w:val="clear" w:color="auto" w:fill="DBE5F1" w:themeFill="accent1" w:themeFillTint="33"/>
            <w:vAlign w:val="center"/>
          </w:tcPr>
          <w:p w:rsidR="007B6218" w:rsidRPr="007B6218" w:rsidRDefault="007B6218" w:rsidP="00163D2D">
            <w:pPr>
              <w:jc w:val="center"/>
              <w:cnfStyle w:val="000000000000"/>
              <w:rPr>
                <w:b/>
                <w:sz w:val="16"/>
                <w:szCs w:val="16"/>
              </w:rPr>
            </w:pPr>
            <w:r w:rsidRPr="007B6218">
              <w:rPr>
                <w:b/>
                <w:sz w:val="16"/>
                <w:szCs w:val="16"/>
              </w:rPr>
              <w:t>IP, WAP</w:t>
            </w:r>
          </w:p>
        </w:tc>
      </w:tr>
      <w:tr w:rsidR="007B6218" w:rsidRPr="007B6218" w:rsidTr="007B6218">
        <w:trPr>
          <w:cnfStyle w:val="000000100000"/>
          <w:trHeight w:val="285"/>
        </w:trPr>
        <w:tc>
          <w:tcPr>
            <w:cnfStyle w:val="001000000000"/>
            <w:tcW w:w="316" w:type="pct"/>
            <w:vMerge/>
            <w:vAlign w:val="center"/>
          </w:tcPr>
          <w:p w:rsidR="007B6218" w:rsidRPr="007B6218" w:rsidRDefault="007B6218" w:rsidP="00163D2D">
            <w:pPr>
              <w:jc w:val="center"/>
              <w:rPr>
                <w:sz w:val="18"/>
                <w:szCs w:val="18"/>
              </w:rPr>
            </w:pPr>
          </w:p>
        </w:tc>
        <w:tc>
          <w:tcPr>
            <w:tcW w:w="1283" w:type="pct"/>
            <w:vMerge/>
            <w:shd w:val="clear" w:color="auto" w:fill="DBE5F1" w:themeFill="accent1" w:themeFillTint="33"/>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Internet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3.5G</w:t>
            </w:r>
          </w:p>
        </w:tc>
        <w:tc>
          <w:tcPr>
            <w:tcW w:w="968" w:type="pct"/>
            <w:vMerge/>
            <w:shd w:val="clear" w:color="auto" w:fill="DBE5F1" w:themeFill="accent1" w:themeFillTint="33"/>
            <w:vAlign w:val="center"/>
          </w:tcPr>
          <w:p w:rsidR="007B6218" w:rsidRPr="007B6218" w:rsidRDefault="007B6218" w:rsidP="00163D2D">
            <w:pPr>
              <w:jc w:val="center"/>
              <w:cnfStyle w:val="000000100000"/>
              <w:rPr>
                <w:b/>
                <w:sz w:val="16"/>
                <w:szCs w:val="16"/>
              </w:rPr>
            </w:pPr>
          </w:p>
        </w:tc>
      </w:tr>
      <w:tr w:rsidR="007B6218" w:rsidRPr="007B6218" w:rsidTr="007B6218">
        <w:tc>
          <w:tcPr>
            <w:cnfStyle w:val="001000000000"/>
            <w:tcW w:w="316" w:type="pct"/>
            <w:vMerge/>
            <w:vAlign w:val="center"/>
          </w:tcPr>
          <w:p w:rsidR="007B6218" w:rsidRPr="007B6218" w:rsidRDefault="007B6218" w:rsidP="00163D2D">
            <w:pPr>
              <w:jc w:val="center"/>
              <w:rPr>
                <w:sz w:val="18"/>
                <w:szCs w:val="18"/>
              </w:rPr>
            </w:pPr>
          </w:p>
        </w:tc>
        <w:tc>
          <w:tcPr>
            <w:tcW w:w="1283" w:type="pct"/>
            <w:vMerge w:val="restart"/>
            <w:shd w:val="clear" w:color="auto" w:fill="95B3D7" w:themeFill="accent1" w:themeFillTint="99"/>
            <w:vAlign w:val="center"/>
          </w:tcPr>
          <w:p w:rsidR="007B6218" w:rsidRPr="007B6218" w:rsidRDefault="007B6218" w:rsidP="00163D2D">
            <w:pPr>
              <w:jc w:val="center"/>
              <w:cnfStyle w:val="000000000000"/>
              <w:rPr>
                <w:b/>
                <w:sz w:val="18"/>
                <w:szCs w:val="18"/>
                <w:vertAlign w:val="superscript"/>
              </w:rPr>
            </w:pPr>
            <w:r w:rsidRPr="007B6218">
              <w:rPr>
                <w:b/>
                <w:sz w:val="18"/>
                <w:szCs w:val="18"/>
              </w:rPr>
              <w:t>Telmex</w:t>
            </w:r>
            <w:r w:rsidRPr="007B6218">
              <w:rPr>
                <w:b/>
                <w:sz w:val="18"/>
                <w:szCs w:val="18"/>
                <w:vertAlign w:val="superscript"/>
              </w:rPr>
              <w:t>[14]</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Internet</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ADSL, Wi-Fi</w:t>
            </w:r>
          </w:p>
        </w:tc>
        <w:tc>
          <w:tcPr>
            <w:tcW w:w="968" w:type="pct"/>
            <w:vMerge w:val="restart"/>
            <w:shd w:val="clear" w:color="auto" w:fill="95B3D7" w:themeFill="accent1" w:themeFillTint="99"/>
            <w:vAlign w:val="center"/>
          </w:tcPr>
          <w:p w:rsidR="007B6218" w:rsidRPr="007B6218" w:rsidRDefault="00FE4CD6" w:rsidP="00163D2D">
            <w:pPr>
              <w:jc w:val="center"/>
              <w:cnfStyle w:val="000000000000"/>
              <w:rPr>
                <w:b/>
                <w:sz w:val="16"/>
                <w:szCs w:val="16"/>
              </w:rPr>
            </w:pPr>
            <w:r>
              <w:rPr>
                <w:b/>
                <w:sz w:val="16"/>
                <w:szCs w:val="16"/>
              </w:rPr>
              <w:t>IP</w:t>
            </w:r>
            <w:r w:rsidR="007B6218" w:rsidRPr="007B6218">
              <w:rPr>
                <w:b/>
                <w:sz w:val="16"/>
                <w:szCs w:val="16"/>
              </w:rPr>
              <w:t xml:space="preserve"> MPLS, IPTV</w:t>
            </w:r>
          </w:p>
        </w:tc>
      </w:tr>
      <w:tr w:rsidR="007B6218" w:rsidRPr="007B6218" w:rsidTr="007B6218">
        <w:trPr>
          <w:cnfStyle w:val="000000100000"/>
        </w:trPr>
        <w:tc>
          <w:tcPr>
            <w:cnfStyle w:val="001000000000"/>
            <w:tcW w:w="316" w:type="pct"/>
            <w:vMerge/>
            <w:vAlign w:val="center"/>
          </w:tcPr>
          <w:p w:rsidR="007B6218" w:rsidRPr="007B6218" w:rsidRDefault="007B6218" w:rsidP="00163D2D">
            <w:pPr>
              <w:jc w:val="center"/>
              <w:rPr>
                <w:sz w:val="18"/>
                <w:szCs w:val="18"/>
              </w:rPr>
            </w:pPr>
          </w:p>
        </w:tc>
        <w:tc>
          <w:tcPr>
            <w:tcW w:w="1283" w:type="pct"/>
            <w:vMerge/>
            <w:shd w:val="clear" w:color="auto" w:fill="95B3D7" w:themeFill="accent1" w:themeFillTint="99"/>
            <w:vAlign w:val="center"/>
          </w:tcPr>
          <w:p w:rsidR="007B6218" w:rsidRPr="007B6218" w:rsidRDefault="007B6218" w:rsidP="00163D2D">
            <w:pPr>
              <w:jc w:val="center"/>
              <w:cnfStyle w:val="000000100000"/>
              <w:rPr>
                <w:b/>
                <w:sz w:val="18"/>
                <w:szCs w:val="18"/>
              </w:rPr>
            </w:pPr>
          </w:p>
        </w:tc>
        <w:tc>
          <w:tcPr>
            <w:tcW w:w="1465" w:type="pct"/>
            <w:tcBorders>
              <w:top w:val="nil"/>
            </w:tcBorders>
            <w:vAlign w:val="center"/>
          </w:tcPr>
          <w:p w:rsidR="007B6218" w:rsidRPr="007B6218" w:rsidRDefault="007B6218" w:rsidP="00163D2D">
            <w:pPr>
              <w:jc w:val="center"/>
              <w:cnfStyle w:val="000000100000"/>
              <w:rPr>
                <w:sz w:val="18"/>
                <w:szCs w:val="18"/>
              </w:rPr>
            </w:pPr>
            <w:r w:rsidRPr="007B6218">
              <w:rPr>
                <w:sz w:val="18"/>
                <w:szCs w:val="18"/>
              </w:rPr>
              <w:t>Telefonía</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 xml:space="preserve">Wi-Fi, </w:t>
            </w:r>
            <w:r w:rsidRPr="007B6218">
              <w:rPr>
                <w:b/>
                <w:bCs/>
                <w:sz w:val="16"/>
                <w:szCs w:val="16"/>
                <w:lang w:val="es-ES"/>
              </w:rPr>
              <w:t>CDMA 450</w:t>
            </w:r>
          </w:p>
        </w:tc>
        <w:tc>
          <w:tcPr>
            <w:tcW w:w="968" w:type="pct"/>
            <w:vMerge/>
            <w:shd w:val="clear" w:color="auto" w:fill="95B3D7" w:themeFill="accent1" w:themeFillTint="99"/>
            <w:vAlign w:val="center"/>
          </w:tcPr>
          <w:p w:rsidR="007B6218" w:rsidRPr="007B6218" w:rsidRDefault="007B6218" w:rsidP="00163D2D">
            <w:pPr>
              <w:jc w:val="center"/>
              <w:cnfStyle w:val="000000100000"/>
              <w:rPr>
                <w:b/>
                <w:sz w:val="16"/>
                <w:szCs w:val="16"/>
              </w:rPr>
            </w:pPr>
          </w:p>
        </w:tc>
      </w:tr>
      <w:tr w:rsidR="007B6218" w:rsidRPr="007B6218" w:rsidTr="007B6218">
        <w:trPr>
          <w:trHeight w:val="646"/>
        </w:trPr>
        <w:tc>
          <w:tcPr>
            <w:cnfStyle w:val="001000000000"/>
            <w:tcW w:w="316" w:type="pct"/>
            <w:vMerge/>
            <w:vAlign w:val="center"/>
          </w:tcPr>
          <w:p w:rsidR="007B6218" w:rsidRPr="007B6218" w:rsidRDefault="007B6218" w:rsidP="00163D2D">
            <w:pPr>
              <w:jc w:val="center"/>
              <w:rPr>
                <w:sz w:val="18"/>
                <w:szCs w:val="18"/>
              </w:rPr>
            </w:pPr>
          </w:p>
        </w:tc>
        <w:tc>
          <w:tcPr>
            <w:tcW w:w="1283" w:type="pct"/>
            <w:shd w:val="clear" w:color="auto" w:fill="DBE5F1" w:themeFill="accent1" w:themeFillTint="33"/>
            <w:vAlign w:val="center"/>
          </w:tcPr>
          <w:p w:rsidR="007B6218" w:rsidRPr="007B6218" w:rsidRDefault="007B6218" w:rsidP="00163D2D">
            <w:pPr>
              <w:jc w:val="center"/>
              <w:cnfStyle w:val="000000000000"/>
              <w:rPr>
                <w:b/>
                <w:sz w:val="18"/>
                <w:szCs w:val="18"/>
                <w:vertAlign w:val="superscript"/>
              </w:rPr>
            </w:pPr>
            <w:r w:rsidRPr="007B6218">
              <w:rPr>
                <w:b/>
                <w:sz w:val="18"/>
                <w:szCs w:val="18"/>
              </w:rPr>
              <w:t>Siemens</w:t>
            </w:r>
            <w:r w:rsidRPr="007B6218">
              <w:rPr>
                <w:b/>
                <w:sz w:val="18"/>
                <w:szCs w:val="18"/>
                <w:vertAlign w:val="superscript"/>
              </w:rPr>
              <w:t>[15]</w:t>
            </w:r>
          </w:p>
        </w:tc>
        <w:tc>
          <w:tcPr>
            <w:tcW w:w="1465" w:type="pct"/>
            <w:vAlign w:val="center"/>
          </w:tcPr>
          <w:p w:rsidR="007B6218" w:rsidRPr="007B6218" w:rsidRDefault="007B6218" w:rsidP="00163D2D">
            <w:pPr>
              <w:spacing w:after="144"/>
              <w:jc w:val="center"/>
              <w:outlineLvl w:val="1"/>
              <w:cnfStyle w:val="000000000000"/>
              <w:rPr>
                <w:color w:val="000000"/>
                <w:sz w:val="18"/>
                <w:szCs w:val="18"/>
              </w:rPr>
            </w:pPr>
            <w:r w:rsidRPr="007B6218">
              <w:rPr>
                <w:color w:val="000000"/>
                <w:sz w:val="18"/>
                <w:szCs w:val="18"/>
              </w:rPr>
              <w:t>Transmisión de datos</w:t>
            </w:r>
          </w:p>
        </w:tc>
        <w:tc>
          <w:tcPr>
            <w:tcW w:w="967" w:type="pct"/>
            <w:vAlign w:val="center"/>
          </w:tcPr>
          <w:p w:rsidR="007B6218" w:rsidRPr="007B6218" w:rsidRDefault="007B6218" w:rsidP="00163D2D">
            <w:pPr>
              <w:spacing w:after="144"/>
              <w:jc w:val="center"/>
              <w:outlineLvl w:val="1"/>
              <w:cnfStyle w:val="000000000000"/>
              <w:rPr>
                <w:b/>
                <w:color w:val="000000"/>
                <w:sz w:val="16"/>
                <w:szCs w:val="16"/>
              </w:rPr>
            </w:pPr>
            <w:r w:rsidRPr="007B6218">
              <w:rPr>
                <w:b/>
                <w:color w:val="000000"/>
                <w:sz w:val="16"/>
                <w:szCs w:val="16"/>
              </w:rPr>
              <w:t>DWDM, SDH, PDH</w:t>
            </w:r>
          </w:p>
        </w:tc>
        <w:tc>
          <w:tcPr>
            <w:tcW w:w="968" w:type="pct"/>
            <w:shd w:val="clear" w:color="auto" w:fill="DBE5F1" w:themeFill="accent1" w:themeFillTint="33"/>
            <w:vAlign w:val="center"/>
          </w:tcPr>
          <w:p w:rsidR="007B6218" w:rsidRPr="007B6218" w:rsidRDefault="007B6218" w:rsidP="00163D2D">
            <w:pPr>
              <w:spacing w:after="144"/>
              <w:jc w:val="center"/>
              <w:outlineLvl w:val="1"/>
              <w:cnfStyle w:val="000000000000"/>
              <w:rPr>
                <w:b/>
                <w:color w:val="000000"/>
                <w:sz w:val="16"/>
                <w:szCs w:val="16"/>
              </w:rPr>
            </w:pPr>
            <w:r w:rsidRPr="007B6218">
              <w:rPr>
                <w:b/>
                <w:color w:val="000000"/>
                <w:sz w:val="16"/>
                <w:szCs w:val="16"/>
              </w:rPr>
              <w:t>IP, MPLS</w:t>
            </w:r>
          </w:p>
        </w:tc>
      </w:tr>
      <w:tr w:rsidR="007B6218" w:rsidRPr="007B6218" w:rsidTr="007B6218">
        <w:trPr>
          <w:cnfStyle w:val="000000100000"/>
        </w:trPr>
        <w:tc>
          <w:tcPr>
            <w:cnfStyle w:val="001000000000"/>
            <w:tcW w:w="316" w:type="pct"/>
            <w:vMerge w:val="restart"/>
            <w:textDirection w:val="btLr"/>
            <w:vAlign w:val="center"/>
          </w:tcPr>
          <w:p w:rsidR="007B6218" w:rsidRPr="007B6218" w:rsidRDefault="007B6218" w:rsidP="00163D2D">
            <w:pPr>
              <w:ind w:left="113" w:right="113"/>
              <w:jc w:val="center"/>
              <w:rPr>
                <w:sz w:val="18"/>
                <w:szCs w:val="18"/>
              </w:rPr>
            </w:pPr>
            <w:r w:rsidRPr="007B6218">
              <w:rPr>
                <w:sz w:val="18"/>
                <w:szCs w:val="18"/>
              </w:rPr>
              <w:t>Colombia</w:t>
            </w:r>
          </w:p>
        </w:tc>
        <w:tc>
          <w:tcPr>
            <w:tcW w:w="1283" w:type="pct"/>
            <w:vMerge w:val="restart"/>
            <w:shd w:val="clear" w:color="auto" w:fill="95B3D7" w:themeFill="accent1" w:themeFillTint="99"/>
            <w:vAlign w:val="center"/>
          </w:tcPr>
          <w:p w:rsidR="007B6218" w:rsidRPr="007B6218" w:rsidRDefault="007B6218" w:rsidP="00163D2D">
            <w:pPr>
              <w:jc w:val="center"/>
              <w:cnfStyle w:val="000000100000"/>
              <w:rPr>
                <w:b/>
                <w:sz w:val="18"/>
                <w:szCs w:val="18"/>
                <w:vertAlign w:val="superscript"/>
              </w:rPr>
            </w:pPr>
            <w:r w:rsidRPr="007B6218">
              <w:rPr>
                <w:b/>
                <w:sz w:val="18"/>
                <w:szCs w:val="18"/>
              </w:rPr>
              <w:t>TIGO</w:t>
            </w:r>
            <w:r w:rsidRPr="007B6218">
              <w:rPr>
                <w:b/>
                <w:sz w:val="18"/>
                <w:szCs w:val="18"/>
                <w:vertAlign w:val="superscript"/>
              </w:rPr>
              <w:t>[16]</w:t>
            </w: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rStyle w:val="apple-style-span"/>
                <w:b/>
                <w:color w:val="000000"/>
                <w:sz w:val="16"/>
                <w:szCs w:val="16"/>
              </w:rPr>
              <w:t>GSM, 3.5G</w:t>
            </w:r>
          </w:p>
        </w:tc>
        <w:tc>
          <w:tcPr>
            <w:tcW w:w="968" w:type="pct"/>
            <w:vMerge w:val="restart"/>
            <w:shd w:val="clear" w:color="auto" w:fill="95B3D7" w:themeFill="accent1" w:themeFillTint="99"/>
            <w:vAlign w:val="center"/>
          </w:tcPr>
          <w:p w:rsidR="007B6218" w:rsidRPr="007B6218" w:rsidRDefault="007B6218" w:rsidP="00163D2D">
            <w:pPr>
              <w:jc w:val="center"/>
              <w:cnfStyle w:val="000000100000"/>
              <w:rPr>
                <w:b/>
                <w:sz w:val="16"/>
                <w:szCs w:val="16"/>
              </w:rPr>
            </w:pPr>
            <w:r w:rsidRPr="007B6218">
              <w:rPr>
                <w:b/>
                <w:sz w:val="16"/>
                <w:szCs w:val="16"/>
              </w:rPr>
              <w:t>WAP, IP, MPLS</w:t>
            </w:r>
          </w:p>
        </w:tc>
      </w:tr>
      <w:tr w:rsidR="007B6218" w:rsidRPr="007B6218" w:rsidTr="007B6218">
        <w:trPr>
          <w:trHeight w:val="878"/>
        </w:trPr>
        <w:tc>
          <w:tcPr>
            <w:cnfStyle w:val="001000000000"/>
            <w:tcW w:w="316" w:type="pct"/>
            <w:vMerge/>
            <w:tcBorders>
              <w:top w:val="nil"/>
            </w:tcBorders>
            <w:textDirection w:val="btLr"/>
            <w:vAlign w:val="center"/>
          </w:tcPr>
          <w:p w:rsidR="007B6218" w:rsidRPr="007B6218" w:rsidRDefault="007B6218" w:rsidP="00163D2D">
            <w:pPr>
              <w:ind w:left="113" w:right="113"/>
              <w:jc w:val="center"/>
              <w:rPr>
                <w:sz w:val="18"/>
                <w:szCs w:val="18"/>
              </w:rPr>
            </w:pPr>
          </w:p>
        </w:tc>
        <w:tc>
          <w:tcPr>
            <w:tcW w:w="1283" w:type="pct"/>
            <w:vMerge/>
            <w:tcBorders>
              <w:top w:val="nil"/>
            </w:tcBorders>
            <w:shd w:val="clear" w:color="auto" w:fill="95B3D7" w:themeFill="accent1" w:themeFillTint="99"/>
            <w:vAlign w:val="center"/>
          </w:tcPr>
          <w:p w:rsidR="007B6218" w:rsidRPr="007B6218" w:rsidRDefault="007B6218" w:rsidP="00163D2D">
            <w:pPr>
              <w:jc w:val="center"/>
              <w:cnfStyle w:val="000000000000"/>
              <w:rPr>
                <w:b/>
                <w:sz w:val="18"/>
                <w:szCs w:val="18"/>
              </w:rPr>
            </w:pPr>
          </w:p>
        </w:tc>
        <w:tc>
          <w:tcPr>
            <w:tcW w:w="1465" w:type="pct"/>
            <w:tcBorders>
              <w:top w:val="nil"/>
            </w:tcBorders>
            <w:vAlign w:val="center"/>
          </w:tcPr>
          <w:p w:rsidR="007B6218" w:rsidRPr="007B6218" w:rsidRDefault="007B6218" w:rsidP="00163D2D">
            <w:pPr>
              <w:jc w:val="center"/>
              <w:cnfStyle w:val="000000000000"/>
              <w:rPr>
                <w:sz w:val="18"/>
                <w:szCs w:val="18"/>
              </w:rPr>
            </w:pPr>
            <w:r w:rsidRPr="007B6218">
              <w:rPr>
                <w:sz w:val="18"/>
                <w:szCs w:val="18"/>
              </w:rPr>
              <w:t>Internet Móvil</w:t>
            </w:r>
          </w:p>
        </w:tc>
        <w:tc>
          <w:tcPr>
            <w:tcW w:w="967" w:type="pct"/>
            <w:vAlign w:val="center"/>
          </w:tcPr>
          <w:p w:rsidR="007B6218" w:rsidRPr="007B6218" w:rsidRDefault="007B6218" w:rsidP="00163D2D">
            <w:pPr>
              <w:jc w:val="center"/>
              <w:cnfStyle w:val="000000000000"/>
              <w:rPr>
                <w:b/>
                <w:sz w:val="16"/>
                <w:szCs w:val="16"/>
              </w:rPr>
            </w:pPr>
            <w:r w:rsidRPr="007B6218">
              <w:rPr>
                <w:rStyle w:val="apple-style-span"/>
                <w:b/>
                <w:color w:val="000000"/>
                <w:sz w:val="16"/>
                <w:szCs w:val="16"/>
              </w:rPr>
              <w:t>GSM/(GPRS)/(EDGE), 3.5G</w:t>
            </w:r>
          </w:p>
        </w:tc>
        <w:tc>
          <w:tcPr>
            <w:tcW w:w="968" w:type="pct"/>
            <w:vMerge/>
            <w:shd w:val="clear" w:color="auto" w:fill="95B3D7" w:themeFill="accent1" w:themeFillTint="99"/>
            <w:vAlign w:val="center"/>
          </w:tcPr>
          <w:p w:rsidR="007B6218" w:rsidRPr="007B6218" w:rsidRDefault="007B6218" w:rsidP="00163D2D">
            <w:pPr>
              <w:jc w:val="center"/>
              <w:cnfStyle w:val="000000000000"/>
              <w:rPr>
                <w:b/>
                <w:sz w:val="16"/>
                <w:szCs w:val="16"/>
              </w:rPr>
            </w:pPr>
          </w:p>
        </w:tc>
      </w:tr>
      <w:tr w:rsidR="007B6218" w:rsidRPr="007B6218" w:rsidTr="007B6218">
        <w:trPr>
          <w:cnfStyle w:val="000000100000"/>
          <w:trHeight w:val="455"/>
        </w:trPr>
        <w:tc>
          <w:tcPr>
            <w:cnfStyle w:val="001000000000"/>
            <w:tcW w:w="316" w:type="pct"/>
            <w:vMerge/>
            <w:tcBorders>
              <w:top w:val="nil"/>
            </w:tcBorders>
            <w:vAlign w:val="center"/>
          </w:tcPr>
          <w:p w:rsidR="007B6218" w:rsidRPr="007B6218" w:rsidRDefault="007B6218" w:rsidP="00163D2D">
            <w:pPr>
              <w:jc w:val="center"/>
              <w:rPr>
                <w:b w:val="0"/>
                <w:sz w:val="18"/>
                <w:szCs w:val="18"/>
              </w:rPr>
            </w:pPr>
          </w:p>
        </w:tc>
        <w:tc>
          <w:tcPr>
            <w:tcW w:w="1283" w:type="pct"/>
            <w:vAlign w:val="center"/>
          </w:tcPr>
          <w:p w:rsidR="007B6218" w:rsidRPr="007B6218" w:rsidRDefault="007B6218" w:rsidP="00163D2D">
            <w:pPr>
              <w:jc w:val="center"/>
              <w:cnfStyle w:val="000000100000"/>
              <w:rPr>
                <w:b/>
                <w:sz w:val="16"/>
                <w:szCs w:val="16"/>
                <w:vertAlign w:val="superscript"/>
              </w:rPr>
            </w:pPr>
            <w:r w:rsidRPr="007B6218">
              <w:rPr>
                <w:b/>
                <w:sz w:val="16"/>
                <w:szCs w:val="16"/>
              </w:rPr>
              <w:t>COMCEL</w:t>
            </w:r>
            <w:r w:rsidRPr="007B6218">
              <w:rPr>
                <w:b/>
                <w:sz w:val="16"/>
                <w:szCs w:val="16"/>
                <w:vertAlign w:val="superscript"/>
              </w:rPr>
              <w:t>[17]</w:t>
            </w:r>
          </w:p>
        </w:tc>
        <w:tc>
          <w:tcPr>
            <w:tcW w:w="1465" w:type="pct"/>
            <w:vAlign w:val="center"/>
          </w:tcPr>
          <w:p w:rsidR="007B6218" w:rsidRPr="007B6218" w:rsidRDefault="007B6218" w:rsidP="00163D2D">
            <w:pPr>
              <w:jc w:val="center"/>
              <w:cnfStyle w:val="000000100000"/>
              <w:rPr>
                <w:sz w:val="18"/>
                <w:szCs w:val="18"/>
              </w:rPr>
            </w:pPr>
            <w:r w:rsidRPr="007B6218">
              <w:rPr>
                <w:sz w:val="18"/>
                <w:szCs w:val="18"/>
              </w:rPr>
              <w:t>Telefonía Móvil</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3.5 G</w:t>
            </w:r>
          </w:p>
        </w:tc>
        <w:tc>
          <w:tcPr>
            <w:tcW w:w="968" w:type="pct"/>
            <w:vAlign w:val="center"/>
          </w:tcPr>
          <w:p w:rsidR="007B6218" w:rsidRPr="007B6218" w:rsidRDefault="007B6218" w:rsidP="00163D2D">
            <w:pPr>
              <w:jc w:val="center"/>
              <w:cnfStyle w:val="000000100000"/>
              <w:rPr>
                <w:b/>
                <w:sz w:val="16"/>
                <w:szCs w:val="16"/>
              </w:rPr>
            </w:pPr>
            <w:r w:rsidRPr="007B6218">
              <w:rPr>
                <w:b/>
                <w:sz w:val="16"/>
                <w:szCs w:val="16"/>
              </w:rPr>
              <w:t>WAP, IP, MPLS</w:t>
            </w:r>
          </w:p>
        </w:tc>
      </w:tr>
      <w:tr w:rsidR="007B6218" w:rsidRPr="007B6218" w:rsidTr="007B6218">
        <w:trPr>
          <w:trHeight w:val="521"/>
        </w:trPr>
        <w:tc>
          <w:tcPr>
            <w:cnfStyle w:val="001000000000"/>
            <w:tcW w:w="316" w:type="pct"/>
            <w:vMerge/>
            <w:tcBorders>
              <w:top w:val="nil"/>
            </w:tcBorders>
            <w:vAlign w:val="center"/>
          </w:tcPr>
          <w:p w:rsidR="007B6218" w:rsidRPr="007B6218" w:rsidRDefault="007B6218" w:rsidP="00163D2D">
            <w:pPr>
              <w:jc w:val="center"/>
              <w:rPr>
                <w:b w:val="0"/>
                <w:sz w:val="18"/>
                <w:szCs w:val="18"/>
              </w:rPr>
            </w:pPr>
          </w:p>
        </w:tc>
        <w:tc>
          <w:tcPr>
            <w:tcW w:w="1283" w:type="pct"/>
            <w:vMerge w:val="restart"/>
            <w:vAlign w:val="center"/>
          </w:tcPr>
          <w:p w:rsidR="007B6218" w:rsidRPr="007B6218" w:rsidRDefault="007B6218" w:rsidP="00163D2D">
            <w:pPr>
              <w:jc w:val="center"/>
              <w:cnfStyle w:val="000000000000"/>
              <w:rPr>
                <w:b/>
                <w:sz w:val="18"/>
                <w:szCs w:val="18"/>
                <w:vertAlign w:val="superscript"/>
              </w:rPr>
            </w:pPr>
            <w:r w:rsidRPr="007B6218">
              <w:rPr>
                <w:b/>
                <w:sz w:val="18"/>
                <w:szCs w:val="18"/>
              </w:rPr>
              <w:t>Telefónica Telecom</w:t>
            </w:r>
            <w:r w:rsidRPr="007B6218">
              <w:rPr>
                <w:b/>
                <w:sz w:val="18"/>
                <w:szCs w:val="18"/>
                <w:vertAlign w:val="superscript"/>
              </w:rPr>
              <w:t>[18]</w:t>
            </w:r>
          </w:p>
        </w:tc>
        <w:tc>
          <w:tcPr>
            <w:tcW w:w="1465" w:type="pct"/>
            <w:vAlign w:val="center"/>
          </w:tcPr>
          <w:p w:rsidR="007B6218" w:rsidRPr="007B6218" w:rsidRDefault="007B6218" w:rsidP="00163D2D">
            <w:pPr>
              <w:jc w:val="center"/>
              <w:cnfStyle w:val="000000000000"/>
              <w:rPr>
                <w:sz w:val="18"/>
                <w:szCs w:val="18"/>
              </w:rPr>
            </w:pPr>
            <w:r w:rsidRPr="007B6218">
              <w:rPr>
                <w:sz w:val="18"/>
                <w:szCs w:val="18"/>
              </w:rPr>
              <w:t>Telefonía Fija</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SDH, PDH, WIMAX</w:t>
            </w:r>
          </w:p>
        </w:tc>
        <w:tc>
          <w:tcPr>
            <w:tcW w:w="968" w:type="pct"/>
            <w:vMerge w:val="restart"/>
            <w:vAlign w:val="center"/>
          </w:tcPr>
          <w:p w:rsidR="007B6218" w:rsidRPr="007B6218" w:rsidRDefault="007B6218" w:rsidP="00163D2D">
            <w:pPr>
              <w:jc w:val="center"/>
              <w:cnfStyle w:val="000000000000"/>
              <w:rPr>
                <w:b/>
                <w:sz w:val="16"/>
                <w:szCs w:val="16"/>
              </w:rPr>
            </w:pPr>
            <w:r w:rsidRPr="007B6218">
              <w:rPr>
                <w:b/>
                <w:sz w:val="16"/>
                <w:szCs w:val="16"/>
              </w:rPr>
              <w:t>WAP, IP,</w:t>
            </w:r>
            <w:r w:rsidRPr="007B6218">
              <w:rPr>
                <w:sz w:val="16"/>
                <w:szCs w:val="16"/>
              </w:rPr>
              <w:t xml:space="preserve"> </w:t>
            </w:r>
            <w:r w:rsidRPr="007B6218">
              <w:rPr>
                <w:b/>
                <w:sz w:val="16"/>
                <w:szCs w:val="16"/>
              </w:rPr>
              <w:t>MPLS,</w:t>
            </w:r>
            <w:r w:rsidRPr="007B6218">
              <w:rPr>
                <w:sz w:val="16"/>
                <w:szCs w:val="16"/>
              </w:rPr>
              <w:t xml:space="preserve"> </w:t>
            </w:r>
            <w:r w:rsidRPr="007B6218">
              <w:rPr>
                <w:b/>
                <w:sz w:val="16"/>
                <w:szCs w:val="16"/>
              </w:rPr>
              <w:t>ATM</w:t>
            </w:r>
          </w:p>
        </w:tc>
      </w:tr>
      <w:tr w:rsidR="007B6218" w:rsidRPr="007B6218" w:rsidTr="007B6218">
        <w:trPr>
          <w:cnfStyle w:val="000000100000"/>
          <w:trHeight w:val="496"/>
        </w:trPr>
        <w:tc>
          <w:tcPr>
            <w:cnfStyle w:val="001000000000"/>
            <w:tcW w:w="316" w:type="pct"/>
            <w:vMerge/>
            <w:tcBorders>
              <w:top w:val="nil"/>
            </w:tcBorders>
            <w:vAlign w:val="center"/>
          </w:tcPr>
          <w:p w:rsidR="007B6218" w:rsidRPr="007B6218" w:rsidRDefault="007B6218" w:rsidP="00163D2D">
            <w:pPr>
              <w:jc w:val="center"/>
              <w:rPr>
                <w:b w:val="0"/>
                <w:sz w:val="18"/>
                <w:szCs w:val="18"/>
              </w:rPr>
            </w:pPr>
          </w:p>
        </w:tc>
        <w:tc>
          <w:tcPr>
            <w:tcW w:w="1283" w:type="pct"/>
            <w:vMerge/>
            <w:vAlign w:val="center"/>
          </w:tcPr>
          <w:p w:rsidR="007B6218" w:rsidRPr="007B6218" w:rsidRDefault="007B6218" w:rsidP="00163D2D">
            <w:pPr>
              <w:jc w:val="center"/>
              <w:cnfStyle w:val="000000100000"/>
              <w:rPr>
                <w:b/>
                <w:sz w:val="18"/>
                <w:szCs w:val="18"/>
              </w:rPr>
            </w:pPr>
          </w:p>
        </w:tc>
        <w:tc>
          <w:tcPr>
            <w:tcW w:w="1465" w:type="pct"/>
            <w:vAlign w:val="center"/>
          </w:tcPr>
          <w:p w:rsidR="007B6218" w:rsidRPr="007B6218" w:rsidRDefault="007B6218" w:rsidP="00163D2D">
            <w:pPr>
              <w:jc w:val="center"/>
              <w:cnfStyle w:val="000000100000"/>
              <w:rPr>
                <w:sz w:val="18"/>
                <w:szCs w:val="18"/>
              </w:rPr>
            </w:pPr>
            <w:r w:rsidRPr="007B6218">
              <w:rPr>
                <w:sz w:val="18"/>
                <w:szCs w:val="18"/>
              </w:rPr>
              <w:t>Internet Banda Ancha</w:t>
            </w:r>
          </w:p>
        </w:tc>
        <w:tc>
          <w:tcPr>
            <w:tcW w:w="967" w:type="pct"/>
            <w:vAlign w:val="center"/>
          </w:tcPr>
          <w:p w:rsidR="007B6218" w:rsidRPr="007B6218" w:rsidRDefault="007B6218" w:rsidP="00163D2D">
            <w:pPr>
              <w:jc w:val="center"/>
              <w:cnfStyle w:val="000000100000"/>
              <w:rPr>
                <w:b/>
                <w:sz w:val="16"/>
                <w:szCs w:val="16"/>
              </w:rPr>
            </w:pPr>
            <w:r w:rsidRPr="007B6218">
              <w:rPr>
                <w:b/>
                <w:sz w:val="16"/>
                <w:szCs w:val="16"/>
              </w:rPr>
              <w:t>ADSL</w:t>
            </w:r>
          </w:p>
        </w:tc>
        <w:tc>
          <w:tcPr>
            <w:tcW w:w="968" w:type="pct"/>
            <w:vMerge/>
            <w:vAlign w:val="center"/>
          </w:tcPr>
          <w:p w:rsidR="007B6218" w:rsidRPr="007B6218" w:rsidRDefault="007B6218" w:rsidP="00163D2D">
            <w:pPr>
              <w:jc w:val="center"/>
              <w:cnfStyle w:val="000000100000"/>
              <w:rPr>
                <w:b/>
                <w:sz w:val="18"/>
                <w:szCs w:val="18"/>
              </w:rPr>
            </w:pPr>
          </w:p>
        </w:tc>
      </w:tr>
      <w:tr w:rsidR="007B6218" w:rsidRPr="007B6218" w:rsidTr="007B6218">
        <w:tc>
          <w:tcPr>
            <w:cnfStyle w:val="001000000000"/>
            <w:tcW w:w="316" w:type="pct"/>
            <w:vMerge/>
            <w:tcBorders>
              <w:top w:val="nil"/>
            </w:tcBorders>
            <w:vAlign w:val="center"/>
          </w:tcPr>
          <w:p w:rsidR="007B6218" w:rsidRPr="007B6218" w:rsidRDefault="007B6218" w:rsidP="00163D2D">
            <w:pPr>
              <w:jc w:val="center"/>
              <w:rPr>
                <w:b w:val="0"/>
                <w:sz w:val="18"/>
                <w:szCs w:val="18"/>
              </w:rPr>
            </w:pPr>
          </w:p>
        </w:tc>
        <w:tc>
          <w:tcPr>
            <w:tcW w:w="1283" w:type="pct"/>
            <w:vMerge/>
            <w:vAlign w:val="center"/>
          </w:tcPr>
          <w:p w:rsidR="007B6218" w:rsidRPr="007B6218" w:rsidRDefault="007B6218" w:rsidP="00163D2D">
            <w:pPr>
              <w:jc w:val="center"/>
              <w:cnfStyle w:val="000000000000"/>
              <w:rPr>
                <w:b/>
                <w:sz w:val="18"/>
                <w:szCs w:val="18"/>
              </w:rPr>
            </w:pPr>
          </w:p>
        </w:tc>
        <w:tc>
          <w:tcPr>
            <w:tcW w:w="1465" w:type="pct"/>
            <w:vAlign w:val="center"/>
          </w:tcPr>
          <w:p w:rsidR="007B6218" w:rsidRPr="007B6218" w:rsidRDefault="007B6218" w:rsidP="00163D2D">
            <w:pPr>
              <w:jc w:val="center"/>
              <w:cnfStyle w:val="000000000000"/>
              <w:rPr>
                <w:b/>
                <w:sz w:val="18"/>
                <w:szCs w:val="18"/>
              </w:rPr>
            </w:pPr>
            <w:r w:rsidRPr="007B6218">
              <w:rPr>
                <w:sz w:val="18"/>
                <w:szCs w:val="18"/>
              </w:rPr>
              <w:t>Televisión Digital</w:t>
            </w:r>
          </w:p>
        </w:tc>
        <w:tc>
          <w:tcPr>
            <w:tcW w:w="967" w:type="pct"/>
            <w:vAlign w:val="center"/>
          </w:tcPr>
          <w:p w:rsidR="007B6218" w:rsidRPr="007B6218" w:rsidRDefault="007B6218" w:rsidP="00163D2D">
            <w:pPr>
              <w:jc w:val="center"/>
              <w:cnfStyle w:val="000000000000"/>
              <w:rPr>
                <w:b/>
                <w:sz w:val="16"/>
                <w:szCs w:val="16"/>
              </w:rPr>
            </w:pPr>
            <w:r w:rsidRPr="007B6218">
              <w:rPr>
                <w:b/>
                <w:sz w:val="16"/>
                <w:szCs w:val="16"/>
              </w:rPr>
              <w:t>WIMAX</w:t>
            </w:r>
          </w:p>
        </w:tc>
        <w:tc>
          <w:tcPr>
            <w:tcW w:w="968" w:type="pct"/>
            <w:vMerge/>
            <w:vAlign w:val="center"/>
          </w:tcPr>
          <w:p w:rsidR="007B6218" w:rsidRPr="007B6218" w:rsidRDefault="007B6218" w:rsidP="00163D2D">
            <w:pPr>
              <w:jc w:val="center"/>
              <w:cnfStyle w:val="000000000000"/>
              <w:rPr>
                <w:b/>
                <w:sz w:val="18"/>
                <w:szCs w:val="18"/>
              </w:rPr>
            </w:pPr>
          </w:p>
        </w:tc>
      </w:tr>
    </w:tbl>
    <w:p w:rsidR="000C19AE" w:rsidRDefault="000C19AE" w:rsidP="0064488C">
      <w:pPr>
        <w:jc w:val="both"/>
        <w:rPr>
          <w:b/>
          <w:lang w:val="es-ES"/>
        </w:rPr>
      </w:pPr>
    </w:p>
    <w:p w:rsidR="00A96E10" w:rsidRPr="00A96E10" w:rsidRDefault="00BB5B9E" w:rsidP="00A96E10">
      <w:pPr>
        <w:jc w:val="both"/>
        <w:rPr>
          <w:b/>
          <w:lang w:val="es-ES"/>
        </w:rPr>
      </w:pPr>
      <w:r>
        <w:rPr>
          <w:b/>
          <w:lang w:val="es-ES"/>
        </w:rPr>
        <w:t>5. Análisis de la Información Obtenida</w:t>
      </w:r>
    </w:p>
    <w:p w:rsidR="00A96E10" w:rsidRPr="00D202EE" w:rsidRDefault="00A96E10" w:rsidP="00A96E10">
      <w:pPr>
        <w:spacing w:before="240"/>
        <w:jc w:val="both"/>
        <w:rPr>
          <w:sz w:val="20"/>
          <w:lang w:val="es-ES"/>
        </w:rPr>
      </w:pPr>
      <w:r w:rsidRPr="00BB5B9E">
        <w:rPr>
          <w:sz w:val="20"/>
          <w:lang w:val="es-ES"/>
        </w:rPr>
        <w:t>Con la información</w:t>
      </w:r>
      <w:r w:rsidRPr="00D202EE">
        <w:rPr>
          <w:sz w:val="20"/>
          <w:lang w:val="es-ES"/>
        </w:rPr>
        <w:t xml:space="preserve"> obtenida se realiza una comparación, l</w:t>
      </w:r>
      <w:r w:rsidR="004C0057" w:rsidRPr="00D202EE">
        <w:rPr>
          <w:sz w:val="20"/>
          <w:lang w:val="es-ES"/>
        </w:rPr>
        <w:t>a cual se muestra en la tabla 4</w:t>
      </w:r>
      <w:r w:rsidRPr="00D202EE">
        <w:rPr>
          <w:sz w:val="20"/>
          <w:lang w:val="es-ES"/>
        </w:rPr>
        <w:t>.</w:t>
      </w:r>
    </w:p>
    <w:p w:rsidR="00BB5B9E" w:rsidRPr="00D202EE" w:rsidRDefault="00BB5B9E" w:rsidP="00A96E10">
      <w:pPr>
        <w:jc w:val="both"/>
        <w:rPr>
          <w:sz w:val="20"/>
          <w:lang w:val="es-ES"/>
        </w:rPr>
      </w:pPr>
    </w:p>
    <w:p w:rsidR="00A96E10" w:rsidRPr="00A96E10" w:rsidRDefault="00A96E10" w:rsidP="00A96E10">
      <w:pPr>
        <w:spacing w:before="120" w:after="120"/>
        <w:jc w:val="both"/>
        <w:rPr>
          <w:rFonts w:ascii="Helvetica" w:hAnsi="Helvetica"/>
          <w:b/>
          <w:bCs/>
          <w:sz w:val="18"/>
          <w:lang w:val="es-ES"/>
        </w:rPr>
      </w:pPr>
      <w:r w:rsidRPr="00A96E10">
        <w:rPr>
          <w:rFonts w:ascii="Helvetica" w:hAnsi="Helvetica"/>
          <w:b/>
          <w:bCs/>
          <w:sz w:val="18"/>
          <w:lang w:val="es-ES"/>
        </w:rPr>
        <w:t xml:space="preserve">Tabla </w:t>
      </w:r>
      <w:r>
        <w:rPr>
          <w:rFonts w:ascii="Helvetica" w:hAnsi="Helvetica"/>
          <w:b/>
          <w:bCs/>
          <w:sz w:val="18"/>
          <w:lang w:val="es-ES"/>
        </w:rPr>
        <w:t>4</w:t>
      </w:r>
      <w:r w:rsidRPr="00A96E10">
        <w:rPr>
          <w:rFonts w:ascii="Helvetica" w:hAnsi="Helvetica"/>
          <w:b/>
          <w:bCs/>
          <w:sz w:val="18"/>
          <w:lang w:val="es-ES"/>
        </w:rPr>
        <w:t xml:space="preserve">. </w:t>
      </w:r>
      <w:r w:rsidRPr="00A96E10">
        <w:rPr>
          <w:rFonts w:ascii="Helvetica" w:hAnsi="Helvetica"/>
          <w:bCs/>
          <w:sz w:val="18"/>
          <w:lang w:val="es-ES"/>
        </w:rPr>
        <w:t>Tecnologías en Redes de los Principales Mercados y Ecuador</w:t>
      </w:r>
    </w:p>
    <w:tbl>
      <w:tblPr>
        <w:tblStyle w:val="Cuadrculamedia3-nfasis1"/>
        <w:tblW w:w="4395" w:type="dxa"/>
        <w:tblInd w:w="108" w:type="dxa"/>
        <w:tblLayout w:type="fixed"/>
        <w:tblLook w:val="04A0"/>
      </w:tblPr>
      <w:tblGrid>
        <w:gridCol w:w="1134"/>
        <w:gridCol w:w="567"/>
        <w:gridCol w:w="446"/>
        <w:gridCol w:w="574"/>
        <w:gridCol w:w="574"/>
        <w:gridCol w:w="574"/>
        <w:gridCol w:w="526"/>
      </w:tblGrid>
      <w:tr w:rsidR="00A96E10" w:rsidRPr="00A96E10" w:rsidTr="000C391B">
        <w:trPr>
          <w:cnfStyle w:val="100000000000"/>
          <w:trHeight w:val="1274"/>
        </w:trPr>
        <w:tc>
          <w:tcPr>
            <w:cnfStyle w:val="001000000000"/>
            <w:tcW w:w="1134" w:type="dxa"/>
            <w:vAlign w:val="center"/>
          </w:tcPr>
          <w:p w:rsidR="00A96E10" w:rsidRPr="00D202EE" w:rsidRDefault="00A96E10" w:rsidP="00A96E10">
            <w:pPr>
              <w:ind w:left="-232"/>
              <w:jc w:val="center"/>
              <w:rPr>
                <w:sz w:val="18"/>
                <w:szCs w:val="18"/>
                <w:lang w:val="es-ES"/>
              </w:rPr>
            </w:pPr>
          </w:p>
        </w:tc>
        <w:tc>
          <w:tcPr>
            <w:tcW w:w="567" w:type="dxa"/>
            <w:textDirection w:val="btLr"/>
            <w:vAlign w:val="center"/>
          </w:tcPr>
          <w:p w:rsidR="00A96E10" w:rsidRPr="00A96E10" w:rsidRDefault="00A96E10" w:rsidP="00163D2D">
            <w:pPr>
              <w:ind w:left="113" w:right="113"/>
              <w:jc w:val="center"/>
              <w:cnfStyle w:val="100000000000"/>
              <w:rPr>
                <w:sz w:val="18"/>
                <w:szCs w:val="18"/>
              </w:rPr>
            </w:pPr>
            <w:r w:rsidRPr="00A96E10">
              <w:rPr>
                <w:sz w:val="18"/>
                <w:szCs w:val="18"/>
              </w:rPr>
              <w:t>EEUU</w:t>
            </w:r>
          </w:p>
        </w:tc>
        <w:tc>
          <w:tcPr>
            <w:tcW w:w="446" w:type="dxa"/>
            <w:textDirection w:val="btLr"/>
            <w:vAlign w:val="center"/>
          </w:tcPr>
          <w:p w:rsidR="00A96E10" w:rsidRPr="00A96E10" w:rsidRDefault="00A96E10" w:rsidP="00163D2D">
            <w:pPr>
              <w:ind w:left="113" w:right="113"/>
              <w:jc w:val="center"/>
              <w:cnfStyle w:val="100000000000"/>
              <w:rPr>
                <w:sz w:val="18"/>
                <w:szCs w:val="18"/>
              </w:rPr>
            </w:pPr>
            <w:r w:rsidRPr="00A96E10">
              <w:rPr>
                <w:sz w:val="18"/>
                <w:szCs w:val="18"/>
              </w:rPr>
              <w:t>JAPÓN</w:t>
            </w:r>
          </w:p>
        </w:tc>
        <w:tc>
          <w:tcPr>
            <w:tcW w:w="574" w:type="dxa"/>
            <w:textDirection w:val="btLr"/>
            <w:vAlign w:val="center"/>
          </w:tcPr>
          <w:p w:rsidR="00A96E10" w:rsidRPr="00A96E10" w:rsidRDefault="00A96E10" w:rsidP="00163D2D">
            <w:pPr>
              <w:ind w:left="113" w:right="113"/>
              <w:jc w:val="center"/>
              <w:cnfStyle w:val="100000000000"/>
              <w:rPr>
                <w:sz w:val="18"/>
                <w:szCs w:val="18"/>
              </w:rPr>
            </w:pPr>
            <w:r w:rsidRPr="00A96E10">
              <w:rPr>
                <w:sz w:val="18"/>
                <w:szCs w:val="18"/>
              </w:rPr>
              <w:t>ESPAÑA</w:t>
            </w:r>
          </w:p>
        </w:tc>
        <w:tc>
          <w:tcPr>
            <w:tcW w:w="574" w:type="dxa"/>
            <w:textDirection w:val="btLr"/>
            <w:vAlign w:val="center"/>
          </w:tcPr>
          <w:p w:rsidR="00A96E10" w:rsidRPr="00A96E10" w:rsidRDefault="00A96E10" w:rsidP="00163D2D">
            <w:pPr>
              <w:ind w:left="113" w:right="113"/>
              <w:jc w:val="center"/>
              <w:cnfStyle w:val="100000000000"/>
              <w:rPr>
                <w:sz w:val="18"/>
                <w:szCs w:val="18"/>
              </w:rPr>
            </w:pPr>
            <w:r w:rsidRPr="00A96E10">
              <w:rPr>
                <w:sz w:val="18"/>
                <w:szCs w:val="18"/>
              </w:rPr>
              <w:t>MÉXICO</w:t>
            </w:r>
          </w:p>
        </w:tc>
        <w:tc>
          <w:tcPr>
            <w:tcW w:w="574" w:type="dxa"/>
            <w:textDirection w:val="btLr"/>
            <w:vAlign w:val="center"/>
          </w:tcPr>
          <w:p w:rsidR="00A96E10" w:rsidRPr="00A96E10" w:rsidRDefault="00A96E10" w:rsidP="00163D2D">
            <w:pPr>
              <w:ind w:left="113" w:right="113"/>
              <w:jc w:val="center"/>
              <w:cnfStyle w:val="100000000000"/>
              <w:rPr>
                <w:sz w:val="18"/>
                <w:szCs w:val="18"/>
              </w:rPr>
            </w:pPr>
            <w:r w:rsidRPr="00A96E10">
              <w:rPr>
                <w:sz w:val="18"/>
                <w:szCs w:val="18"/>
              </w:rPr>
              <w:t>COLOMBIA</w:t>
            </w:r>
          </w:p>
        </w:tc>
        <w:tc>
          <w:tcPr>
            <w:tcW w:w="526" w:type="dxa"/>
            <w:shd w:val="clear" w:color="auto" w:fill="548DD4" w:themeFill="text2" w:themeFillTint="99"/>
            <w:textDirection w:val="btLr"/>
            <w:vAlign w:val="center"/>
          </w:tcPr>
          <w:p w:rsidR="00A96E10" w:rsidRPr="00A96E10" w:rsidRDefault="00A96E10" w:rsidP="00163D2D">
            <w:pPr>
              <w:ind w:left="113" w:right="113"/>
              <w:jc w:val="center"/>
              <w:cnfStyle w:val="100000000000"/>
              <w:rPr>
                <w:sz w:val="18"/>
                <w:szCs w:val="18"/>
              </w:rPr>
            </w:pPr>
            <w:r w:rsidRPr="00A96E10">
              <w:rPr>
                <w:sz w:val="18"/>
                <w:szCs w:val="18"/>
              </w:rPr>
              <w:t>ECUADOR</w:t>
            </w:r>
          </w:p>
        </w:tc>
      </w:tr>
      <w:tr w:rsidR="00A96E10" w:rsidRPr="00A96E10" w:rsidTr="00A96E10">
        <w:trPr>
          <w:cnfStyle w:val="000000100000"/>
          <w:trHeight w:val="299"/>
        </w:trPr>
        <w:tc>
          <w:tcPr>
            <w:cnfStyle w:val="001000000000"/>
            <w:tcW w:w="1134" w:type="dxa"/>
            <w:vAlign w:val="center"/>
          </w:tcPr>
          <w:p w:rsidR="00A96E10" w:rsidRPr="00A96E10" w:rsidRDefault="00A96E10" w:rsidP="00163D2D">
            <w:pPr>
              <w:jc w:val="center"/>
              <w:rPr>
                <w:sz w:val="18"/>
                <w:szCs w:val="18"/>
              </w:rPr>
            </w:pPr>
            <w:r w:rsidRPr="00A96E10">
              <w:rPr>
                <w:sz w:val="18"/>
                <w:szCs w:val="18"/>
              </w:rPr>
              <w:t>TDMA</w:t>
            </w:r>
          </w:p>
        </w:tc>
        <w:tc>
          <w:tcPr>
            <w:tcW w:w="567"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r w:rsidRPr="00A96E10">
              <w:rPr>
                <w:b/>
                <w:color w:val="FFFFFF" w:themeColor="background1"/>
                <w:sz w:val="18"/>
                <w:szCs w:val="18"/>
              </w:rPr>
              <w:t>X</w:t>
            </w:r>
          </w:p>
        </w:tc>
      </w:tr>
      <w:tr w:rsidR="00A96E10" w:rsidRPr="00A96E10" w:rsidTr="00A96E10">
        <w:trPr>
          <w:trHeight w:val="262"/>
        </w:trPr>
        <w:tc>
          <w:tcPr>
            <w:cnfStyle w:val="001000000000"/>
            <w:tcW w:w="1134" w:type="dxa"/>
            <w:vAlign w:val="center"/>
          </w:tcPr>
          <w:p w:rsidR="00A96E10" w:rsidRPr="00A96E10" w:rsidRDefault="00A96E10" w:rsidP="00163D2D">
            <w:pPr>
              <w:jc w:val="center"/>
              <w:rPr>
                <w:sz w:val="18"/>
                <w:szCs w:val="18"/>
              </w:rPr>
            </w:pPr>
            <w:r w:rsidRPr="00A96E10">
              <w:rPr>
                <w:sz w:val="18"/>
                <w:szCs w:val="18"/>
              </w:rPr>
              <w:t>CDMA</w:t>
            </w:r>
          </w:p>
        </w:tc>
        <w:tc>
          <w:tcPr>
            <w:tcW w:w="567"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r w:rsidRPr="00A96E10">
              <w:rPr>
                <w:b/>
                <w:color w:val="FFFFFF" w:themeColor="background1"/>
                <w:sz w:val="18"/>
                <w:szCs w:val="18"/>
              </w:rPr>
              <w:t>X</w:t>
            </w:r>
          </w:p>
        </w:tc>
      </w:tr>
      <w:tr w:rsidR="00A96E10" w:rsidRPr="00A96E10" w:rsidTr="00A96E10">
        <w:trPr>
          <w:cnfStyle w:val="000000100000"/>
        </w:trPr>
        <w:tc>
          <w:tcPr>
            <w:cnfStyle w:val="001000000000"/>
            <w:tcW w:w="1134" w:type="dxa"/>
            <w:vAlign w:val="center"/>
          </w:tcPr>
          <w:p w:rsidR="00A96E10" w:rsidRPr="00A96E10" w:rsidRDefault="00A96E10" w:rsidP="00163D2D">
            <w:pPr>
              <w:jc w:val="center"/>
              <w:rPr>
                <w:sz w:val="18"/>
                <w:szCs w:val="18"/>
              </w:rPr>
            </w:pPr>
            <w:r w:rsidRPr="00A96E10">
              <w:rPr>
                <w:sz w:val="18"/>
                <w:szCs w:val="18"/>
              </w:rPr>
              <w:t>GSM</w:t>
            </w:r>
          </w:p>
        </w:tc>
        <w:tc>
          <w:tcPr>
            <w:tcW w:w="567"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r w:rsidRPr="00A96E10">
              <w:rPr>
                <w:b/>
                <w:color w:val="FFFFFF" w:themeColor="background1"/>
                <w:sz w:val="18"/>
                <w:szCs w:val="18"/>
              </w:rPr>
              <w:t>X</w:t>
            </w:r>
          </w:p>
        </w:tc>
      </w:tr>
      <w:tr w:rsidR="00A96E10" w:rsidRPr="00A96E10" w:rsidTr="00A96E10">
        <w:tc>
          <w:tcPr>
            <w:cnfStyle w:val="001000000000"/>
            <w:tcW w:w="1134" w:type="dxa"/>
            <w:vAlign w:val="center"/>
          </w:tcPr>
          <w:p w:rsidR="00A96E10" w:rsidRPr="00A96E10" w:rsidRDefault="00A96E10" w:rsidP="00163D2D">
            <w:pPr>
              <w:jc w:val="center"/>
              <w:rPr>
                <w:sz w:val="18"/>
                <w:szCs w:val="18"/>
              </w:rPr>
            </w:pPr>
            <w:r w:rsidRPr="00A96E10">
              <w:rPr>
                <w:sz w:val="18"/>
                <w:szCs w:val="18"/>
              </w:rPr>
              <w:t>3G</w:t>
            </w:r>
          </w:p>
        </w:tc>
        <w:tc>
          <w:tcPr>
            <w:tcW w:w="567"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r w:rsidRPr="00A96E10">
              <w:rPr>
                <w:b/>
                <w:color w:val="FFFFFF" w:themeColor="background1"/>
                <w:sz w:val="18"/>
                <w:szCs w:val="18"/>
              </w:rPr>
              <w:t>X</w:t>
            </w:r>
          </w:p>
        </w:tc>
      </w:tr>
      <w:tr w:rsidR="00A96E10" w:rsidRPr="00A96E10" w:rsidTr="00A96E10">
        <w:trPr>
          <w:cnfStyle w:val="000000100000"/>
        </w:trPr>
        <w:tc>
          <w:tcPr>
            <w:cnfStyle w:val="001000000000"/>
            <w:tcW w:w="1134" w:type="dxa"/>
            <w:vAlign w:val="center"/>
          </w:tcPr>
          <w:p w:rsidR="00A96E10" w:rsidRPr="00A96E10" w:rsidRDefault="00A96E10" w:rsidP="00163D2D">
            <w:pPr>
              <w:jc w:val="center"/>
              <w:rPr>
                <w:sz w:val="18"/>
                <w:szCs w:val="18"/>
              </w:rPr>
            </w:pPr>
            <w:r w:rsidRPr="00A96E10">
              <w:rPr>
                <w:sz w:val="18"/>
                <w:szCs w:val="18"/>
              </w:rPr>
              <w:t>3.5G</w:t>
            </w:r>
          </w:p>
        </w:tc>
        <w:tc>
          <w:tcPr>
            <w:tcW w:w="567" w:type="dxa"/>
            <w:vAlign w:val="center"/>
          </w:tcPr>
          <w:p w:rsidR="00A96E10" w:rsidRPr="00A96E10" w:rsidRDefault="00A96E10" w:rsidP="00163D2D">
            <w:pPr>
              <w:jc w:val="center"/>
              <w:cnfStyle w:val="000000100000"/>
              <w:rPr>
                <w:sz w:val="18"/>
                <w:szCs w:val="18"/>
              </w:rPr>
            </w:pPr>
          </w:p>
        </w:tc>
        <w:tc>
          <w:tcPr>
            <w:tcW w:w="446"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r w:rsidRPr="00A96E10">
              <w:rPr>
                <w:b/>
                <w:color w:val="FFFFFF" w:themeColor="background1"/>
                <w:sz w:val="18"/>
                <w:szCs w:val="18"/>
              </w:rPr>
              <w:t>X</w:t>
            </w:r>
          </w:p>
        </w:tc>
      </w:tr>
      <w:tr w:rsidR="00A96E10" w:rsidRPr="00A96E10" w:rsidTr="00A96E10">
        <w:tc>
          <w:tcPr>
            <w:cnfStyle w:val="001000000000"/>
            <w:tcW w:w="1134" w:type="dxa"/>
            <w:vAlign w:val="center"/>
          </w:tcPr>
          <w:p w:rsidR="00A96E10" w:rsidRPr="00A96E10" w:rsidRDefault="00A96E10" w:rsidP="00163D2D">
            <w:pPr>
              <w:jc w:val="center"/>
              <w:rPr>
                <w:sz w:val="18"/>
                <w:szCs w:val="18"/>
              </w:rPr>
            </w:pPr>
            <w:r w:rsidRPr="00A96E10">
              <w:rPr>
                <w:sz w:val="18"/>
                <w:szCs w:val="18"/>
              </w:rPr>
              <w:t>LTE</w:t>
            </w:r>
          </w:p>
        </w:tc>
        <w:tc>
          <w:tcPr>
            <w:tcW w:w="567"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p>
        </w:tc>
      </w:tr>
      <w:tr w:rsidR="00A96E10" w:rsidRPr="00A96E10" w:rsidTr="00A96E10">
        <w:trPr>
          <w:cnfStyle w:val="000000100000"/>
        </w:trPr>
        <w:tc>
          <w:tcPr>
            <w:cnfStyle w:val="001000000000"/>
            <w:tcW w:w="1134" w:type="dxa"/>
            <w:vAlign w:val="center"/>
          </w:tcPr>
          <w:p w:rsidR="00A96E10" w:rsidRPr="00A96E10" w:rsidRDefault="00A96E10" w:rsidP="00163D2D">
            <w:pPr>
              <w:jc w:val="center"/>
              <w:rPr>
                <w:sz w:val="18"/>
                <w:szCs w:val="18"/>
              </w:rPr>
            </w:pPr>
            <w:r w:rsidRPr="00A96E10">
              <w:rPr>
                <w:sz w:val="18"/>
                <w:szCs w:val="18"/>
              </w:rPr>
              <w:t>WIMAX</w:t>
            </w:r>
          </w:p>
        </w:tc>
        <w:tc>
          <w:tcPr>
            <w:tcW w:w="567"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r w:rsidRPr="00A96E10">
              <w:rPr>
                <w:b/>
                <w:color w:val="FFFFFF" w:themeColor="background1"/>
                <w:sz w:val="18"/>
                <w:szCs w:val="18"/>
              </w:rPr>
              <w:t>X</w:t>
            </w:r>
          </w:p>
        </w:tc>
      </w:tr>
      <w:tr w:rsidR="00A96E10" w:rsidRPr="00A96E10" w:rsidTr="00A96E10">
        <w:tc>
          <w:tcPr>
            <w:cnfStyle w:val="001000000000"/>
            <w:tcW w:w="1134" w:type="dxa"/>
            <w:vAlign w:val="center"/>
          </w:tcPr>
          <w:p w:rsidR="00A96E10" w:rsidRPr="00A96E10" w:rsidRDefault="00A96E10" w:rsidP="00163D2D">
            <w:pPr>
              <w:jc w:val="center"/>
              <w:rPr>
                <w:sz w:val="18"/>
                <w:szCs w:val="18"/>
              </w:rPr>
            </w:pPr>
            <w:r w:rsidRPr="00A96E10">
              <w:rPr>
                <w:sz w:val="18"/>
                <w:szCs w:val="18"/>
              </w:rPr>
              <w:t>WI-FI</w:t>
            </w:r>
          </w:p>
        </w:tc>
        <w:tc>
          <w:tcPr>
            <w:tcW w:w="567"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r w:rsidRPr="00A96E10">
              <w:rPr>
                <w:b/>
                <w:color w:val="FFFFFF" w:themeColor="background1"/>
                <w:sz w:val="18"/>
                <w:szCs w:val="18"/>
              </w:rPr>
              <w:t>X</w:t>
            </w:r>
          </w:p>
        </w:tc>
      </w:tr>
      <w:tr w:rsidR="00A96E10" w:rsidRPr="00A96E10" w:rsidTr="00A96E10">
        <w:trPr>
          <w:cnfStyle w:val="000000100000"/>
        </w:trPr>
        <w:tc>
          <w:tcPr>
            <w:cnfStyle w:val="001000000000"/>
            <w:tcW w:w="1134" w:type="dxa"/>
            <w:vAlign w:val="center"/>
          </w:tcPr>
          <w:p w:rsidR="00A96E10" w:rsidRPr="00A96E10" w:rsidRDefault="00A96E10" w:rsidP="00163D2D">
            <w:pPr>
              <w:jc w:val="center"/>
              <w:rPr>
                <w:sz w:val="18"/>
                <w:szCs w:val="18"/>
              </w:rPr>
            </w:pPr>
            <w:r w:rsidRPr="00A96E10">
              <w:rPr>
                <w:sz w:val="18"/>
                <w:szCs w:val="18"/>
              </w:rPr>
              <w:t>RDSI</w:t>
            </w:r>
          </w:p>
        </w:tc>
        <w:tc>
          <w:tcPr>
            <w:tcW w:w="567"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r w:rsidRPr="00A96E10">
              <w:rPr>
                <w:b/>
                <w:color w:val="FFFFFF" w:themeColor="background1"/>
                <w:sz w:val="18"/>
                <w:szCs w:val="18"/>
              </w:rPr>
              <w:t>X</w:t>
            </w:r>
          </w:p>
        </w:tc>
      </w:tr>
      <w:tr w:rsidR="00A96E10" w:rsidRPr="00A96E10" w:rsidTr="00A96E10">
        <w:tc>
          <w:tcPr>
            <w:cnfStyle w:val="001000000000"/>
            <w:tcW w:w="1134" w:type="dxa"/>
            <w:vAlign w:val="center"/>
          </w:tcPr>
          <w:p w:rsidR="00A96E10" w:rsidRPr="00A96E10" w:rsidRDefault="00A96E10" w:rsidP="00163D2D">
            <w:pPr>
              <w:jc w:val="center"/>
              <w:rPr>
                <w:sz w:val="18"/>
                <w:szCs w:val="18"/>
              </w:rPr>
            </w:pPr>
            <w:r w:rsidRPr="00A96E10">
              <w:rPr>
                <w:sz w:val="18"/>
                <w:szCs w:val="18"/>
              </w:rPr>
              <w:t>ADSL</w:t>
            </w:r>
          </w:p>
        </w:tc>
        <w:tc>
          <w:tcPr>
            <w:tcW w:w="567"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r w:rsidRPr="00A96E10">
              <w:rPr>
                <w:b/>
                <w:color w:val="FFFFFF" w:themeColor="background1"/>
                <w:sz w:val="18"/>
                <w:szCs w:val="18"/>
              </w:rPr>
              <w:t>X</w:t>
            </w:r>
          </w:p>
        </w:tc>
      </w:tr>
      <w:tr w:rsidR="00A96E10" w:rsidRPr="00A96E10" w:rsidTr="00A96E10">
        <w:trPr>
          <w:cnfStyle w:val="000000100000"/>
        </w:trPr>
        <w:tc>
          <w:tcPr>
            <w:cnfStyle w:val="001000000000"/>
            <w:tcW w:w="1134" w:type="dxa"/>
            <w:vAlign w:val="center"/>
          </w:tcPr>
          <w:p w:rsidR="00A96E10" w:rsidRPr="00A96E10" w:rsidRDefault="00A96E10" w:rsidP="00163D2D">
            <w:pPr>
              <w:jc w:val="center"/>
              <w:rPr>
                <w:sz w:val="18"/>
                <w:szCs w:val="18"/>
              </w:rPr>
            </w:pPr>
            <w:r w:rsidRPr="00A96E10">
              <w:rPr>
                <w:sz w:val="18"/>
                <w:szCs w:val="18"/>
              </w:rPr>
              <w:t>VDSL2</w:t>
            </w:r>
          </w:p>
        </w:tc>
        <w:tc>
          <w:tcPr>
            <w:tcW w:w="567"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p>
        </w:tc>
      </w:tr>
      <w:tr w:rsidR="00A96E10" w:rsidRPr="00A96E10" w:rsidTr="00A96E10">
        <w:tc>
          <w:tcPr>
            <w:cnfStyle w:val="001000000000"/>
            <w:tcW w:w="1134" w:type="dxa"/>
            <w:vAlign w:val="center"/>
          </w:tcPr>
          <w:p w:rsidR="00A96E10" w:rsidRPr="00A96E10" w:rsidRDefault="00A96E10" w:rsidP="00163D2D">
            <w:pPr>
              <w:jc w:val="center"/>
              <w:rPr>
                <w:sz w:val="18"/>
                <w:szCs w:val="18"/>
              </w:rPr>
            </w:pPr>
            <w:r w:rsidRPr="00A96E10">
              <w:rPr>
                <w:sz w:val="18"/>
                <w:szCs w:val="18"/>
              </w:rPr>
              <w:t>IDEN</w:t>
            </w:r>
          </w:p>
        </w:tc>
        <w:tc>
          <w:tcPr>
            <w:tcW w:w="567"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p>
        </w:tc>
      </w:tr>
      <w:tr w:rsidR="00A96E10" w:rsidRPr="00A96E10" w:rsidTr="00A96E10">
        <w:trPr>
          <w:cnfStyle w:val="000000100000"/>
        </w:trPr>
        <w:tc>
          <w:tcPr>
            <w:cnfStyle w:val="001000000000"/>
            <w:tcW w:w="1134" w:type="dxa"/>
            <w:vAlign w:val="center"/>
          </w:tcPr>
          <w:p w:rsidR="00A96E10" w:rsidRPr="00A96E10" w:rsidRDefault="00A96E10" w:rsidP="00163D2D">
            <w:pPr>
              <w:jc w:val="center"/>
              <w:rPr>
                <w:sz w:val="18"/>
                <w:szCs w:val="18"/>
              </w:rPr>
            </w:pPr>
            <w:r w:rsidRPr="00A96E10">
              <w:rPr>
                <w:sz w:val="18"/>
                <w:szCs w:val="18"/>
              </w:rPr>
              <w:lastRenderedPageBreak/>
              <w:t>PDH</w:t>
            </w:r>
          </w:p>
        </w:tc>
        <w:tc>
          <w:tcPr>
            <w:tcW w:w="567" w:type="dxa"/>
            <w:vAlign w:val="center"/>
          </w:tcPr>
          <w:p w:rsidR="00A96E10" w:rsidRPr="00A96E10" w:rsidRDefault="00A96E10" w:rsidP="00163D2D">
            <w:pPr>
              <w:jc w:val="center"/>
              <w:cnfStyle w:val="000000100000"/>
              <w:rPr>
                <w:sz w:val="18"/>
                <w:szCs w:val="18"/>
              </w:rPr>
            </w:pPr>
          </w:p>
        </w:tc>
        <w:tc>
          <w:tcPr>
            <w:tcW w:w="446"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r w:rsidRPr="00A96E10">
              <w:rPr>
                <w:b/>
                <w:color w:val="FFFFFF" w:themeColor="background1"/>
                <w:sz w:val="18"/>
                <w:szCs w:val="18"/>
              </w:rPr>
              <w:t>X</w:t>
            </w:r>
          </w:p>
        </w:tc>
      </w:tr>
      <w:tr w:rsidR="00A96E10" w:rsidRPr="00A96E10" w:rsidTr="00A96E10">
        <w:tc>
          <w:tcPr>
            <w:cnfStyle w:val="001000000000"/>
            <w:tcW w:w="1134" w:type="dxa"/>
            <w:vAlign w:val="center"/>
          </w:tcPr>
          <w:p w:rsidR="00A96E10" w:rsidRPr="00A96E10" w:rsidRDefault="00A96E10" w:rsidP="00163D2D">
            <w:pPr>
              <w:jc w:val="center"/>
              <w:rPr>
                <w:sz w:val="18"/>
                <w:szCs w:val="18"/>
              </w:rPr>
            </w:pPr>
            <w:r w:rsidRPr="00A96E10">
              <w:rPr>
                <w:sz w:val="18"/>
                <w:szCs w:val="18"/>
              </w:rPr>
              <w:t>SDH</w:t>
            </w:r>
          </w:p>
        </w:tc>
        <w:tc>
          <w:tcPr>
            <w:tcW w:w="567" w:type="dxa"/>
            <w:vAlign w:val="center"/>
          </w:tcPr>
          <w:p w:rsidR="00A96E10" w:rsidRPr="00A96E10" w:rsidRDefault="00A96E10" w:rsidP="00163D2D">
            <w:pPr>
              <w:jc w:val="center"/>
              <w:cnfStyle w:val="000000000000"/>
              <w:rPr>
                <w:sz w:val="18"/>
                <w:szCs w:val="18"/>
              </w:rPr>
            </w:pPr>
          </w:p>
        </w:tc>
        <w:tc>
          <w:tcPr>
            <w:tcW w:w="446"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r w:rsidRPr="00A96E10">
              <w:rPr>
                <w:b/>
                <w:color w:val="FFFFFF" w:themeColor="background1"/>
                <w:sz w:val="18"/>
                <w:szCs w:val="18"/>
              </w:rPr>
              <w:t>X</w:t>
            </w:r>
          </w:p>
        </w:tc>
      </w:tr>
      <w:tr w:rsidR="00A96E10" w:rsidRPr="00A96E10" w:rsidTr="00A96E10">
        <w:trPr>
          <w:cnfStyle w:val="000000100000"/>
        </w:trPr>
        <w:tc>
          <w:tcPr>
            <w:cnfStyle w:val="001000000000"/>
            <w:tcW w:w="1134" w:type="dxa"/>
            <w:vAlign w:val="center"/>
          </w:tcPr>
          <w:p w:rsidR="00A96E10" w:rsidRPr="00A96E10" w:rsidRDefault="00A96E10" w:rsidP="00163D2D">
            <w:pPr>
              <w:jc w:val="center"/>
              <w:rPr>
                <w:sz w:val="18"/>
                <w:szCs w:val="18"/>
              </w:rPr>
            </w:pPr>
            <w:r w:rsidRPr="00A96E10">
              <w:rPr>
                <w:sz w:val="18"/>
                <w:szCs w:val="18"/>
              </w:rPr>
              <w:t>DWDM</w:t>
            </w:r>
          </w:p>
        </w:tc>
        <w:tc>
          <w:tcPr>
            <w:tcW w:w="567"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1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r w:rsidRPr="00A96E10">
              <w:rPr>
                <w:b/>
                <w:color w:val="FFFFFF" w:themeColor="background1"/>
                <w:sz w:val="18"/>
                <w:szCs w:val="18"/>
              </w:rPr>
              <w:t>X</w:t>
            </w:r>
          </w:p>
        </w:tc>
      </w:tr>
      <w:tr w:rsidR="00A96E10" w:rsidRPr="00A96E10" w:rsidTr="00A96E10">
        <w:trPr>
          <w:trHeight w:val="541"/>
        </w:trPr>
        <w:tc>
          <w:tcPr>
            <w:cnfStyle w:val="001000000000"/>
            <w:tcW w:w="1134" w:type="dxa"/>
            <w:vAlign w:val="center"/>
          </w:tcPr>
          <w:p w:rsidR="00A96E10" w:rsidRPr="00A96E10" w:rsidRDefault="00A96E10" w:rsidP="00163D2D">
            <w:pPr>
              <w:jc w:val="center"/>
              <w:rPr>
                <w:sz w:val="15"/>
                <w:szCs w:val="15"/>
              </w:rPr>
            </w:pPr>
            <w:r w:rsidRPr="00A96E10">
              <w:rPr>
                <w:sz w:val="15"/>
                <w:szCs w:val="15"/>
              </w:rPr>
              <w:t>GIGABIT ETHERNET</w:t>
            </w:r>
          </w:p>
        </w:tc>
        <w:tc>
          <w:tcPr>
            <w:tcW w:w="567"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r w:rsidRPr="00A96E10">
              <w:rPr>
                <w:b/>
                <w:color w:val="FFFFFF" w:themeColor="background1"/>
                <w:sz w:val="18"/>
                <w:szCs w:val="18"/>
              </w:rPr>
              <w:t>X</w:t>
            </w:r>
          </w:p>
        </w:tc>
      </w:tr>
      <w:tr w:rsidR="00A96E10" w:rsidRPr="00A96E10" w:rsidTr="00A96E10">
        <w:trPr>
          <w:cnfStyle w:val="000000100000"/>
          <w:trHeight w:val="693"/>
        </w:trPr>
        <w:tc>
          <w:tcPr>
            <w:cnfStyle w:val="001000000000"/>
            <w:tcW w:w="1134" w:type="dxa"/>
            <w:vAlign w:val="center"/>
          </w:tcPr>
          <w:p w:rsidR="00A96E10" w:rsidRPr="00A96E10" w:rsidRDefault="00A96E10" w:rsidP="00163D2D">
            <w:pPr>
              <w:jc w:val="center"/>
              <w:rPr>
                <w:sz w:val="15"/>
                <w:szCs w:val="15"/>
              </w:rPr>
            </w:pPr>
            <w:r w:rsidRPr="00A96E10">
              <w:rPr>
                <w:sz w:val="15"/>
                <w:szCs w:val="15"/>
              </w:rPr>
              <w:t>10 GIGABIT ETHERNET</w:t>
            </w:r>
          </w:p>
        </w:tc>
        <w:tc>
          <w:tcPr>
            <w:tcW w:w="567" w:type="dxa"/>
            <w:vAlign w:val="center"/>
          </w:tcPr>
          <w:p w:rsidR="00A96E10" w:rsidRPr="00A96E10" w:rsidRDefault="00A96E10" w:rsidP="00163D2D">
            <w:pPr>
              <w:jc w:val="center"/>
              <w:cnfStyle w:val="0000001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p>
        </w:tc>
      </w:tr>
      <w:tr w:rsidR="00A96E10" w:rsidRPr="00A96E10" w:rsidTr="00A96E10">
        <w:tc>
          <w:tcPr>
            <w:cnfStyle w:val="001000000000"/>
            <w:tcW w:w="1134" w:type="dxa"/>
            <w:vAlign w:val="center"/>
          </w:tcPr>
          <w:p w:rsidR="00A96E10" w:rsidRPr="00A96E10" w:rsidRDefault="00A96E10" w:rsidP="00163D2D">
            <w:pPr>
              <w:jc w:val="center"/>
              <w:rPr>
                <w:sz w:val="15"/>
                <w:szCs w:val="15"/>
              </w:rPr>
            </w:pPr>
            <w:r w:rsidRPr="00A96E10">
              <w:rPr>
                <w:sz w:val="15"/>
                <w:szCs w:val="15"/>
              </w:rPr>
              <w:t>100 GIGABIT ETHERNET</w:t>
            </w:r>
          </w:p>
        </w:tc>
        <w:tc>
          <w:tcPr>
            <w:tcW w:w="567"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446" w:type="dxa"/>
            <w:vAlign w:val="center"/>
          </w:tcPr>
          <w:p w:rsidR="00A96E10" w:rsidRPr="00A96E10" w:rsidRDefault="00A96E10" w:rsidP="00163D2D">
            <w:pPr>
              <w:jc w:val="center"/>
              <w:cnfStyle w:val="000000000000"/>
              <w:rPr>
                <w:sz w:val="18"/>
                <w:szCs w:val="18"/>
              </w:rPr>
            </w:pPr>
            <w:r w:rsidRPr="00A96E10">
              <w:rPr>
                <w:sz w:val="18"/>
                <w:szCs w:val="18"/>
              </w:rPr>
              <w:t>X</w:t>
            </w:r>
          </w:p>
        </w:tc>
        <w:tc>
          <w:tcPr>
            <w:tcW w:w="574"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p>
        </w:tc>
        <w:tc>
          <w:tcPr>
            <w:tcW w:w="574" w:type="dxa"/>
            <w:vAlign w:val="center"/>
          </w:tcPr>
          <w:p w:rsidR="00A96E10" w:rsidRPr="00A96E10" w:rsidRDefault="00A96E10" w:rsidP="00163D2D">
            <w:pPr>
              <w:jc w:val="center"/>
              <w:cnfStyle w:val="0000000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000000"/>
              <w:rPr>
                <w:b/>
                <w:color w:val="FFFFFF" w:themeColor="background1"/>
                <w:sz w:val="18"/>
                <w:szCs w:val="18"/>
              </w:rPr>
            </w:pPr>
          </w:p>
        </w:tc>
      </w:tr>
      <w:tr w:rsidR="00A96E10" w:rsidRPr="00A96E10" w:rsidTr="00A96E10">
        <w:trPr>
          <w:cnfStyle w:val="000000100000"/>
        </w:trPr>
        <w:tc>
          <w:tcPr>
            <w:cnfStyle w:val="001000000000"/>
            <w:tcW w:w="1134" w:type="dxa"/>
            <w:vAlign w:val="center"/>
          </w:tcPr>
          <w:p w:rsidR="00A96E10" w:rsidRPr="00A96E10" w:rsidRDefault="00A96E10" w:rsidP="00163D2D">
            <w:pPr>
              <w:jc w:val="center"/>
              <w:rPr>
                <w:sz w:val="18"/>
                <w:szCs w:val="18"/>
              </w:rPr>
            </w:pPr>
            <w:r w:rsidRPr="00A96E10">
              <w:rPr>
                <w:sz w:val="18"/>
                <w:szCs w:val="18"/>
              </w:rPr>
              <w:t>DOCSIS</w:t>
            </w:r>
          </w:p>
        </w:tc>
        <w:tc>
          <w:tcPr>
            <w:tcW w:w="567" w:type="dxa"/>
            <w:vAlign w:val="center"/>
          </w:tcPr>
          <w:p w:rsidR="00A96E10" w:rsidRPr="00A96E10" w:rsidRDefault="00A96E10" w:rsidP="00163D2D">
            <w:pPr>
              <w:jc w:val="center"/>
              <w:cnfStyle w:val="000000100000"/>
              <w:rPr>
                <w:sz w:val="18"/>
                <w:szCs w:val="18"/>
              </w:rPr>
            </w:pPr>
          </w:p>
        </w:tc>
        <w:tc>
          <w:tcPr>
            <w:tcW w:w="446"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74" w:type="dxa"/>
            <w:vAlign w:val="center"/>
          </w:tcPr>
          <w:p w:rsidR="00A96E10" w:rsidRPr="00A96E10" w:rsidRDefault="00A96E10" w:rsidP="00163D2D">
            <w:pPr>
              <w:jc w:val="center"/>
              <w:cnfStyle w:val="000000100000"/>
              <w:rPr>
                <w:sz w:val="18"/>
                <w:szCs w:val="18"/>
              </w:rPr>
            </w:pPr>
          </w:p>
        </w:tc>
        <w:tc>
          <w:tcPr>
            <w:tcW w:w="526" w:type="dxa"/>
            <w:shd w:val="clear" w:color="auto" w:fill="548DD4" w:themeFill="text2" w:themeFillTint="99"/>
            <w:vAlign w:val="center"/>
          </w:tcPr>
          <w:p w:rsidR="00A96E10" w:rsidRPr="00A96E10" w:rsidRDefault="00A96E10" w:rsidP="00163D2D">
            <w:pPr>
              <w:jc w:val="center"/>
              <w:cnfStyle w:val="000000100000"/>
              <w:rPr>
                <w:b/>
                <w:color w:val="FFFFFF" w:themeColor="background1"/>
                <w:sz w:val="18"/>
                <w:szCs w:val="18"/>
              </w:rPr>
            </w:pPr>
            <w:r w:rsidRPr="00A96E10">
              <w:rPr>
                <w:b/>
                <w:color w:val="FFFFFF" w:themeColor="background1"/>
                <w:sz w:val="18"/>
                <w:szCs w:val="18"/>
              </w:rPr>
              <w:t>X</w:t>
            </w:r>
          </w:p>
        </w:tc>
      </w:tr>
    </w:tbl>
    <w:p w:rsidR="00A96E10" w:rsidRDefault="00A96E10" w:rsidP="00A96E10">
      <w:pPr>
        <w:jc w:val="both"/>
        <w:rPr>
          <w:rFonts w:ascii="Arial" w:hAnsi="Arial" w:cs="Arial"/>
          <w:szCs w:val="24"/>
        </w:rPr>
      </w:pPr>
    </w:p>
    <w:p w:rsidR="00A96E10" w:rsidRPr="00D202EE" w:rsidRDefault="00A96E10" w:rsidP="00A96E10">
      <w:pPr>
        <w:ind w:firstLine="266"/>
        <w:jc w:val="both"/>
        <w:rPr>
          <w:sz w:val="20"/>
          <w:lang w:val="es-ES"/>
        </w:rPr>
      </w:pPr>
      <w:bookmarkStart w:id="2" w:name="OLE_LINK19"/>
      <w:bookmarkStart w:id="3" w:name="OLE_LINK20"/>
      <w:r w:rsidRPr="00D202EE">
        <w:rPr>
          <w:sz w:val="20"/>
          <w:lang w:val="es-ES"/>
        </w:rPr>
        <w:t>Se observa que en nuestro país se están implementando lentamente las tendencias tecnológicas  mundiales. Esto debido a que implica una gran inversión económica, algo que las empresas no pueden afrontar a corto plazo.</w:t>
      </w:r>
    </w:p>
    <w:p w:rsidR="00A96E10" w:rsidRPr="00D202EE" w:rsidRDefault="00A96E10" w:rsidP="00A96E10">
      <w:pPr>
        <w:ind w:firstLine="266"/>
        <w:jc w:val="both"/>
        <w:rPr>
          <w:sz w:val="20"/>
          <w:lang w:val="es-ES"/>
        </w:rPr>
      </w:pPr>
      <w:r w:rsidRPr="00D202EE">
        <w:rPr>
          <w:sz w:val="20"/>
          <w:lang w:val="es-ES"/>
        </w:rPr>
        <w:t xml:space="preserve">Sin embargo, </w:t>
      </w:r>
      <w:bookmarkStart w:id="4" w:name="OLE_LINK3"/>
      <w:bookmarkStart w:id="5" w:name="OLE_LINK4"/>
      <w:r w:rsidRPr="00D202EE">
        <w:rPr>
          <w:sz w:val="20"/>
          <w:lang w:val="es-ES"/>
        </w:rPr>
        <w:t>la telefonía móvil ha experimentado un gran cambio, hace algunos años solo se podían realizar llamadas telefónicas y el envío de mensajes de texto, en la actualidad se puede acceder a nuevas tecnologías las que permiten brindar nuevos servicios y aplicaciones como video-llamada, internet, todo esto en un teléfono celular.</w:t>
      </w:r>
    </w:p>
    <w:bookmarkEnd w:id="4"/>
    <w:bookmarkEnd w:id="5"/>
    <w:p w:rsidR="00A96E10" w:rsidRPr="00D202EE" w:rsidRDefault="00A96E10" w:rsidP="00A96E10">
      <w:pPr>
        <w:ind w:firstLine="266"/>
        <w:jc w:val="both"/>
        <w:rPr>
          <w:sz w:val="20"/>
          <w:lang w:val="es-ES"/>
        </w:rPr>
      </w:pPr>
      <w:r w:rsidRPr="00D202EE">
        <w:rPr>
          <w:sz w:val="20"/>
          <w:lang w:val="es-ES"/>
        </w:rPr>
        <w:t>En Ecuador ya se implementó 3.5G, una de las mejores tecnologías en redes para telefonía móvil, su costo elevado limita a los usuarios acceder a las aplicaciones y beneficios, sin embargo, la penetración que ha tenido este servicio en el mercado ha superado a la tradicional telefonía fija.</w:t>
      </w:r>
      <w:bookmarkStart w:id="6" w:name="OLE_LINK1"/>
      <w:bookmarkStart w:id="7" w:name="OLE_LINK2"/>
    </w:p>
    <w:p w:rsidR="00A96E10" w:rsidRPr="00A96E10" w:rsidRDefault="00A96E10" w:rsidP="00A96E10">
      <w:pPr>
        <w:ind w:firstLine="266"/>
        <w:jc w:val="both"/>
        <w:rPr>
          <w:sz w:val="20"/>
        </w:rPr>
      </w:pPr>
      <w:r w:rsidRPr="00A96E10">
        <w:rPr>
          <w:sz w:val="20"/>
        </w:rPr>
        <w:t>En lo que se refiere a tecnologías inalámbricas, que es la que tiende a convertirse en la pionera a nivel mundial, destaca Wimax que se encuentra en todos los países considerados, incluyendo Ecuador, por lo que existe una plataforma apropiada para las futuras tecnologías.</w:t>
      </w:r>
      <w:bookmarkEnd w:id="6"/>
      <w:bookmarkEnd w:id="7"/>
    </w:p>
    <w:p w:rsidR="00A96E10" w:rsidRPr="00A96E10" w:rsidRDefault="00A96E10" w:rsidP="00A96E10">
      <w:pPr>
        <w:ind w:firstLine="266"/>
        <w:jc w:val="both"/>
        <w:rPr>
          <w:sz w:val="20"/>
        </w:rPr>
      </w:pPr>
      <w:r w:rsidRPr="00A96E10">
        <w:rPr>
          <w:sz w:val="20"/>
        </w:rPr>
        <w:t>En el país se está presentando un alto índice de crecimiento de usuarios que demandan internet, por lo cual el sistema Canopy de Motorola permite la conexión inalámbrica para brindar la última milla para este servicio.</w:t>
      </w:r>
    </w:p>
    <w:p w:rsidR="008C576C" w:rsidRPr="00A96E10" w:rsidRDefault="00A96E10" w:rsidP="00213FA4">
      <w:pPr>
        <w:ind w:firstLine="266"/>
        <w:jc w:val="both"/>
        <w:rPr>
          <w:sz w:val="20"/>
        </w:rPr>
      </w:pPr>
      <w:r w:rsidRPr="00A96E10">
        <w:rPr>
          <w:sz w:val="20"/>
        </w:rPr>
        <w:t>La falta de infraestructura de cable junto con la baja penetración de la banda ancha están propiciando numerosas oportunidades para el crecimiento de licencias WiMAX en Sudamérica y Alvarion  está dando forma a estas oportunidades tan prometedoras en el campo de la banda ancha.</w:t>
      </w:r>
      <w:bookmarkStart w:id="8" w:name="OLE_LINK5"/>
      <w:bookmarkStart w:id="9" w:name="OLE_LINK6"/>
    </w:p>
    <w:p w:rsidR="00A96E10" w:rsidRPr="00A96E10" w:rsidRDefault="00A96E10" w:rsidP="00A96E10">
      <w:pPr>
        <w:ind w:firstLine="266"/>
        <w:jc w:val="both"/>
        <w:rPr>
          <w:sz w:val="20"/>
        </w:rPr>
      </w:pPr>
      <w:r w:rsidRPr="00A96E10">
        <w:rPr>
          <w:sz w:val="20"/>
        </w:rPr>
        <w:t>Las tecnologías que se utilizan en redes alámbricas para internet en el Ecuador, como ADSL, permiten a los usuarios acceder a este servicio a bajas velocidades comparada con los principales mercados,  esto se debe a que los países desarrollados tienen una economía estable para la implementación de mejores tecnologías. Por otro lado las operadoras optimizan el uso de sus redes de cobre.</w:t>
      </w:r>
      <w:bookmarkEnd w:id="8"/>
      <w:bookmarkEnd w:id="9"/>
    </w:p>
    <w:p w:rsidR="00A96E10" w:rsidRPr="00A96E10" w:rsidRDefault="00A96E10" w:rsidP="00A96E10">
      <w:pPr>
        <w:ind w:firstLine="266"/>
        <w:jc w:val="both"/>
        <w:rPr>
          <w:sz w:val="20"/>
        </w:rPr>
      </w:pPr>
      <w:r w:rsidRPr="00A96E10">
        <w:rPr>
          <w:sz w:val="20"/>
        </w:rPr>
        <w:lastRenderedPageBreak/>
        <w:t>Mientras que para los servicios restantes como transmisión de datos, telefonía IP, portabilidad numérica, Ecuador utiliza tecnologías con velocidades de transmisión baja comparada con las de EEUU y Japón; dentro de las proyecciones que tienen algunas de las empresas proveedoras de los servicios de telecomunicaciones, es la mejora de tecnologías ya existentes como DWDM e implementación de otras como LTE. Sin embargo, nuestro país aún no se encuentra dentro de la internacionalización y globalización de los mercados de acuerdo a tendencias tecnológicas.</w:t>
      </w:r>
    </w:p>
    <w:bookmarkEnd w:id="2"/>
    <w:bookmarkEnd w:id="3"/>
    <w:p w:rsidR="00A96E10" w:rsidRDefault="00A96E10" w:rsidP="00A96E10">
      <w:pPr>
        <w:ind w:firstLine="266"/>
        <w:jc w:val="both"/>
        <w:rPr>
          <w:rFonts w:ascii="Arial" w:hAnsi="Arial" w:cs="Arial"/>
          <w:szCs w:val="24"/>
        </w:rPr>
      </w:pPr>
      <w:r w:rsidRPr="00A96E10">
        <w:rPr>
          <w:sz w:val="20"/>
        </w:rPr>
        <w:t>En lo que res</w:t>
      </w:r>
      <w:r w:rsidR="004C0057">
        <w:rPr>
          <w:sz w:val="20"/>
        </w:rPr>
        <w:t>pecta a protocolos, en la table 5</w:t>
      </w:r>
      <w:r w:rsidRPr="00A96E10">
        <w:rPr>
          <w:sz w:val="20"/>
        </w:rPr>
        <w:t xml:space="preserve"> se muestra los que operan en los diferentes mercados internacionales y en Ecuador.</w:t>
      </w:r>
    </w:p>
    <w:p w:rsidR="00A96E10" w:rsidRDefault="00A96E10" w:rsidP="00A96E10">
      <w:pPr>
        <w:jc w:val="both"/>
        <w:rPr>
          <w:rFonts w:ascii="Arial" w:hAnsi="Arial" w:cs="Arial"/>
          <w:szCs w:val="24"/>
        </w:rPr>
      </w:pPr>
    </w:p>
    <w:p w:rsidR="00A96E10" w:rsidRPr="008C576C" w:rsidRDefault="00A96E10" w:rsidP="008C576C">
      <w:pPr>
        <w:spacing w:before="120" w:after="120"/>
        <w:jc w:val="both"/>
        <w:rPr>
          <w:rFonts w:ascii="Helvetica" w:hAnsi="Helvetica"/>
          <w:b/>
          <w:bCs/>
          <w:sz w:val="18"/>
          <w:lang w:val="es-ES"/>
        </w:rPr>
      </w:pPr>
      <w:r w:rsidRPr="008C576C">
        <w:rPr>
          <w:rFonts w:ascii="Helvetica" w:hAnsi="Helvetica"/>
          <w:b/>
          <w:bCs/>
          <w:sz w:val="18"/>
          <w:lang w:val="es-ES"/>
        </w:rPr>
        <w:t xml:space="preserve">Tabla </w:t>
      </w:r>
      <w:r w:rsidR="008C576C">
        <w:rPr>
          <w:rFonts w:ascii="Helvetica" w:hAnsi="Helvetica"/>
          <w:b/>
          <w:bCs/>
          <w:sz w:val="18"/>
          <w:lang w:val="es-ES"/>
        </w:rPr>
        <w:t>5</w:t>
      </w:r>
      <w:r w:rsidRPr="008C576C">
        <w:rPr>
          <w:rFonts w:ascii="Helvetica" w:hAnsi="Helvetica"/>
          <w:b/>
          <w:bCs/>
          <w:sz w:val="18"/>
          <w:lang w:val="es-ES"/>
        </w:rPr>
        <w:t xml:space="preserve">. </w:t>
      </w:r>
      <w:r w:rsidRPr="008C576C">
        <w:rPr>
          <w:rFonts w:ascii="Helvetica" w:hAnsi="Helvetica"/>
          <w:bCs/>
          <w:sz w:val="18"/>
          <w:lang w:val="es-ES"/>
        </w:rPr>
        <w:t>Protocolos de los Principales Mercados y Ecuador</w:t>
      </w:r>
    </w:p>
    <w:tbl>
      <w:tblPr>
        <w:tblStyle w:val="Cuadrculamedia3-nfasis1"/>
        <w:tblW w:w="4447" w:type="dxa"/>
        <w:jc w:val="center"/>
        <w:tblInd w:w="141" w:type="dxa"/>
        <w:tblLayout w:type="fixed"/>
        <w:tblLook w:val="04A0"/>
      </w:tblPr>
      <w:tblGrid>
        <w:gridCol w:w="1101"/>
        <w:gridCol w:w="567"/>
        <w:gridCol w:w="567"/>
        <w:gridCol w:w="567"/>
        <w:gridCol w:w="567"/>
        <w:gridCol w:w="567"/>
        <w:gridCol w:w="511"/>
      </w:tblGrid>
      <w:tr w:rsidR="00A96E10" w:rsidRPr="0030571B" w:rsidTr="008C576C">
        <w:trPr>
          <w:cnfStyle w:val="100000000000"/>
          <w:trHeight w:val="1261"/>
          <w:jc w:val="center"/>
        </w:trPr>
        <w:tc>
          <w:tcPr>
            <w:cnfStyle w:val="001000000000"/>
            <w:tcW w:w="1101" w:type="dxa"/>
            <w:vAlign w:val="center"/>
          </w:tcPr>
          <w:p w:rsidR="00A96E10" w:rsidRPr="0030571B" w:rsidRDefault="00A96E10" w:rsidP="00163D2D">
            <w:pPr>
              <w:jc w:val="center"/>
              <w:rPr>
                <w:rFonts w:ascii="Arial" w:hAnsi="Arial" w:cs="Arial"/>
                <w:sz w:val="18"/>
                <w:szCs w:val="18"/>
              </w:rPr>
            </w:pPr>
          </w:p>
        </w:tc>
        <w:tc>
          <w:tcPr>
            <w:tcW w:w="567" w:type="dxa"/>
            <w:textDirection w:val="btLr"/>
            <w:vAlign w:val="center"/>
          </w:tcPr>
          <w:p w:rsidR="00A96E10" w:rsidRPr="0030571B" w:rsidRDefault="00A96E10" w:rsidP="00163D2D">
            <w:pPr>
              <w:ind w:left="113" w:right="113"/>
              <w:jc w:val="center"/>
              <w:cnfStyle w:val="100000000000"/>
              <w:rPr>
                <w:rFonts w:ascii="Arial" w:hAnsi="Arial" w:cs="Arial"/>
                <w:sz w:val="18"/>
                <w:szCs w:val="18"/>
              </w:rPr>
            </w:pPr>
            <w:r w:rsidRPr="0030571B">
              <w:rPr>
                <w:rFonts w:ascii="Arial" w:hAnsi="Arial" w:cs="Arial"/>
                <w:sz w:val="18"/>
                <w:szCs w:val="18"/>
              </w:rPr>
              <w:t>EEUU</w:t>
            </w:r>
          </w:p>
        </w:tc>
        <w:tc>
          <w:tcPr>
            <w:tcW w:w="567" w:type="dxa"/>
            <w:textDirection w:val="btLr"/>
            <w:vAlign w:val="center"/>
          </w:tcPr>
          <w:p w:rsidR="00A96E10" w:rsidRPr="0030571B" w:rsidRDefault="00A96E10" w:rsidP="00163D2D">
            <w:pPr>
              <w:ind w:left="113" w:right="113"/>
              <w:jc w:val="center"/>
              <w:cnfStyle w:val="100000000000"/>
              <w:rPr>
                <w:rFonts w:ascii="Arial" w:hAnsi="Arial" w:cs="Arial"/>
                <w:sz w:val="18"/>
                <w:szCs w:val="18"/>
              </w:rPr>
            </w:pPr>
            <w:r w:rsidRPr="0030571B">
              <w:rPr>
                <w:rFonts w:ascii="Arial" w:hAnsi="Arial" w:cs="Arial"/>
                <w:sz w:val="18"/>
                <w:szCs w:val="18"/>
              </w:rPr>
              <w:t>JAPÓN</w:t>
            </w:r>
          </w:p>
        </w:tc>
        <w:tc>
          <w:tcPr>
            <w:tcW w:w="567" w:type="dxa"/>
            <w:textDirection w:val="btLr"/>
            <w:vAlign w:val="center"/>
          </w:tcPr>
          <w:p w:rsidR="00A96E10" w:rsidRPr="0030571B" w:rsidRDefault="00A96E10" w:rsidP="00163D2D">
            <w:pPr>
              <w:ind w:left="113" w:right="113"/>
              <w:jc w:val="center"/>
              <w:cnfStyle w:val="100000000000"/>
              <w:rPr>
                <w:rFonts w:ascii="Arial" w:hAnsi="Arial" w:cs="Arial"/>
                <w:sz w:val="18"/>
                <w:szCs w:val="18"/>
              </w:rPr>
            </w:pPr>
            <w:r w:rsidRPr="0030571B">
              <w:rPr>
                <w:rFonts w:ascii="Arial" w:hAnsi="Arial" w:cs="Arial"/>
                <w:sz w:val="18"/>
                <w:szCs w:val="18"/>
              </w:rPr>
              <w:t>ESPAÑA</w:t>
            </w:r>
          </w:p>
        </w:tc>
        <w:tc>
          <w:tcPr>
            <w:tcW w:w="567" w:type="dxa"/>
            <w:textDirection w:val="btLr"/>
            <w:vAlign w:val="center"/>
          </w:tcPr>
          <w:p w:rsidR="00A96E10" w:rsidRPr="0030571B" w:rsidRDefault="00A96E10" w:rsidP="00163D2D">
            <w:pPr>
              <w:ind w:left="113" w:right="113"/>
              <w:jc w:val="center"/>
              <w:cnfStyle w:val="100000000000"/>
              <w:rPr>
                <w:rFonts w:ascii="Arial" w:hAnsi="Arial" w:cs="Arial"/>
                <w:sz w:val="18"/>
                <w:szCs w:val="18"/>
              </w:rPr>
            </w:pPr>
            <w:r w:rsidRPr="0030571B">
              <w:rPr>
                <w:rFonts w:ascii="Arial" w:hAnsi="Arial" w:cs="Arial"/>
                <w:sz w:val="18"/>
                <w:szCs w:val="18"/>
              </w:rPr>
              <w:t>MÉXICO</w:t>
            </w:r>
          </w:p>
        </w:tc>
        <w:tc>
          <w:tcPr>
            <w:tcW w:w="567" w:type="dxa"/>
            <w:textDirection w:val="btLr"/>
            <w:vAlign w:val="center"/>
          </w:tcPr>
          <w:p w:rsidR="00A96E10" w:rsidRPr="0030571B" w:rsidRDefault="00A96E10" w:rsidP="00163D2D">
            <w:pPr>
              <w:ind w:left="113" w:right="113"/>
              <w:jc w:val="center"/>
              <w:cnfStyle w:val="100000000000"/>
              <w:rPr>
                <w:rFonts w:ascii="Arial" w:hAnsi="Arial" w:cs="Arial"/>
                <w:sz w:val="18"/>
                <w:szCs w:val="18"/>
              </w:rPr>
            </w:pPr>
            <w:r w:rsidRPr="0030571B">
              <w:rPr>
                <w:rFonts w:ascii="Arial" w:hAnsi="Arial" w:cs="Arial"/>
                <w:sz w:val="18"/>
                <w:szCs w:val="18"/>
              </w:rPr>
              <w:t>COLOMBIA</w:t>
            </w:r>
          </w:p>
        </w:tc>
        <w:tc>
          <w:tcPr>
            <w:tcW w:w="511" w:type="dxa"/>
            <w:shd w:val="clear" w:color="auto" w:fill="548DD4" w:themeFill="text2" w:themeFillTint="99"/>
            <w:textDirection w:val="btLr"/>
            <w:vAlign w:val="center"/>
          </w:tcPr>
          <w:p w:rsidR="00A96E10" w:rsidRPr="0030571B" w:rsidRDefault="00A96E10" w:rsidP="00163D2D">
            <w:pPr>
              <w:ind w:left="113" w:right="113"/>
              <w:jc w:val="center"/>
              <w:cnfStyle w:val="100000000000"/>
              <w:rPr>
                <w:rFonts w:ascii="Arial" w:hAnsi="Arial" w:cs="Arial"/>
                <w:sz w:val="18"/>
                <w:szCs w:val="18"/>
              </w:rPr>
            </w:pPr>
            <w:r w:rsidRPr="0030571B">
              <w:rPr>
                <w:rFonts w:ascii="Arial" w:hAnsi="Arial" w:cs="Arial"/>
                <w:sz w:val="18"/>
                <w:szCs w:val="18"/>
              </w:rPr>
              <w:t>ECUADOR</w:t>
            </w:r>
          </w:p>
        </w:tc>
      </w:tr>
      <w:tr w:rsidR="00A96E10" w:rsidRPr="0030571B" w:rsidTr="008C576C">
        <w:trPr>
          <w:cnfStyle w:val="000000100000"/>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X.25</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11" w:type="dxa"/>
            <w:shd w:val="clear" w:color="auto" w:fill="548DD4" w:themeFill="text2" w:themeFillTint="99"/>
            <w:vAlign w:val="center"/>
          </w:tcPr>
          <w:p w:rsidR="00A96E10" w:rsidRPr="00FE4CD6" w:rsidRDefault="00A96E10" w:rsidP="00163D2D">
            <w:pPr>
              <w:jc w:val="center"/>
              <w:cnfStyle w:val="000000100000"/>
              <w:rPr>
                <w:rFonts w:ascii="Arial" w:hAnsi="Arial" w:cs="Arial"/>
                <w:b/>
                <w:color w:val="FFFFFF" w:themeColor="background1"/>
                <w:sz w:val="18"/>
                <w:szCs w:val="18"/>
              </w:rPr>
            </w:pPr>
            <w:r w:rsidRPr="00FE4CD6">
              <w:rPr>
                <w:rFonts w:ascii="Arial" w:hAnsi="Arial" w:cs="Arial"/>
                <w:b/>
                <w:color w:val="FFFFFF" w:themeColor="background1"/>
                <w:sz w:val="18"/>
                <w:szCs w:val="18"/>
              </w:rPr>
              <w:t>X</w:t>
            </w:r>
          </w:p>
        </w:tc>
      </w:tr>
      <w:tr w:rsidR="00A96E10" w:rsidRPr="0030571B" w:rsidTr="008C576C">
        <w:trPr>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FRAME RELAY</w:t>
            </w: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11" w:type="dxa"/>
            <w:shd w:val="clear" w:color="auto" w:fill="548DD4" w:themeFill="text2" w:themeFillTint="99"/>
            <w:vAlign w:val="center"/>
          </w:tcPr>
          <w:p w:rsidR="00A96E10" w:rsidRPr="00FE4CD6" w:rsidRDefault="00A96E10" w:rsidP="00163D2D">
            <w:pPr>
              <w:jc w:val="center"/>
              <w:cnfStyle w:val="000000000000"/>
              <w:rPr>
                <w:rFonts w:ascii="Arial" w:hAnsi="Arial" w:cs="Arial"/>
                <w:b/>
                <w:color w:val="FFFFFF" w:themeColor="background1"/>
                <w:sz w:val="18"/>
                <w:szCs w:val="18"/>
              </w:rPr>
            </w:pPr>
            <w:r w:rsidRPr="00FE4CD6">
              <w:rPr>
                <w:rFonts w:ascii="Arial" w:hAnsi="Arial" w:cs="Arial"/>
                <w:b/>
                <w:color w:val="FFFFFF" w:themeColor="background1"/>
                <w:sz w:val="18"/>
                <w:szCs w:val="18"/>
              </w:rPr>
              <w:t>X</w:t>
            </w:r>
          </w:p>
        </w:tc>
      </w:tr>
      <w:tr w:rsidR="00A96E10" w:rsidRPr="0030571B" w:rsidTr="008C576C">
        <w:trPr>
          <w:cnfStyle w:val="000000100000"/>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H.248</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11" w:type="dxa"/>
            <w:shd w:val="clear" w:color="auto" w:fill="548DD4" w:themeFill="text2" w:themeFillTint="99"/>
            <w:vAlign w:val="center"/>
          </w:tcPr>
          <w:p w:rsidR="00A96E10" w:rsidRPr="00FE4CD6" w:rsidRDefault="00A96E10" w:rsidP="00163D2D">
            <w:pPr>
              <w:jc w:val="center"/>
              <w:cnfStyle w:val="000000100000"/>
              <w:rPr>
                <w:rFonts w:ascii="Arial" w:hAnsi="Arial" w:cs="Arial"/>
                <w:b/>
                <w:color w:val="FFFFFF" w:themeColor="background1"/>
                <w:sz w:val="18"/>
                <w:szCs w:val="18"/>
              </w:rPr>
            </w:pPr>
            <w:r w:rsidRPr="00FE4CD6">
              <w:rPr>
                <w:rFonts w:ascii="Arial" w:hAnsi="Arial" w:cs="Arial"/>
                <w:b/>
                <w:color w:val="FFFFFF" w:themeColor="background1"/>
                <w:sz w:val="18"/>
                <w:szCs w:val="18"/>
              </w:rPr>
              <w:t>X</w:t>
            </w:r>
          </w:p>
        </w:tc>
      </w:tr>
      <w:tr w:rsidR="00A96E10" w:rsidRPr="0030571B" w:rsidTr="008C576C">
        <w:trPr>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SIP</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11" w:type="dxa"/>
            <w:shd w:val="clear" w:color="auto" w:fill="548DD4" w:themeFill="text2" w:themeFillTint="99"/>
            <w:vAlign w:val="center"/>
          </w:tcPr>
          <w:p w:rsidR="00A96E10" w:rsidRPr="00FE4CD6" w:rsidRDefault="00A96E10" w:rsidP="00163D2D">
            <w:pPr>
              <w:jc w:val="center"/>
              <w:cnfStyle w:val="000000000000"/>
              <w:rPr>
                <w:rFonts w:ascii="Arial" w:hAnsi="Arial" w:cs="Arial"/>
                <w:b/>
                <w:color w:val="FFFFFF" w:themeColor="background1"/>
                <w:sz w:val="18"/>
                <w:szCs w:val="18"/>
              </w:rPr>
            </w:pPr>
            <w:r w:rsidRPr="00FE4CD6">
              <w:rPr>
                <w:rFonts w:ascii="Arial" w:hAnsi="Arial" w:cs="Arial"/>
                <w:b/>
                <w:color w:val="FFFFFF" w:themeColor="background1"/>
                <w:sz w:val="18"/>
                <w:szCs w:val="18"/>
              </w:rPr>
              <w:t>X</w:t>
            </w:r>
          </w:p>
        </w:tc>
      </w:tr>
      <w:tr w:rsidR="00A96E10" w:rsidRPr="0030571B" w:rsidTr="008C576C">
        <w:trPr>
          <w:cnfStyle w:val="000000100000"/>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MPLS</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r>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11" w:type="dxa"/>
            <w:shd w:val="clear" w:color="auto" w:fill="548DD4" w:themeFill="text2" w:themeFillTint="99"/>
            <w:vAlign w:val="center"/>
          </w:tcPr>
          <w:p w:rsidR="00A96E10" w:rsidRPr="00FE4CD6" w:rsidRDefault="00A96E10" w:rsidP="00163D2D">
            <w:pPr>
              <w:jc w:val="center"/>
              <w:cnfStyle w:val="000000100000"/>
              <w:rPr>
                <w:rFonts w:ascii="Arial" w:hAnsi="Arial" w:cs="Arial"/>
                <w:b/>
                <w:color w:val="FFFFFF" w:themeColor="background1"/>
                <w:sz w:val="18"/>
                <w:szCs w:val="18"/>
              </w:rPr>
            </w:pPr>
            <w:r w:rsidRPr="00FE4CD6">
              <w:rPr>
                <w:rFonts w:ascii="Arial" w:hAnsi="Arial" w:cs="Arial"/>
                <w:b/>
                <w:color w:val="FFFFFF" w:themeColor="background1"/>
                <w:sz w:val="18"/>
                <w:szCs w:val="18"/>
              </w:rPr>
              <w:t>X</w:t>
            </w:r>
          </w:p>
        </w:tc>
      </w:tr>
      <w:tr w:rsidR="00A96E10" w:rsidRPr="0030571B" w:rsidTr="008C576C">
        <w:trPr>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IP</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11" w:type="dxa"/>
            <w:shd w:val="clear" w:color="auto" w:fill="548DD4" w:themeFill="text2" w:themeFillTint="99"/>
            <w:vAlign w:val="center"/>
          </w:tcPr>
          <w:p w:rsidR="00A96E10" w:rsidRPr="00FE4CD6" w:rsidRDefault="00A96E10" w:rsidP="00163D2D">
            <w:pPr>
              <w:jc w:val="center"/>
              <w:cnfStyle w:val="000000000000"/>
              <w:rPr>
                <w:rFonts w:ascii="Arial" w:hAnsi="Arial" w:cs="Arial"/>
                <w:b/>
                <w:color w:val="FFFFFF" w:themeColor="background1"/>
                <w:sz w:val="18"/>
                <w:szCs w:val="18"/>
              </w:rPr>
            </w:pPr>
            <w:r w:rsidRPr="00FE4CD6">
              <w:rPr>
                <w:rFonts w:ascii="Arial" w:hAnsi="Arial" w:cs="Arial"/>
                <w:b/>
                <w:color w:val="FFFFFF" w:themeColor="background1"/>
                <w:sz w:val="18"/>
                <w:szCs w:val="18"/>
              </w:rPr>
              <w:t>X</w:t>
            </w:r>
          </w:p>
        </w:tc>
      </w:tr>
      <w:tr w:rsidR="00A96E10" w:rsidRPr="0030571B" w:rsidTr="008C576C">
        <w:trPr>
          <w:cnfStyle w:val="000000100000"/>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Pr>
                <w:rFonts w:ascii="Arial" w:hAnsi="Arial" w:cs="Arial"/>
                <w:sz w:val="18"/>
                <w:szCs w:val="18"/>
              </w:rPr>
              <w:t>IPTV</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Default="00A96E10" w:rsidP="00163D2D">
            <w:pPr>
              <w:jc w:val="center"/>
              <w:cnfStyle w:val="000000100000"/>
              <w:rPr>
                <w:rFonts w:ascii="Arial" w:hAnsi="Arial" w:cs="Arial"/>
                <w:sz w:val="18"/>
                <w:szCs w:val="18"/>
              </w:rPr>
            </w:pPr>
            <w:r>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11" w:type="dxa"/>
            <w:shd w:val="clear" w:color="auto" w:fill="548DD4" w:themeFill="text2" w:themeFillTint="99"/>
            <w:vAlign w:val="center"/>
          </w:tcPr>
          <w:p w:rsidR="00A96E10" w:rsidRPr="00FE4CD6" w:rsidRDefault="00A96E10" w:rsidP="00163D2D">
            <w:pPr>
              <w:jc w:val="center"/>
              <w:cnfStyle w:val="000000100000"/>
              <w:rPr>
                <w:rFonts w:ascii="Arial" w:hAnsi="Arial" w:cs="Arial"/>
                <w:b/>
                <w:color w:val="FFFFFF" w:themeColor="background1"/>
                <w:sz w:val="18"/>
                <w:szCs w:val="18"/>
              </w:rPr>
            </w:pPr>
          </w:p>
        </w:tc>
      </w:tr>
      <w:tr w:rsidR="00A96E10" w:rsidRPr="0030571B" w:rsidTr="008C576C">
        <w:trPr>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WAP</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11" w:type="dxa"/>
            <w:shd w:val="clear" w:color="auto" w:fill="548DD4" w:themeFill="text2" w:themeFillTint="99"/>
            <w:vAlign w:val="center"/>
          </w:tcPr>
          <w:p w:rsidR="00A96E10" w:rsidRPr="00FE4CD6" w:rsidRDefault="00A96E10" w:rsidP="00163D2D">
            <w:pPr>
              <w:jc w:val="center"/>
              <w:cnfStyle w:val="000000000000"/>
              <w:rPr>
                <w:rFonts w:ascii="Arial" w:hAnsi="Arial" w:cs="Arial"/>
                <w:b/>
                <w:color w:val="FFFFFF" w:themeColor="background1"/>
                <w:sz w:val="18"/>
                <w:szCs w:val="18"/>
              </w:rPr>
            </w:pPr>
            <w:r w:rsidRPr="00FE4CD6">
              <w:rPr>
                <w:rFonts w:ascii="Arial" w:hAnsi="Arial" w:cs="Arial"/>
                <w:b/>
                <w:color w:val="FFFFFF" w:themeColor="background1"/>
                <w:sz w:val="18"/>
                <w:szCs w:val="18"/>
              </w:rPr>
              <w:t>X</w:t>
            </w:r>
          </w:p>
        </w:tc>
      </w:tr>
      <w:tr w:rsidR="00A96E10" w:rsidRPr="0030571B" w:rsidTr="008C576C">
        <w:trPr>
          <w:cnfStyle w:val="000000100000"/>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Pr>
                <w:rFonts w:ascii="Arial" w:hAnsi="Arial" w:cs="Arial"/>
                <w:sz w:val="18"/>
                <w:szCs w:val="18"/>
              </w:rPr>
              <w:t>WEP</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Default="00A96E10" w:rsidP="00163D2D">
            <w:pPr>
              <w:jc w:val="center"/>
              <w:cnfStyle w:val="000000100000"/>
              <w:rPr>
                <w:rFonts w:ascii="Arial" w:hAnsi="Arial" w:cs="Arial"/>
                <w:sz w:val="18"/>
                <w:szCs w:val="18"/>
              </w:rPr>
            </w:pPr>
            <w:r>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11" w:type="dxa"/>
            <w:shd w:val="clear" w:color="auto" w:fill="548DD4" w:themeFill="text2" w:themeFillTint="99"/>
            <w:vAlign w:val="center"/>
          </w:tcPr>
          <w:p w:rsidR="00A96E10" w:rsidRPr="00FE4CD6" w:rsidRDefault="00A96E10" w:rsidP="00163D2D">
            <w:pPr>
              <w:jc w:val="center"/>
              <w:cnfStyle w:val="000000100000"/>
              <w:rPr>
                <w:rFonts w:ascii="Arial" w:hAnsi="Arial" w:cs="Arial"/>
                <w:b/>
                <w:color w:val="FFFFFF" w:themeColor="background1"/>
                <w:sz w:val="18"/>
                <w:szCs w:val="18"/>
              </w:rPr>
            </w:pPr>
          </w:p>
        </w:tc>
      </w:tr>
      <w:tr w:rsidR="00A96E10" w:rsidRPr="0030571B" w:rsidTr="008C576C">
        <w:trPr>
          <w:jc w:val="center"/>
        </w:trPr>
        <w:tc>
          <w:tcPr>
            <w:cnfStyle w:val="001000000000"/>
            <w:tcW w:w="1101" w:type="dxa"/>
            <w:vAlign w:val="center"/>
          </w:tcPr>
          <w:p w:rsidR="00A96E10" w:rsidRDefault="00A96E10" w:rsidP="00163D2D">
            <w:pPr>
              <w:jc w:val="center"/>
              <w:rPr>
                <w:rFonts w:ascii="Arial" w:hAnsi="Arial" w:cs="Arial"/>
                <w:sz w:val="18"/>
                <w:szCs w:val="18"/>
              </w:rPr>
            </w:pPr>
            <w:r>
              <w:rPr>
                <w:rFonts w:ascii="Arial" w:hAnsi="Arial" w:cs="Arial"/>
                <w:sz w:val="18"/>
                <w:szCs w:val="18"/>
              </w:rPr>
              <w:t>FTP</w:t>
            </w: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Default="00A96E10" w:rsidP="00163D2D">
            <w:pPr>
              <w:jc w:val="center"/>
              <w:cnfStyle w:val="000000000000"/>
              <w:rPr>
                <w:rFonts w:ascii="Arial" w:hAnsi="Arial" w:cs="Arial"/>
                <w:sz w:val="18"/>
                <w:szCs w:val="18"/>
              </w:rPr>
            </w:pPr>
            <w:r>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11" w:type="dxa"/>
            <w:shd w:val="clear" w:color="auto" w:fill="548DD4" w:themeFill="text2" w:themeFillTint="99"/>
            <w:vAlign w:val="center"/>
          </w:tcPr>
          <w:p w:rsidR="00A96E10" w:rsidRPr="0030571B" w:rsidRDefault="00A96E10" w:rsidP="00163D2D">
            <w:pPr>
              <w:jc w:val="center"/>
              <w:cnfStyle w:val="000000000000"/>
              <w:rPr>
                <w:rFonts w:ascii="Arial" w:hAnsi="Arial" w:cs="Arial"/>
                <w:sz w:val="18"/>
                <w:szCs w:val="18"/>
              </w:rPr>
            </w:pPr>
          </w:p>
        </w:tc>
      </w:tr>
      <w:tr w:rsidR="00A96E10" w:rsidRPr="0030571B" w:rsidTr="008C576C">
        <w:trPr>
          <w:cnfStyle w:val="000000100000"/>
          <w:jc w:val="center"/>
        </w:trPr>
        <w:tc>
          <w:tcPr>
            <w:cnfStyle w:val="001000000000"/>
            <w:tcW w:w="1101" w:type="dxa"/>
            <w:vAlign w:val="center"/>
          </w:tcPr>
          <w:p w:rsidR="00A96E10" w:rsidRDefault="00A96E10" w:rsidP="00163D2D">
            <w:pPr>
              <w:jc w:val="center"/>
              <w:rPr>
                <w:rFonts w:ascii="Arial" w:hAnsi="Arial" w:cs="Arial"/>
                <w:sz w:val="18"/>
                <w:szCs w:val="18"/>
              </w:rPr>
            </w:pPr>
            <w:r>
              <w:rPr>
                <w:rFonts w:ascii="Arial" w:hAnsi="Arial" w:cs="Arial"/>
                <w:sz w:val="18"/>
                <w:szCs w:val="18"/>
              </w:rPr>
              <w:t>GTP</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Default="00A96E10" w:rsidP="00163D2D">
            <w:pPr>
              <w:jc w:val="center"/>
              <w:cnfStyle w:val="000000100000"/>
              <w:rPr>
                <w:rFonts w:ascii="Arial" w:hAnsi="Arial" w:cs="Arial"/>
                <w:sz w:val="18"/>
                <w:szCs w:val="18"/>
              </w:rPr>
            </w:pPr>
            <w:r>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11" w:type="dxa"/>
            <w:shd w:val="clear" w:color="auto" w:fill="548DD4" w:themeFill="text2" w:themeFillTint="99"/>
            <w:vAlign w:val="center"/>
          </w:tcPr>
          <w:p w:rsidR="00A96E10" w:rsidRPr="0030571B" w:rsidRDefault="00A96E10" w:rsidP="00163D2D">
            <w:pPr>
              <w:jc w:val="center"/>
              <w:cnfStyle w:val="000000100000"/>
              <w:rPr>
                <w:rFonts w:ascii="Arial" w:hAnsi="Arial" w:cs="Arial"/>
                <w:sz w:val="18"/>
                <w:szCs w:val="18"/>
              </w:rPr>
            </w:pPr>
          </w:p>
        </w:tc>
      </w:tr>
      <w:tr w:rsidR="00A96E10" w:rsidRPr="0030571B" w:rsidTr="008C576C">
        <w:trPr>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NAI</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11" w:type="dxa"/>
            <w:shd w:val="clear" w:color="auto" w:fill="548DD4" w:themeFill="text2" w:themeFillTint="99"/>
            <w:vAlign w:val="center"/>
          </w:tcPr>
          <w:p w:rsidR="00A96E10" w:rsidRPr="0030571B" w:rsidRDefault="00A96E10" w:rsidP="00163D2D">
            <w:pPr>
              <w:jc w:val="center"/>
              <w:cnfStyle w:val="000000000000"/>
              <w:rPr>
                <w:rFonts w:ascii="Arial" w:hAnsi="Arial" w:cs="Arial"/>
                <w:sz w:val="18"/>
                <w:szCs w:val="18"/>
              </w:rPr>
            </w:pPr>
          </w:p>
        </w:tc>
      </w:tr>
      <w:tr w:rsidR="00A96E10" w:rsidRPr="0030571B" w:rsidTr="008C576C">
        <w:trPr>
          <w:cnfStyle w:val="000000100000"/>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ATM</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11" w:type="dxa"/>
            <w:shd w:val="clear" w:color="auto" w:fill="548DD4" w:themeFill="text2" w:themeFillTint="99"/>
            <w:vAlign w:val="center"/>
          </w:tcPr>
          <w:p w:rsidR="00A96E10" w:rsidRPr="0030571B" w:rsidRDefault="00A96E10" w:rsidP="00163D2D">
            <w:pPr>
              <w:jc w:val="center"/>
              <w:cnfStyle w:val="000000100000"/>
              <w:rPr>
                <w:rFonts w:ascii="Arial" w:hAnsi="Arial" w:cs="Arial"/>
                <w:sz w:val="18"/>
                <w:szCs w:val="18"/>
              </w:rPr>
            </w:pPr>
          </w:p>
        </w:tc>
      </w:tr>
      <w:tr w:rsidR="00A96E10" w:rsidRPr="0030571B" w:rsidTr="008C576C">
        <w:trPr>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RTSP</w:t>
            </w:r>
          </w:p>
        </w:tc>
        <w:tc>
          <w:tcPr>
            <w:tcW w:w="567" w:type="dxa"/>
            <w:vAlign w:val="center"/>
          </w:tcPr>
          <w:p w:rsidR="00A96E10" w:rsidRPr="0030571B" w:rsidRDefault="00A96E10" w:rsidP="00163D2D">
            <w:pPr>
              <w:jc w:val="center"/>
              <w:cnfStyle w:val="0000000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67" w:type="dxa"/>
            <w:vAlign w:val="center"/>
          </w:tcPr>
          <w:p w:rsidR="00A96E10" w:rsidRPr="0030571B" w:rsidRDefault="00A96E10" w:rsidP="00163D2D">
            <w:pPr>
              <w:jc w:val="center"/>
              <w:cnfStyle w:val="000000000000"/>
              <w:rPr>
                <w:rFonts w:ascii="Arial" w:hAnsi="Arial" w:cs="Arial"/>
                <w:sz w:val="18"/>
                <w:szCs w:val="18"/>
              </w:rPr>
            </w:pPr>
          </w:p>
        </w:tc>
        <w:tc>
          <w:tcPr>
            <w:tcW w:w="511" w:type="dxa"/>
            <w:shd w:val="clear" w:color="auto" w:fill="548DD4" w:themeFill="text2" w:themeFillTint="99"/>
            <w:vAlign w:val="center"/>
          </w:tcPr>
          <w:p w:rsidR="00A96E10" w:rsidRPr="0030571B" w:rsidRDefault="00A96E10" w:rsidP="00163D2D">
            <w:pPr>
              <w:jc w:val="center"/>
              <w:cnfStyle w:val="000000000000"/>
              <w:rPr>
                <w:rFonts w:ascii="Arial" w:hAnsi="Arial" w:cs="Arial"/>
                <w:sz w:val="18"/>
                <w:szCs w:val="18"/>
              </w:rPr>
            </w:pPr>
          </w:p>
        </w:tc>
      </w:tr>
      <w:tr w:rsidR="00A96E10" w:rsidRPr="0030571B" w:rsidTr="008C576C">
        <w:trPr>
          <w:cnfStyle w:val="000000100000"/>
          <w:jc w:val="center"/>
        </w:trPr>
        <w:tc>
          <w:tcPr>
            <w:cnfStyle w:val="001000000000"/>
            <w:tcW w:w="1101" w:type="dxa"/>
            <w:vAlign w:val="center"/>
          </w:tcPr>
          <w:p w:rsidR="00A96E10" w:rsidRPr="0030571B" w:rsidRDefault="00A96E10" w:rsidP="00163D2D">
            <w:pPr>
              <w:jc w:val="center"/>
              <w:rPr>
                <w:rFonts w:ascii="Arial" w:hAnsi="Arial" w:cs="Arial"/>
                <w:sz w:val="18"/>
                <w:szCs w:val="18"/>
              </w:rPr>
            </w:pPr>
            <w:r w:rsidRPr="0030571B">
              <w:rPr>
                <w:rFonts w:ascii="Arial" w:hAnsi="Arial" w:cs="Arial"/>
                <w:sz w:val="18"/>
                <w:szCs w:val="18"/>
              </w:rPr>
              <w:t>LBS</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r w:rsidRPr="0030571B">
              <w:rPr>
                <w:rFonts w:ascii="Arial" w:hAnsi="Arial" w:cs="Arial"/>
                <w:sz w:val="18"/>
                <w:szCs w:val="18"/>
              </w:rPr>
              <w:t>X</w:t>
            </w: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67" w:type="dxa"/>
            <w:vAlign w:val="center"/>
          </w:tcPr>
          <w:p w:rsidR="00A96E10" w:rsidRPr="0030571B" w:rsidRDefault="00A96E10" w:rsidP="00163D2D">
            <w:pPr>
              <w:jc w:val="center"/>
              <w:cnfStyle w:val="000000100000"/>
              <w:rPr>
                <w:rFonts w:ascii="Arial" w:hAnsi="Arial" w:cs="Arial"/>
                <w:sz w:val="18"/>
                <w:szCs w:val="18"/>
              </w:rPr>
            </w:pPr>
          </w:p>
        </w:tc>
        <w:tc>
          <w:tcPr>
            <w:tcW w:w="511" w:type="dxa"/>
            <w:shd w:val="clear" w:color="auto" w:fill="548DD4" w:themeFill="text2" w:themeFillTint="99"/>
            <w:vAlign w:val="center"/>
          </w:tcPr>
          <w:p w:rsidR="00A96E10" w:rsidRPr="0030571B" w:rsidRDefault="00A96E10" w:rsidP="00163D2D">
            <w:pPr>
              <w:jc w:val="center"/>
              <w:cnfStyle w:val="000000100000"/>
              <w:rPr>
                <w:rFonts w:ascii="Arial" w:hAnsi="Arial" w:cs="Arial"/>
                <w:sz w:val="18"/>
                <w:szCs w:val="18"/>
              </w:rPr>
            </w:pPr>
          </w:p>
        </w:tc>
      </w:tr>
    </w:tbl>
    <w:p w:rsidR="00213FA4" w:rsidRDefault="00213FA4" w:rsidP="00213FA4">
      <w:pPr>
        <w:ind w:firstLine="266"/>
        <w:jc w:val="both"/>
        <w:rPr>
          <w:sz w:val="20"/>
        </w:rPr>
      </w:pPr>
    </w:p>
    <w:p w:rsidR="00213FA4" w:rsidRDefault="008C576C" w:rsidP="00213FA4">
      <w:pPr>
        <w:ind w:firstLine="266"/>
        <w:jc w:val="both"/>
        <w:rPr>
          <w:sz w:val="20"/>
          <w:lang w:val="es-CO"/>
        </w:rPr>
      </w:pPr>
      <w:r w:rsidRPr="008C576C">
        <w:rPr>
          <w:sz w:val="20"/>
        </w:rPr>
        <w:t>Se observa que en nuestro país aún existen protocolos obsoletos como X.25, Frame Relay, H.248,</w:t>
      </w:r>
      <w:r w:rsidRPr="008C576C">
        <w:rPr>
          <w:sz w:val="20"/>
          <w:lang w:val="es-CO"/>
        </w:rPr>
        <w:t xml:space="preserve"> esto se debe a que poseen equipos que también lo son y la falta de recursos económicos en este sector impide que se obtenga nuevas tecnologías tanto en redes como en protocolos. </w:t>
      </w:r>
    </w:p>
    <w:p w:rsidR="008C576C" w:rsidRDefault="008C576C" w:rsidP="008C576C">
      <w:pPr>
        <w:ind w:firstLine="266"/>
        <w:jc w:val="both"/>
        <w:rPr>
          <w:sz w:val="20"/>
          <w:lang w:val="es-CO"/>
        </w:rPr>
      </w:pPr>
      <w:r w:rsidRPr="008C576C">
        <w:rPr>
          <w:sz w:val="20"/>
        </w:rPr>
        <w:t>Los protocolos IP y MPLS, también se encuentran dentro de las tendencias mundiales, nuestro país ya está operando con estos protocolos y en un futuro se verá obligado a operar con la nueva versión de IP, IPv6.</w:t>
      </w:r>
      <w:r w:rsidRPr="008C576C">
        <w:rPr>
          <w:sz w:val="20"/>
          <w:lang w:val="es-CO"/>
        </w:rPr>
        <w:t xml:space="preserve"> </w:t>
      </w:r>
    </w:p>
    <w:p w:rsidR="008C576C" w:rsidRDefault="008C576C" w:rsidP="008C576C">
      <w:pPr>
        <w:ind w:firstLine="266"/>
        <w:jc w:val="both"/>
        <w:rPr>
          <w:sz w:val="20"/>
        </w:rPr>
      </w:pPr>
      <w:r w:rsidRPr="008C576C">
        <w:rPr>
          <w:sz w:val="20"/>
        </w:rPr>
        <w:t xml:space="preserve">Una vez que se ha evaluado la tendencia tecnológica actual tanto en redes como en protocolos en el Ecuador, se procede a analizar la evolución que </w:t>
      </w:r>
      <w:r w:rsidRPr="008C576C">
        <w:rPr>
          <w:sz w:val="20"/>
        </w:rPr>
        <w:lastRenderedPageBreak/>
        <w:t>éstos han tenido con el fin de determinar la convergencia tanto de nuestro país como de los principales mercados.</w:t>
      </w:r>
    </w:p>
    <w:p w:rsidR="008C576C" w:rsidRDefault="008C576C" w:rsidP="008C576C">
      <w:pPr>
        <w:ind w:firstLine="266"/>
        <w:jc w:val="both"/>
        <w:rPr>
          <w:sz w:val="20"/>
        </w:rPr>
      </w:pPr>
      <w:r w:rsidRPr="008C576C">
        <w:rPr>
          <w:sz w:val="20"/>
        </w:rPr>
        <w:t>Uno de los principales servicios dentro de las telecomunicaciones ha sido la telefonía fija, que al pasar los años ha evolucionado gradualmente, lo cual se muestra en la siguiente figura</w:t>
      </w:r>
      <w:r w:rsidR="00FE0E6E">
        <w:rPr>
          <w:sz w:val="20"/>
        </w:rPr>
        <w:t>.</w:t>
      </w:r>
      <w:r w:rsidRPr="008C576C">
        <w:rPr>
          <w:sz w:val="20"/>
          <w:vertAlign w:val="superscript"/>
        </w:rPr>
        <w:t xml:space="preserve"> </w:t>
      </w:r>
    </w:p>
    <w:p w:rsidR="008C576C" w:rsidRDefault="008C576C" w:rsidP="008C576C">
      <w:pPr>
        <w:ind w:firstLine="266"/>
        <w:jc w:val="both"/>
        <w:rPr>
          <w:sz w:val="20"/>
          <w:lang w:val="es-ES"/>
        </w:rPr>
      </w:pPr>
    </w:p>
    <w:bookmarkStart w:id="10" w:name="OLE_LINK13"/>
    <w:bookmarkStart w:id="11" w:name="OLE_LINK14"/>
    <w:bookmarkStart w:id="12" w:name="OLE_LINK23"/>
    <w:p w:rsidR="00163D2D" w:rsidRDefault="00163D2D" w:rsidP="00163D2D">
      <w:pPr>
        <w:spacing w:before="240"/>
        <w:jc w:val="center"/>
        <w:rPr>
          <w:rFonts w:ascii="Arial" w:hAnsi="Arial" w:cs="Arial"/>
          <w:szCs w:val="24"/>
        </w:rPr>
      </w:pPr>
      <w:r>
        <w:object w:dxaOrig="9012" w:dyaOrig="5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35pt;height:134.35pt" o:ole="">
            <v:imagedata r:id="rId22" o:title=""/>
          </v:shape>
          <o:OLEObject Type="Embed" ProgID="Visio.Drawing.11" ShapeID="_x0000_i1025" DrawAspect="Content" ObjectID="_1319273740" r:id="rId23"/>
        </w:object>
      </w:r>
      <w:bookmarkEnd w:id="10"/>
      <w:bookmarkEnd w:id="11"/>
      <w:bookmarkEnd w:id="12"/>
    </w:p>
    <w:p w:rsidR="00163D2D" w:rsidRPr="00163D2D" w:rsidRDefault="00163D2D" w:rsidP="00163D2D">
      <w:pPr>
        <w:spacing w:before="120" w:after="120"/>
        <w:jc w:val="center"/>
        <w:rPr>
          <w:rFonts w:ascii="Helvetica" w:hAnsi="Helvetica"/>
          <w:b/>
          <w:bCs/>
          <w:sz w:val="18"/>
          <w:lang w:val="es-ES"/>
        </w:rPr>
      </w:pPr>
      <w:bookmarkStart w:id="13" w:name="OLE_LINK15"/>
      <w:bookmarkStart w:id="14" w:name="OLE_LINK16"/>
      <w:r w:rsidRPr="00163D2D">
        <w:rPr>
          <w:rFonts w:ascii="Helvetica" w:hAnsi="Helvetica"/>
          <w:b/>
          <w:bCs/>
          <w:sz w:val="18"/>
          <w:lang w:val="es-ES"/>
        </w:rPr>
        <w:t xml:space="preserve">Figura 3.  </w:t>
      </w:r>
      <w:r w:rsidRPr="00163D2D">
        <w:rPr>
          <w:rFonts w:ascii="Helvetica" w:hAnsi="Helvetica"/>
          <w:bCs/>
          <w:sz w:val="18"/>
          <w:lang w:val="es-ES"/>
        </w:rPr>
        <w:t>Evolución de la telefonía fija</w:t>
      </w:r>
      <w:r w:rsidR="00FE0E6E" w:rsidRPr="008C576C">
        <w:rPr>
          <w:sz w:val="20"/>
          <w:vertAlign w:val="superscript"/>
        </w:rPr>
        <w:t>[19]</w:t>
      </w:r>
      <w:r w:rsidR="00FE0E6E" w:rsidRPr="008C576C">
        <w:rPr>
          <w:sz w:val="20"/>
        </w:rPr>
        <w:t>.</w:t>
      </w:r>
    </w:p>
    <w:p w:rsidR="00D85D78" w:rsidRDefault="00D85D78" w:rsidP="00D85D78">
      <w:pPr>
        <w:ind w:firstLine="266"/>
        <w:jc w:val="both"/>
        <w:rPr>
          <w:sz w:val="20"/>
        </w:rPr>
      </w:pPr>
    </w:p>
    <w:p w:rsidR="00D85D78" w:rsidRDefault="00163D2D" w:rsidP="00D85D78">
      <w:pPr>
        <w:ind w:firstLine="266"/>
        <w:jc w:val="both"/>
        <w:rPr>
          <w:rStyle w:val="apple-style-span"/>
          <w:color w:val="000000"/>
          <w:sz w:val="20"/>
        </w:rPr>
      </w:pPr>
      <w:r w:rsidRPr="00163D2D">
        <w:rPr>
          <w:sz w:val="20"/>
        </w:rPr>
        <w:t>La telefonía ha pasado de analógica a digital, lo cual se ha mantenido por muchos años a nivel mundial, sin embargo, la convergencia es hacia NGN (</w:t>
      </w:r>
      <w:r w:rsidRPr="00163D2D">
        <w:rPr>
          <w:rStyle w:val="apple-style-span"/>
          <w:bCs/>
          <w:color w:val="000000"/>
          <w:sz w:val="20"/>
        </w:rPr>
        <w:t>Next Generation Networking</w:t>
      </w:r>
      <w:r w:rsidRPr="00163D2D">
        <w:rPr>
          <w:sz w:val="20"/>
        </w:rPr>
        <w:t xml:space="preserve">), </w:t>
      </w:r>
      <w:r w:rsidRPr="00163D2D">
        <w:rPr>
          <w:rStyle w:val="apple-style-span"/>
          <w:color w:val="000000"/>
          <w:sz w:val="20"/>
        </w:rPr>
        <w:t>se refiere a la evolución de la actual infraestructura de</w:t>
      </w:r>
      <w:r w:rsidRPr="00163D2D">
        <w:rPr>
          <w:rStyle w:val="apple-converted-space"/>
          <w:color w:val="000000"/>
          <w:sz w:val="20"/>
        </w:rPr>
        <w:t> </w:t>
      </w:r>
      <w:r w:rsidRPr="00163D2D">
        <w:rPr>
          <w:rStyle w:val="apple-style-span"/>
          <w:color w:val="000000"/>
          <w:sz w:val="20"/>
        </w:rPr>
        <w:t>redes de telecomunicación</w:t>
      </w:r>
      <w:r w:rsidRPr="00163D2D">
        <w:rPr>
          <w:rStyle w:val="apple-converted-space"/>
          <w:color w:val="000000"/>
          <w:sz w:val="20"/>
        </w:rPr>
        <w:t> </w:t>
      </w:r>
      <w:r w:rsidRPr="00163D2D">
        <w:rPr>
          <w:rStyle w:val="apple-style-span"/>
          <w:color w:val="000000"/>
          <w:sz w:val="20"/>
        </w:rPr>
        <w:t>y</w:t>
      </w:r>
      <w:r w:rsidRPr="00163D2D">
        <w:rPr>
          <w:rStyle w:val="apple-converted-space"/>
          <w:color w:val="000000"/>
          <w:sz w:val="20"/>
        </w:rPr>
        <w:t> </w:t>
      </w:r>
      <w:r w:rsidRPr="00163D2D">
        <w:rPr>
          <w:rStyle w:val="apple-style-span"/>
          <w:color w:val="000000"/>
          <w:sz w:val="20"/>
        </w:rPr>
        <w:t>acceso telefónico</w:t>
      </w:r>
      <w:r w:rsidRPr="00163D2D">
        <w:rPr>
          <w:rStyle w:val="apple-converted-space"/>
          <w:color w:val="000000"/>
          <w:sz w:val="20"/>
        </w:rPr>
        <w:t> </w:t>
      </w:r>
      <w:r w:rsidRPr="00163D2D">
        <w:rPr>
          <w:rStyle w:val="apple-style-span"/>
          <w:color w:val="000000"/>
          <w:sz w:val="20"/>
        </w:rPr>
        <w:t>con el objetivo de lograr la congruencia de los nuevos servicios multimedia (voz, datos, video).</w:t>
      </w:r>
    </w:p>
    <w:p w:rsidR="00163D2D" w:rsidRPr="00D85D78" w:rsidRDefault="00163D2D" w:rsidP="00D85D78">
      <w:pPr>
        <w:ind w:firstLine="266"/>
        <w:jc w:val="both"/>
        <w:rPr>
          <w:color w:val="000000"/>
          <w:sz w:val="20"/>
        </w:rPr>
      </w:pPr>
      <w:r w:rsidRPr="00163D2D">
        <w:rPr>
          <w:rStyle w:val="apple-style-span"/>
          <w:color w:val="000000"/>
          <w:sz w:val="20"/>
        </w:rPr>
        <w:t xml:space="preserve">La diferencia de las evoluciones entre los mercados internacionales y Ecuador radica </w:t>
      </w:r>
      <w:r w:rsidRPr="00163D2D">
        <w:rPr>
          <w:rStyle w:val="apple-converted-space"/>
          <w:color w:val="000000"/>
          <w:sz w:val="20"/>
        </w:rPr>
        <w:t> a nivel de acceso hasta el usuario, en nuestro país se lo realiza mediante MPLS mientras que en los otros países con el protocolo IP.</w:t>
      </w:r>
    </w:p>
    <w:p w:rsidR="00163D2D" w:rsidRPr="00163D2D" w:rsidRDefault="00163D2D" w:rsidP="00D85D78">
      <w:pPr>
        <w:ind w:firstLine="266"/>
        <w:jc w:val="both"/>
        <w:rPr>
          <w:sz w:val="20"/>
        </w:rPr>
      </w:pPr>
      <w:r w:rsidRPr="00163D2D">
        <w:rPr>
          <w:sz w:val="20"/>
        </w:rPr>
        <w:t>No obstante, las tecnologías inalámbricas están dominando el mercado, los servicios tradicionales como la telefonía fija ya se están brindando por este medio a nivel mundial.</w:t>
      </w:r>
    </w:p>
    <w:p w:rsidR="00163D2D" w:rsidRDefault="00163D2D" w:rsidP="00163D2D">
      <w:pPr>
        <w:jc w:val="both"/>
        <w:rPr>
          <w:rFonts w:ascii="Arial" w:hAnsi="Arial" w:cs="Arial"/>
          <w:szCs w:val="24"/>
        </w:rPr>
      </w:pPr>
    </w:p>
    <w:bookmarkStart w:id="15" w:name="OLE_LINK24"/>
    <w:bookmarkStart w:id="16" w:name="OLE_LINK25"/>
    <w:p w:rsidR="00163D2D" w:rsidRDefault="00BB5B9E" w:rsidP="00D85D78">
      <w:pPr>
        <w:jc w:val="center"/>
      </w:pPr>
      <w:r>
        <w:object w:dxaOrig="6433" w:dyaOrig="2379">
          <v:shape id="_x0000_i1026" type="#_x0000_t75" style="width:173pt;height:64.1pt" o:ole="">
            <v:imagedata r:id="rId24" o:title=""/>
          </v:shape>
          <o:OLEObject Type="Embed" ProgID="Visio.Drawing.11" ShapeID="_x0000_i1026" DrawAspect="Content" ObjectID="_1319273741" r:id="rId25"/>
        </w:object>
      </w:r>
      <w:bookmarkEnd w:id="15"/>
      <w:bookmarkEnd w:id="16"/>
    </w:p>
    <w:p w:rsidR="00163D2D" w:rsidRDefault="00163D2D" w:rsidP="00163D2D">
      <w:pPr>
        <w:jc w:val="center"/>
        <w:rPr>
          <w:rFonts w:ascii="Arial" w:hAnsi="Arial" w:cs="Arial"/>
          <w:b/>
          <w:sz w:val="20"/>
        </w:rPr>
      </w:pPr>
    </w:p>
    <w:p w:rsidR="00163D2D" w:rsidRPr="00D85D78" w:rsidRDefault="00163D2D" w:rsidP="00D85D78">
      <w:pPr>
        <w:spacing w:before="120" w:after="120"/>
        <w:jc w:val="center"/>
        <w:rPr>
          <w:rFonts w:ascii="Helvetica" w:hAnsi="Helvetica"/>
          <w:b/>
          <w:bCs/>
          <w:sz w:val="18"/>
          <w:lang w:val="es-ES"/>
        </w:rPr>
      </w:pPr>
      <w:r w:rsidRPr="00D85D78">
        <w:rPr>
          <w:rFonts w:ascii="Helvetica" w:hAnsi="Helvetica"/>
          <w:b/>
          <w:bCs/>
          <w:sz w:val="18"/>
          <w:lang w:val="es-ES"/>
        </w:rPr>
        <w:t xml:space="preserve">Figura 4. </w:t>
      </w:r>
      <w:bookmarkStart w:id="17" w:name="OLE_LINK26"/>
      <w:bookmarkStart w:id="18" w:name="OLE_LINK27"/>
      <w:r w:rsidRPr="00D85D78">
        <w:rPr>
          <w:rFonts w:ascii="Helvetica" w:hAnsi="Helvetica"/>
          <w:bCs/>
          <w:sz w:val="18"/>
          <w:lang w:val="es-ES"/>
        </w:rPr>
        <w:t>Telefonía Fija Inalámbrica</w:t>
      </w:r>
      <w:bookmarkEnd w:id="17"/>
      <w:bookmarkEnd w:id="18"/>
    </w:p>
    <w:p w:rsidR="00163D2D" w:rsidRDefault="00163D2D" w:rsidP="00163D2D">
      <w:pPr>
        <w:jc w:val="center"/>
        <w:rPr>
          <w:rFonts w:ascii="Arial" w:hAnsi="Arial" w:cs="Arial"/>
          <w:b/>
          <w:sz w:val="20"/>
        </w:rPr>
      </w:pPr>
    </w:p>
    <w:p w:rsidR="00163D2D" w:rsidRPr="00D85D78" w:rsidRDefault="00163D2D" w:rsidP="00D85D78">
      <w:pPr>
        <w:ind w:firstLine="266"/>
        <w:jc w:val="both"/>
        <w:rPr>
          <w:sz w:val="20"/>
        </w:rPr>
      </w:pPr>
      <w:r w:rsidRPr="00D85D78">
        <w:rPr>
          <w:sz w:val="20"/>
        </w:rPr>
        <w:t>Como se observa en la figura 4, se puede brindar este servicio por medio de dos tecnologías, sin embargo por los altos costos que conlleva Wimax se ha optado por CDMA 450.</w:t>
      </w:r>
    </w:p>
    <w:bookmarkEnd w:id="13"/>
    <w:bookmarkEnd w:id="14"/>
    <w:p w:rsidR="00163D2D" w:rsidRPr="00D85D78" w:rsidRDefault="00163D2D" w:rsidP="00D85D78">
      <w:pPr>
        <w:ind w:firstLine="266"/>
        <w:jc w:val="both"/>
        <w:rPr>
          <w:sz w:val="20"/>
        </w:rPr>
      </w:pPr>
      <w:r w:rsidRPr="00D85D78">
        <w:rPr>
          <w:sz w:val="20"/>
        </w:rPr>
        <w:lastRenderedPageBreak/>
        <w:t>En lo que respecta a telefonía móvil, éste es el sector que más evoluciones ha tenido. Las dos tecnologías que predominan son GSM y CDMA, la figura 5 muestra los desarrollos que han tenido las tecnologías antes mencionada</w:t>
      </w:r>
      <w:r w:rsidR="00FE0E6E">
        <w:rPr>
          <w:sz w:val="20"/>
        </w:rPr>
        <w:t>s.</w:t>
      </w:r>
    </w:p>
    <w:bookmarkStart w:id="19" w:name="OLE_LINK28"/>
    <w:bookmarkStart w:id="20" w:name="OLE_LINK29"/>
    <w:p w:rsidR="00163D2D" w:rsidRDefault="00BB5B9E" w:rsidP="00163D2D">
      <w:pPr>
        <w:spacing w:before="240"/>
        <w:jc w:val="center"/>
      </w:pPr>
      <w:r>
        <w:object w:dxaOrig="7735" w:dyaOrig="6358">
          <v:shape id="_x0000_i1027" type="#_x0000_t75" style="width:167.7pt;height:138.75pt" o:ole="">
            <v:imagedata r:id="rId26" o:title=""/>
          </v:shape>
          <o:OLEObject Type="Embed" ProgID="Visio.Drawing.11" ShapeID="_x0000_i1027" DrawAspect="Content" ObjectID="_1319273742" r:id="rId27"/>
        </w:object>
      </w:r>
    </w:p>
    <w:p w:rsidR="00163D2D" w:rsidRPr="00D85D78" w:rsidRDefault="00163D2D" w:rsidP="00D85D78">
      <w:pPr>
        <w:spacing w:before="120" w:after="120"/>
        <w:jc w:val="center"/>
        <w:rPr>
          <w:rFonts w:ascii="Helvetica" w:hAnsi="Helvetica"/>
          <w:b/>
          <w:bCs/>
          <w:sz w:val="18"/>
          <w:lang w:val="es-ES"/>
        </w:rPr>
      </w:pPr>
      <w:r w:rsidRPr="00D85D78">
        <w:rPr>
          <w:rFonts w:ascii="Helvetica" w:hAnsi="Helvetica"/>
          <w:b/>
          <w:bCs/>
          <w:sz w:val="18"/>
          <w:lang w:val="es-ES"/>
        </w:rPr>
        <w:t>Figura 5. Evolución de las tecnologías GSM y CDMA en telefonía móvil</w:t>
      </w:r>
      <w:r w:rsidR="00FE0E6E" w:rsidRPr="00D85D78">
        <w:rPr>
          <w:sz w:val="20"/>
          <w:vertAlign w:val="superscript"/>
        </w:rPr>
        <w:t>[20]</w:t>
      </w:r>
      <w:r w:rsidR="00FE0E6E" w:rsidRPr="00D85D78">
        <w:rPr>
          <w:sz w:val="20"/>
        </w:rPr>
        <w:t>.</w:t>
      </w:r>
    </w:p>
    <w:bookmarkEnd w:id="19"/>
    <w:bookmarkEnd w:id="20"/>
    <w:p w:rsidR="00163D2D" w:rsidRPr="00D85D78" w:rsidRDefault="00163D2D" w:rsidP="00D85D78">
      <w:pPr>
        <w:spacing w:before="240"/>
        <w:ind w:firstLine="266"/>
        <w:jc w:val="both"/>
        <w:rPr>
          <w:sz w:val="20"/>
        </w:rPr>
      </w:pPr>
      <w:r w:rsidRPr="00D85D78">
        <w:rPr>
          <w:sz w:val="20"/>
        </w:rPr>
        <w:t xml:space="preserve">El siguiente gráfico muestra la migración de las tecnologías que utilizan los mercados internacionales en la actualidad a LTE, que es la que predominará en el </w:t>
      </w:r>
      <w:r w:rsidR="00212095">
        <w:rPr>
          <w:sz w:val="20"/>
        </w:rPr>
        <w:t>futuro</w:t>
      </w:r>
      <w:r w:rsidR="00FE0E6E">
        <w:rPr>
          <w:sz w:val="20"/>
        </w:rPr>
        <w:t>.</w:t>
      </w:r>
      <w:r w:rsidRPr="00D85D78">
        <w:rPr>
          <w:sz w:val="20"/>
          <w:vertAlign w:val="superscript"/>
        </w:rPr>
        <w:t xml:space="preserve"> </w:t>
      </w:r>
    </w:p>
    <w:bookmarkStart w:id="21" w:name="OLE_LINK30"/>
    <w:bookmarkStart w:id="22" w:name="OLE_LINK31"/>
    <w:p w:rsidR="00163D2D" w:rsidRDefault="00BB5B9E" w:rsidP="00163D2D">
      <w:pPr>
        <w:spacing w:before="240"/>
      </w:pPr>
      <w:r>
        <w:object w:dxaOrig="7538" w:dyaOrig="5606">
          <v:shape id="_x0000_i1028" type="#_x0000_t75" style="width:203.7pt;height:151.9pt" o:ole="">
            <v:imagedata r:id="rId28" o:title=""/>
          </v:shape>
          <o:OLEObject Type="Embed" ProgID="Visio.Drawing.11" ShapeID="_x0000_i1028" DrawAspect="Content" ObjectID="_1319273743" r:id="rId29"/>
        </w:object>
      </w:r>
    </w:p>
    <w:p w:rsidR="00163D2D" w:rsidRDefault="00163D2D" w:rsidP="00D85D78">
      <w:pPr>
        <w:spacing w:before="120" w:after="120"/>
        <w:jc w:val="center"/>
        <w:rPr>
          <w:rFonts w:ascii="Helvetica" w:hAnsi="Helvetica"/>
          <w:bCs/>
          <w:sz w:val="18"/>
          <w:lang w:val="es-ES"/>
        </w:rPr>
      </w:pPr>
      <w:bookmarkStart w:id="23" w:name="OLE_LINK11"/>
      <w:bookmarkStart w:id="24" w:name="OLE_LINK12"/>
      <w:r w:rsidRPr="00D85D78">
        <w:rPr>
          <w:rFonts w:ascii="Helvetica" w:hAnsi="Helvetica"/>
          <w:b/>
          <w:bCs/>
          <w:sz w:val="18"/>
          <w:lang w:val="es-ES"/>
        </w:rPr>
        <w:t xml:space="preserve">Figura 6. </w:t>
      </w:r>
      <w:r w:rsidRPr="00D85D78">
        <w:rPr>
          <w:rFonts w:ascii="Helvetica" w:hAnsi="Helvetica"/>
          <w:bCs/>
          <w:sz w:val="18"/>
          <w:lang w:val="es-ES"/>
        </w:rPr>
        <w:t>Migración de tecnologías de telefonía móvil de los mercados internacionales a LTE</w:t>
      </w:r>
      <w:r w:rsidR="00FE0E6E" w:rsidRPr="00D85D78">
        <w:rPr>
          <w:sz w:val="20"/>
          <w:vertAlign w:val="superscript"/>
        </w:rPr>
        <w:t>[21]</w:t>
      </w:r>
      <w:r w:rsidR="00FE0E6E" w:rsidRPr="00D85D78">
        <w:rPr>
          <w:sz w:val="20"/>
        </w:rPr>
        <w:t>.</w:t>
      </w:r>
    </w:p>
    <w:p w:rsidR="000C391B" w:rsidRPr="00D85D78" w:rsidRDefault="00E43238" w:rsidP="00D85D78">
      <w:pPr>
        <w:spacing w:before="120" w:after="120"/>
        <w:jc w:val="center"/>
        <w:rPr>
          <w:rFonts w:ascii="Helvetica" w:hAnsi="Helvetica"/>
          <w:b/>
          <w:bCs/>
          <w:sz w:val="18"/>
          <w:lang w:val="es-ES"/>
        </w:rPr>
      </w:pPr>
      <w:r w:rsidRPr="00E43238">
        <w:rPr>
          <w:noProof/>
          <w:lang w:val="es-SV" w:eastAsia="es-SV"/>
        </w:rPr>
        <w:pict>
          <v:shape id="_x0000_s1044" type="#_x0000_t202" style="position:absolute;left:0;text-align:left;margin-left:-2.15pt;margin-top:7.2pt;width:22.2pt;height:19pt;z-index:251679744" filled="f" stroked="f">
            <v:textbox style="mso-next-textbox:#_x0000_s1044">
              <w:txbxContent>
                <w:p w:rsidR="00875F29" w:rsidRPr="005505BF" w:rsidRDefault="00875F29" w:rsidP="005505BF">
                  <w:pPr>
                    <w:rPr>
                      <w:b/>
                      <w:sz w:val="20"/>
                      <w:lang w:val="es-SV"/>
                    </w:rPr>
                  </w:pPr>
                  <w:r>
                    <w:rPr>
                      <w:b/>
                      <w:sz w:val="20"/>
                      <w:lang w:val="es-SV"/>
                    </w:rPr>
                    <w:t>1</w:t>
                  </w:r>
                </w:p>
              </w:txbxContent>
            </v:textbox>
          </v:shape>
        </w:pict>
      </w:r>
      <w:r w:rsidRPr="00E43238">
        <w:rPr>
          <w:noProof/>
          <w:lang w:val="es-SV" w:eastAsia="es-SV"/>
        </w:rPr>
        <w:pict>
          <v:oval id="_x0000_s1043" style="position:absolute;left:0;text-align:left;margin-left:-.4pt;margin-top:11.05pt;width:15.05pt;height:14.25pt;z-index:251678720" fillcolor="#a5a5a5 [2092]"/>
        </w:pict>
      </w:r>
    </w:p>
    <w:bookmarkEnd w:id="21"/>
    <w:bookmarkEnd w:id="22"/>
    <w:bookmarkEnd w:id="23"/>
    <w:bookmarkEnd w:id="24"/>
    <w:p w:rsidR="00D85D78" w:rsidRPr="00D85D78" w:rsidRDefault="00E43238" w:rsidP="00D85D78">
      <w:pPr>
        <w:jc w:val="both"/>
        <w:rPr>
          <w:sz w:val="20"/>
        </w:rPr>
      </w:pPr>
      <w:r w:rsidRPr="00E43238">
        <w:rPr>
          <w:noProof/>
        </w:rPr>
        <w:pict>
          <v:shape id="_x0000_s1030" type="#_x0000_t202" style="position:absolute;left:0;text-align:left;margin-left:-2.45pt;margin-top:18.45pt;width:22.2pt;height:19pt;z-index:251659263" filled="f" stroked="f">
            <v:textbox style="mso-next-textbox:#_x0000_s1030">
              <w:txbxContent>
                <w:p w:rsidR="00875F29" w:rsidRPr="00AE2326" w:rsidRDefault="00875F29" w:rsidP="00D85D78">
                  <w:pPr>
                    <w:rPr>
                      <w:b/>
                      <w:sz w:val="20"/>
                    </w:rPr>
                  </w:pPr>
                  <w:r>
                    <w:rPr>
                      <w:b/>
                      <w:sz w:val="20"/>
                    </w:rPr>
                    <w:t>2</w:t>
                  </w:r>
                </w:p>
              </w:txbxContent>
            </v:textbox>
          </v:shape>
        </w:pict>
      </w:r>
      <w:r w:rsidRPr="00E43238">
        <w:rPr>
          <w:noProof/>
        </w:rPr>
        <w:pict>
          <v:oval id="_x0000_s1029" style="position:absolute;left:0;text-align:left;margin-left:-.7pt;margin-top:20.5pt;width:15.05pt;height:14.25pt;z-index:251658238" fillcolor="#a5a5a5 [2092]"/>
        </w:pict>
      </w:r>
      <w:r w:rsidR="00D85D78" w:rsidRPr="00D85D78">
        <w:rPr>
          <w:sz w:val="20"/>
        </w:rPr>
        <w:t xml:space="preserve">       = GSM – UMTS - LTE es la ruta mayoritaria (88% del mercado).</w:t>
      </w:r>
    </w:p>
    <w:p w:rsidR="00D85D78" w:rsidRPr="00D85D78" w:rsidRDefault="00E43238" w:rsidP="00D85D78">
      <w:pPr>
        <w:jc w:val="both"/>
        <w:rPr>
          <w:sz w:val="20"/>
        </w:rPr>
      </w:pPr>
      <w:r w:rsidRPr="00E43238">
        <w:rPr>
          <w:noProof/>
        </w:rPr>
        <w:pict>
          <v:shape id="_x0000_s1028" type="#_x0000_t202" style="position:absolute;left:0;text-align:left;margin-left:-.7pt;margin-top:18.15pt;width:22.2pt;height:19pt;z-index:251657213" filled="f" stroked="f">
            <v:textbox style="mso-next-textbox:#_x0000_s1028">
              <w:txbxContent>
                <w:p w:rsidR="00875F29" w:rsidRDefault="00875F29" w:rsidP="00D85D78">
                  <w:pPr>
                    <w:rPr>
                      <w:b/>
                      <w:sz w:val="20"/>
                    </w:rPr>
                  </w:pPr>
                  <w:r>
                    <w:rPr>
                      <w:b/>
                      <w:sz w:val="20"/>
                    </w:rPr>
                    <w:t>3</w:t>
                  </w:r>
                </w:p>
                <w:p w:rsidR="00875F29" w:rsidRDefault="00875F29" w:rsidP="00D85D78">
                  <w:pPr>
                    <w:rPr>
                      <w:b/>
                      <w:sz w:val="20"/>
                    </w:rPr>
                  </w:pPr>
                </w:p>
                <w:p w:rsidR="00875F29" w:rsidRPr="00AE2326" w:rsidRDefault="00875F29" w:rsidP="00D85D78">
                  <w:pPr>
                    <w:rPr>
                      <w:b/>
                      <w:sz w:val="20"/>
                    </w:rPr>
                  </w:pPr>
                </w:p>
              </w:txbxContent>
            </v:textbox>
          </v:shape>
        </w:pict>
      </w:r>
      <w:r w:rsidRPr="00E43238">
        <w:rPr>
          <w:noProof/>
          <w:sz w:val="20"/>
        </w:rPr>
        <w:pict>
          <v:oval id="_x0000_s1027" style="position:absolute;left:0;text-align:left;margin-left:.8pt;margin-top:21.15pt;width:15.05pt;height:14.25pt;z-index:251656188" fillcolor="#a5a5a5 [2092]"/>
        </w:pict>
      </w:r>
      <w:r w:rsidR="00D85D78" w:rsidRPr="00D85D78">
        <w:rPr>
          <w:sz w:val="20"/>
        </w:rPr>
        <w:t xml:space="preserve">        = CMMC inducida por el Gobierno a seguir al TD-SCDMA.</w:t>
      </w:r>
    </w:p>
    <w:p w:rsidR="00D85D78" w:rsidRPr="00D85D78" w:rsidRDefault="00E43238" w:rsidP="00D85D78">
      <w:pPr>
        <w:jc w:val="both"/>
        <w:rPr>
          <w:sz w:val="20"/>
        </w:rPr>
      </w:pPr>
      <w:r w:rsidRPr="00E43238">
        <w:rPr>
          <w:noProof/>
          <w:sz w:val="20"/>
        </w:rPr>
        <w:pict>
          <v:shape id="_x0000_s1037" type="#_x0000_t202" style="position:absolute;left:0;text-align:left;margin-left:-2.3pt;margin-top:18.55pt;width:22.2pt;height:19pt;z-index:251655163" filled="f" stroked="f">
            <v:textbox style="mso-next-textbox:#_x0000_s1037">
              <w:txbxContent>
                <w:p w:rsidR="00875F29" w:rsidRDefault="00875F29" w:rsidP="00D85D78">
                  <w:pPr>
                    <w:rPr>
                      <w:b/>
                      <w:sz w:val="20"/>
                    </w:rPr>
                  </w:pPr>
                  <w:r>
                    <w:rPr>
                      <w:b/>
                      <w:sz w:val="20"/>
                    </w:rPr>
                    <w:t>4</w:t>
                  </w:r>
                </w:p>
                <w:p w:rsidR="00875F29" w:rsidRDefault="00875F29" w:rsidP="00D85D78">
                  <w:pPr>
                    <w:rPr>
                      <w:b/>
                      <w:sz w:val="20"/>
                    </w:rPr>
                  </w:pPr>
                </w:p>
                <w:p w:rsidR="00875F29" w:rsidRPr="00AE2326" w:rsidRDefault="00875F29" w:rsidP="00D85D78">
                  <w:pPr>
                    <w:rPr>
                      <w:b/>
                      <w:sz w:val="20"/>
                    </w:rPr>
                  </w:pPr>
                </w:p>
              </w:txbxContent>
            </v:textbox>
          </v:shape>
        </w:pict>
      </w:r>
      <w:r w:rsidRPr="00E43238">
        <w:rPr>
          <w:noProof/>
          <w:sz w:val="20"/>
        </w:rPr>
        <w:pict>
          <v:oval id="_x0000_s1034" style="position:absolute;left:0;text-align:left;margin-left:.9pt;margin-top:21.6pt;width:15.05pt;height:14.25pt;z-index:251654138" fillcolor="#a5a5a5 [2092]"/>
        </w:pict>
      </w:r>
      <w:r w:rsidR="00D85D78" w:rsidRPr="00D85D78">
        <w:rPr>
          <w:sz w:val="20"/>
        </w:rPr>
        <w:t xml:space="preserve">        = AMX, TEF, Vivo, Tata, Reliance migrando de CDMA a GSM.</w:t>
      </w:r>
    </w:p>
    <w:p w:rsidR="00D85D78" w:rsidRPr="00D85D78" w:rsidRDefault="00E43238" w:rsidP="00D85D78">
      <w:pPr>
        <w:jc w:val="both"/>
        <w:rPr>
          <w:sz w:val="20"/>
        </w:rPr>
      </w:pPr>
      <w:r w:rsidRPr="00E43238">
        <w:rPr>
          <w:noProof/>
        </w:rPr>
        <w:pict>
          <v:shape id="_x0000_s1038" type="#_x0000_t202" style="position:absolute;left:0;text-align:left;margin-left:-1.5pt;margin-top:19.25pt;width:22.2pt;height:19pt;z-index:251653113" filled="f" stroked="f">
            <v:textbox style="mso-next-textbox:#_x0000_s1038">
              <w:txbxContent>
                <w:p w:rsidR="00875F29" w:rsidRDefault="00875F29" w:rsidP="00D85D78">
                  <w:pPr>
                    <w:rPr>
                      <w:b/>
                      <w:sz w:val="20"/>
                    </w:rPr>
                  </w:pPr>
                  <w:r>
                    <w:rPr>
                      <w:b/>
                      <w:sz w:val="20"/>
                    </w:rPr>
                    <w:t>5</w:t>
                  </w:r>
                </w:p>
                <w:p w:rsidR="00875F29" w:rsidRDefault="00875F29" w:rsidP="00D85D78">
                  <w:pPr>
                    <w:rPr>
                      <w:b/>
                      <w:sz w:val="20"/>
                    </w:rPr>
                  </w:pPr>
                </w:p>
                <w:p w:rsidR="00875F29" w:rsidRPr="00AE2326" w:rsidRDefault="00875F29" w:rsidP="00D85D78">
                  <w:pPr>
                    <w:rPr>
                      <w:b/>
                      <w:sz w:val="20"/>
                    </w:rPr>
                  </w:pPr>
                </w:p>
              </w:txbxContent>
            </v:textbox>
          </v:shape>
        </w:pict>
      </w:r>
      <w:r w:rsidRPr="00E43238">
        <w:rPr>
          <w:noProof/>
        </w:rPr>
        <w:pict>
          <v:oval id="_x0000_s1035" style="position:absolute;left:0;text-align:left;margin-left:.75pt;margin-top:21.55pt;width:15.05pt;height:14.25pt;z-index:251652088" fillcolor="#a5a5a5 [2092]"/>
        </w:pict>
      </w:r>
      <w:r w:rsidR="00D85D78" w:rsidRPr="00D85D78">
        <w:rPr>
          <w:sz w:val="20"/>
        </w:rPr>
        <w:t xml:space="preserve">       = Korea, Telus, Telestra, Pelephone, Telecom NZ migrando de CDMA a UMTS.</w:t>
      </w:r>
    </w:p>
    <w:p w:rsidR="00D85D78" w:rsidRPr="00D85D78" w:rsidRDefault="00E43238" w:rsidP="00D85D78">
      <w:pPr>
        <w:jc w:val="both"/>
        <w:rPr>
          <w:sz w:val="20"/>
        </w:rPr>
      </w:pPr>
      <w:r w:rsidRPr="00E43238">
        <w:rPr>
          <w:noProof/>
        </w:rPr>
        <w:pict>
          <v:oval id="_x0000_s1033" style="position:absolute;left:0;text-align:left;margin-left:.9pt;margin-top:22.15pt;width:15.05pt;height:14.25pt;z-index:251650038" fillcolor="#a5a5a5 [2092]"/>
        </w:pict>
      </w:r>
      <w:r w:rsidRPr="00E43238">
        <w:rPr>
          <w:noProof/>
        </w:rPr>
        <w:pict>
          <v:shape id="_x0000_s1039" type="#_x0000_t202" style="position:absolute;left:0;text-align:left;margin-left:-1.45pt;margin-top:20.9pt;width:22.2pt;height:19pt;z-index:251651063" filled="f" stroked="f">
            <v:textbox style="mso-next-textbox:#_x0000_s1039">
              <w:txbxContent>
                <w:p w:rsidR="00875F29" w:rsidRDefault="00875F29" w:rsidP="00D85D78">
                  <w:pPr>
                    <w:rPr>
                      <w:b/>
                      <w:sz w:val="20"/>
                    </w:rPr>
                  </w:pPr>
                  <w:r>
                    <w:rPr>
                      <w:b/>
                      <w:sz w:val="20"/>
                    </w:rPr>
                    <w:t>6</w:t>
                  </w:r>
                </w:p>
                <w:p w:rsidR="00875F29" w:rsidRDefault="00875F29" w:rsidP="00D85D78">
                  <w:pPr>
                    <w:rPr>
                      <w:b/>
                      <w:sz w:val="20"/>
                    </w:rPr>
                  </w:pPr>
                </w:p>
                <w:p w:rsidR="00875F29" w:rsidRPr="00AE2326" w:rsidRDefault="00875F29" w:rsidP="00D85D78">
                  <w:pPr>
                    <w:rPr>
                      <w:b/>
                      <w:sz w:val="20"/>
                    </w:rPr>
                  </w:pPr>
                </w:p>
              </w:txbxContent>
            </v:textbox>
          </v:shape>
        </w:pict>
      </w:r>
      <w:r w:rsidR="00D85D78" w:rsidRPr="00D85D78">
        <w:rPr>
          <w:sz w:val="20"/>
        </w:rPr>
        <w:t xml:space="preserve">       = Sprint/Clearwire amplían inicialmente con WIMAX.</w:t>
      </w:r>
    </w:p>
    <w:p w:rsidR="00D85D78" w:rsidRPr="00D85D78" w:rsidRDefault="00D85D78" w:rsidP="00D85D78">
      <w:pPr>
        <w:jc w:val="both"/>
        <w:rPr>
          <w:sz w:val="20"/>
        </w:rPr>
      </w:pPr>
      <w:r w:rsidRPr="00D85D78">
        <w:rPr>
          <w:sz w:val="20"/>
        </w:rPr>
        <w:t xml:space="preserve">        = Verizon + KDDI deberán migrar del CDMA para el LTE.</w:t>
      </w:r>
    </w:p>
    <w:p w:rsidR="00D85D78" w:rsidRPr="00D85D78" w:rsidRDefault="00E43238" w:rsidP="00D85D78">
      <w:pPr>
        <w:jc w:val="both"/>
        <w:rPr>
          <w:sz w:val="20"/>
        </w:rPr>
      </w:pPr>
      <w:r w:rsidRPr="00E43238">
        <w:rPr>
          <w:noProof/>
          <w:sz w:val="20"/>
        </w:rPr>
        <w:lastRenderedPageBreak/>
        <w:pict>
          <v:shape id="_x0000_s1040" type="#_x0000_t202" style="position:absolute;left:0;text-align:left;margin-left:-1.6pt;margin-top:-6.7pt;width:22.2pt;height:19pt;z-index:251680768" filled="f" stroked="f">
            <v:textbox style="mso-next-textbox:#_x0000_s1040">
              <w:txbxContent>
                <w:p w:rsidR="00875F29" w:rsidRDefault="00875F29" w:rsidP="00D85D78">
                  <w:pPr>
                    <w:rPr>
                      <w:b/>
                      <w:sz w:val="20"/>
                    </w:rPr>
                  </w:pPr>
                  <w:r>
                    <w:rPr>
                      <w:b/>
                      <w:sz w:val="20"/>
                    </w:rPr>
                    <w:t>7</w:t>
                  </w:r>
                </w:p>
                <w:p w:rsidR="00875F29" w:rsidRDefault="00875F29" w:rsidP="00D85D78">
                  <w:pPr>
                    <w:rPr>
                      <w:b/>
                      <w:sz w:val="20"/>
                    </w:rPr>
                  </w:pPr>
                </w:p>
                <w:p w:rsidR="00875F29" w:rsidRPr="00AE2326" w:rsidRDefault="00875F29" w:rsidP="00D85D78">
                  <w:pPr>
                    <w:rPr>
                      <w:b/>
                      <w:sz w:val="20"/>
                    </w:rPr>
                  </w:pPr>
                </w:p>
              </w:txbxContent>
            </v:textbox>
          </v:shape>
        </w:pict>
      </w:r>
      <w:r w:rsidRPr="00E43238">
        <w:rPr>
          <w:noProof/>
          <w:sz w:val="20"/>
        </w:rPr>
        <w:pict>
          <v:oval id="_x0000_s1032" style="position:absolute;left:0;text-align:left;margin-left:.1pt;margin-top:-2.85pt;width:15.05pt;height:14.25pt;z-index:251667456" fillcolor="#a5a5a5 [2092]"/>
        </w:pict>
      </w:r>
      <w:r w:rsidRPr="00E43238">
        <w:rPr>
          <w:noProof/>
        </w:rPr>
        <w:pict>
          <v:shape id="_x0000_s1041" type="#_x0000_t202" style="position:absolute;left:0;text-align:left;margin-left:-1.5pt;margin-top:7.45pt;width:22.2pt;height:19pt;z-index:251676672" filled="f" stroked="f">
            <v:textbox style="mso-next-textbox:#_x0000_s1041">
              <w:txbxContent>
                <w:p w:rsidR="00875F29" w:rsidRDefault="00875F29" w:rsidP="00D85D78">
                  <w:pPr>
                    <w:rPr>
                      <w:b/>
                      <w:sz w:val="20"/>
                    </w:rPr>
                  </w:pPr>
                  <w:r>
                    <w:rPr>
                      <w:b/>
                      <w:sz w:val="20"/>
                    </w:rPr>
                    <w:t>8</w:t>
                  </w:r>
                </w:p>
                <w:p w:rsidR="00875F29" w:rsidRDefault="00875F29" w:rsidP="00D85D78">
                  <w:pPr>
                    <w:rPr>
                      <w:b/>
                      <w:sz w:val="20"/>
                    </w:rPr>
                  </w:pPr>
                </w:p>
                <w:p w:rsidR="00875F29" w:rsidRPr="00AE2326" w:rsidRDefault="00875F29" w:rsidP="00D85D78">
                  <w:pPr>
                    <w:rPr>
                      <w:b/>
                      <w:sz w:val="20"/>
                    </w:rPr>
                  </w:pPr>
                </w:p>
              </w:txbxContent>
            </v:textbox>
          </v:shape>
        </w:pict>
      </w:r>
      <w:r w:rsidRPr="00E43238">
        <w:rPr>
          <w:noProof/>
        </w:rPr>
        <w:pict>
          <v:oval id="_x0000_s1036" style="position:absolute;left:0;text-align:left;margin-left:.1pt;margin-top:11.4pt;width:15.05pt;height:14.25pt;z-index:251671552" fillcolor="#a5a5a5 [2092]"/>
        </w:pict>
      </w:r>
      <w:r w:rsidR="00D85D78" w:rsidRPr="00D85D78">
        <w:rPr>
          <w:sz w:val="20"/>
        </w:rPr>
        <w:t xml:space="preserve">       = DCM y SBM amplían PDC con UMTS.</w:t>
      </w:r>
    </w:p>
    <w:p w:rsidR="00D85D78" w:rsidRPr="00D85D78" w:rsidRDefault="00E43238" w:rsidP="00D85D78">
      <w:pPr>
        <w:jc w:val="both"/>
        <w:rPr>
          <w:sz w:val="20"/>
        </w:rPr>
      </w:pPr>
      <w:r w:rsidRPr="00E43238">
        <w:rPr>
          <w:noProof/>
        </w:rPr>
        <w:pict>
          <v:shape id="_x0000_s1042" type="#_x0000_t202" style="position:absolute;left:0;text-align:left;margin-left:-1.6pt;margin-top:8.2pt;width:22.2pt;height:19pt;z-index:251677696" filled="f" stroked="f">
            <v:textbox style="mso-next-textbox:#_x0000_s1042">
              <w:txbxContent>
                <w:p w:rsidR="00875F29" w:rsidRDefault="00875F29" w:rsidP="00D85D78">
                  <w:pPr>
                    <w:rPr>
                      <w:b/>
                      <w:sz w:val="20"/>
                    </w:rPr>
                  </w:pPr>
                  <w:r>
                    <w:rPr>
                      <w:b/>
                      <w:sz w:val="20"/>
                    </w:rPr>
                    <w:t>9</w:t>
                  </w:r>
                </w:p>
                <w:p w:rsidR="00875F29" w:rsidRDefault="00875F29" w:rsidP="00D85D78">
                  <w:pPr>
                    <w:rPr>
                      <w:b/>
                      <w:sz w:val="20"/>
                    </w:rPr>
                  </w:pPr>
                </w:p>
                <w:p w:rsidR="00875F29" w:rsidRPr="00AE2326" w:rsidRDefault="00875F29" w:rsidP="00D85D78">
                  <w:pPr>
                    <w:rPr>
                      <w:b/>
                      <w:sz w:val="20"/>
                    </w:rPr>
                  </w:pPr>
                </w:p>
              </w:txbxContent>
            </v:textbox>
          </v:shape>
        </w:pict>
      </w:r>
      <w:r w:rsidRPr="00E43238">
        <w:rPr>
          <w:noProof/>
        </w:rPr>
        <w:pict>
          <v:oval id="_x0000_s1031" style="position:absolute;left:0;text-align:left;margin-left:.05pt;margin-top:11.3pt;width:15.05pt;height:14.25pt;z-index:251666432" fillcolor="#a5a5a5 [2092]"/>
        </w:pict>
      </w:r>
      <w:r w:rsidR="00D85D78" w:rsidRPr="00D85D78">
        <w:rPr>
          <w:sz w:val="20"/>
        </w:rPr>
        <w:t xml:space="preserve">        = Evolución EDGE deberá incorporar la voz.</w:t>
      </w:r>
    </w:p>
    <w:p w:rsidR="00D85D78" w:rsidRPr="00D85D78" w:rsidRDefault="00D85D78" w:rsidP="00D85D78">
      <w:pPr>
        <w:jc w:val="both"/>
        <w:rPr>
          <w:sz w:val="20"/>
        </w:rPr>
      </w:pPr>
      <w:r w:rsidRPr="00D85D78">
        <w:rPr>
          <w:sz w:val="20"/>
        </w:rPr>
        <w:t xml:space="preserve">       = Operadoras GSM (p. ej. Sin licencia 3G) evolucionan directamente a LTE.</w:t>
      </w:r>
    </w:p>
    <w:p w:rsidR="00D85D78" w:rsidRPr="00D85D78" w:rsidRDefault="006178BB" w:rsidP="00D85D78">
      <w:pPr>
        <w:spacing w:before="240"/>
        <w:ind w:firstLine="266"/>
        <w:jc w:val="both"/>
        <w:rPr>
          <w:sz w:val="20"/>
        </w:rPr>
      </w:pPr>
      <w:r>
        <w:rPr>
          <w:szCs w:val="24"/>
        </w:rPr>
        <w:t xml:space="preserve"> </w:t>
      </w:r>
      <w:r w:rsidR="00D85D78" w:rsidRPr="00D85D78">
        <w:rPr>
          <w:sz w:val="20"/>
        </w:rPr>
        <w:t>En nuestro país aún no se encuentra implementada LTE, sin embargo, las migraciones que se han realizado convergen hacia esta nueva tecnología, lo cual se muestra en la figura 7.</w:t>
      </w:r>
    </w:p>
    <w:p w:rsidR="00BB5B9E" w:rsidRDefault="00BB5B9E" w:rsidP="00D85D78">
      <w:pPr>
        <w:jc w:val="center"/>
      </w:pPr>
      <w:bookmarkStart w:id="25" w:name="OLE_LINK32"/>
      <w:bookmarkStart w:id="26" w:name="OLE_LINK33"/>
      <w:bookmarkStart w:id="27" w:name="OLE_LINK21"/>
      <w:bookmarkStart w:id="28" w:name="OLE_LINK22"/>
    </w:p>
    <w:p w:rsidR="00D85D78" w:rsidRDefault="00D85D78" w:rsidP="00D85D78">
      <w:pPr>
        <w:jc w:val="center"/>
      </w:pPr>
      <w:r>
        <w:object w:dxaOrig="6971" w:dyaOrig="905">
          <v:shape id="_x0000_i1029" type="#_x0000_t75" style="width:208.1pt;height:27.2pt" o:ole="">
            <v:imagedata r:id="rId30" o:title=""/>
          </v:shape>
          <o:OLEObject Type="Embed" ProgID="Visio.Drawing.11" ShapeID="_x0000_i1029" DrawAspect="Content" ObjectID="_1319273744" r:id="rId31"/>
        </w:object>
      </w:r>
    </w:p>
    <w:p w:rsidR="00D85D78" w:rsidRPr="00D85D78" w:rsidRDefault="00D85D78" w:rsidP="00D85D78">
      <w:pPr>
        <w:spacing w:before="120" w:after="120"/>
        <w:jc w:val="center"/>
        <w:rPr>
          <w:rFonts w:ascii="Helvetica" w:hAnsi="Helvetica"/>
          <w:b/>
          <w:bCs/>
          <w:sz w:val="18"/>
          <w:lang w:val="es-ES"/>
        </w:rPr>
      </w:pPr>
      <w:r w:rsidRPr="00D85D78">
        <w:rPr>
          <w:rFonts w:ascii="Helvetica" w:hAnsi="Helvetica"/>
          <w:b/>
          <w:bCs/>
          <w:sz w:val="18"/>
          <w:lang w:val="es-ES"/>
        </w:rPr>
        <w:t xml:space="preserve">Figura 7. </w:t>
      </w:r>
      <w:r w:rsidRPr="00D85D78">
        <w:rPr>
          <w:rFonts w:ascii="Helvetica" w:hAnsi="Helvetica"/>
          <w:bCs/>
          <w:sz w:val="18"/>
          <w:lang w:val="es-ES"/>
        </w:rPr>
        <w:t>Migración de tecnologías de las empresas de telefonía móvil de Ecuador a LTE</w:t>
      </w:r>
    </w:p>
    <w:bookmarkEnd w:id="25"/>
    <w:bookmarkEnd w:id="26"/>
    <w:p w:rsidR="00D85D78" w:rsidRPr="00D85D78" w:rsidRDefault="00D85D78" w:rsidP="00D85D78">
      <w:pPr>
        <w:spacing w:before="240"/>
        <w:ind w:firstLine="266"/>
        <w:jc w:val="both"/>
        <w:rPr>
          <w:sz w:val="20"/>
        </w:rPr>
      </w:pPr>
      <w:r w:rsidRPr="00D85D78">
        <w:rPr>
          <w:sz w:val="20"/>
        </w:rPr>
        <w:t>La evolución que ha tenido la tecnología para el acceso a internet se ha dado principalmente   en   las velocidades y los   medios de transmisión de información</w:t>
      </w:r>
      <w:r w:rsidR="00FE0E6E">
        <w:rPr>
          <w:sz w:val="20"/>
        </w:rPr>
        <w:t>.</w:t>
      </w:r>
    </w:p>
    <w:bookmarkStart w:id="29" w:name="OLE_LINK34"/>
    <w:bookmarkStart w:id="30" w:name="OLE_LINK35"/>
    <w:p w:rsidR="00D85D78" w:rsidRDefault="00765608" w:rsidP="00D85D78">
      <w:pPr>
        <w:spacing w:before="240"/>
        <w:jc w:val="center"/>
        <w:rPr>
          <w:rFonts w:ascii="Arial" w:hAnsi="Arial" w:cs="Arial"/>
          <w:b/>
          <w:sz w:val="20"/>
        </w:rPr>
      </w:pPr>
      <w:r>
        <w:object w:dxaOrig="6121" w:dyaOrig="7425">
          <v:shape id="_x0000_i1030" type="#_x0000_t75" style="width:154.55pt;height:187pt" o:ole="">
            <v:imagedata r:id="rId32" o:title=""/>
          </v:shape>
          <o:OLEObject Type="Embed" ProgID="Visio.Drawing.11" ShapeID="_x0000_i1030" DrawAspect="Content" ObjectID="_1319273745" r:id="rId33"/>
        </w:object>
      </w:r>
    </w:p>
    <w:p w:rsidR="00D85D78" w:rsidRPr="00D85D78" w:rsidRDefault="00D85D78" w:rsidP="00D85D78">
      <w:pPr>
        <w:spacing w:before="120" w:after="120"/>
        <w:jc w:val="center"/>
        <w:rPr>
          <w:rFonts w:ascii="Helvetica" w:hAnsi="Helvetica"/>
          <w:b/>
          <w:bCs/>
          <w:sz w:val="18"/>
          <w:lang w:val="es-ES"/>
        </w:rPr>
      </w:pPr>
      <w:r w:rsidRPr="00D85D78">
        <w:rPr>
          <w:rFonts w:ascii="Helvetica" w:hAnsi="Helvetica"/>
          <w:b/>
          <w:bCs/>
          <w:sz w:val="18"/>
          <w:lang w:val="es-ES"/>
        </w:rPr>
        <w:t xml:space="preserve">Figura 8. </w:t>
      </w:r>
      <w:r w:rsidRPr="00D85D78">
        <w:rPr>
          <w:rFonts w:ascii="Helvetica" w:hAnsi="Helvetica"/>
          <w:bCs/>
          <w:sz w:val="18"/>
          <w:lang w:val="es-ES"/>
        </w:rPr>
        <w:t>Evolución del acceso a internet de los mercados internacionales</w:t>
      </w:r>
      <w:r w:rsidR="00FE0E6E" w:rsidRPr="00D85D78">
        <w:rPr>
          <w:sz w:val="20"/>
        </w:rPr>
        <w:t xml:space="preserve"> </w:t>
      </w:r>
      <w:r w:rsidR="00FE0E6E" w:rsidRPr="00D85D78">
        <w:rPr>
          <w:sz w:val="20"/>
          <w:vertAlign w:val="superscript"/>
        </w:rPr>
        <w:t>[22]</w:t>
      </w:r>
      <w:r w:rsidR="00FE0E6E" w:rsidRPr="00D85D78">
        <w:rPr>
          <w:sz w:val="20"/>
        </w:rPr>
        <w:t>.</w:t>
      </w:r>
    </w:p>
    <w:bookmarkEnd w:id="29"/>
    <w:bookmarkEnd w:id="30"/>
    <w:p w:rsidR="00D85D78" w:rsidRPr="00D85D78" w:rsidRDefault="00D85D78" w:rsidP="00D85D78">
      <w:pPr>
        <w:spacing w:before="240"/>
        <w:ind w:firstLine="266"/>
        <w:jc w:val="both"/>
        <w:rPr>
          <w:sz w:val="20"/>
        </w:rPr>
      </w:pPr>
      <w:r w:rsidRPr="00D85D78">
        <w:rPr>
          <w:sz w:val="20"/>
        </w:rPr>
        <w:t>Como se observó en el gráfico anterior, el acceso a internet tiende a utilizar tecnologías inalámbricas junto a las redes NGN, y se espera que en el futuro predominen a nivel mundial.</w:t>
      </w:r>
    </w:p>
    <w:p w:rsidR="00D85D78" w:rsidRPr="00D85D78" w:rsidRDefault="00D85D78" w:rsidP="00D85D78">
      <w:pPr>
        <w:ind w:firstLine="266"/>
        <w:jc w:val="both"/>
        <w:rPr>
          <w:sz w:val="20"/>
        </w:rPr>
      </w:pPr>
      <w:r w:rsidRPr="00D85D78">
        <w:rPr>
          <w:sz w:val="20"/>
        </w:rPr>
        <w:t>En el Ecuador se ha tenido una evolución similar al resto del mundo, el camino evolutivo que ha seguido el país se muestra en la figura 9.</w:t>
      </w:r>
    </w:p>
    <w:bookmarkStart w:id="31" w:name="OLE_LINK36"/>
    <w:bookmarkStart w:id="32" w:name="OLE_LINK37"/>
    <w:p w:rsidR="00D85D78" w:rsidRDefault="00765608" w:rsidP="00765608">
      <w:pPr>
        <w:spacing w:before="240"/>
        <w:jc w:val="center"/>
        <w:rPr>
          <w:rFonts w:ascii="Arial" w:hAnsi="Arial" w:cs="Arial"/>
          <w:szCs w:val="24"/>
        </w:rPr>
      </w:pPr>
      <w:r>
        <w:object w:dxaOrig="6178" w:dyaOrig="6123">
          <v:shape id="_x0000_i1031" type="#_x0000_t75" style="width:172.1pt;height:170.35pt" o:ole="">
            <v:imagedata r:id="rId34" o:title=""/>
          </v:shape>
          <o:OLEObject Type="Embed" ProgID="Visio.Drawing.11" ShapeID="_x0000_i1031" DrawAspect="Content" ObjectID="_1319273746" r:id="rId35"/>
        </w:object>
      </w:r>
    </w:p>
    <w:p w:rsidR="00D85D78" w:rsidRPr="006D0445" w:rsidRDefault="00D85D78" w:rsidP="006D0445">
      <w:pPr>
        <w:spacing w:before="120" w:after="120"/>
        <w:jc w:val="center"/>
        <w:rPr>
          <w:rFonts w:ascii="Helvetica" w:hAnsi="Helvetica"/>
          <w:b/>
          <w:bCs/>
          <w:sz w:val="18"/>
          <w:lang w:val="es-ES"/>
        </w:rPr>
      </w:pPr>
      <w:r w:rsidRPr="006D0445">
        <w:rPr>
          <w:rFonts w:ascii="Helvetica" w:hAnsi="Helvetica"/>
          <w:b/>
          <w:bCs/>
          <w:sz w:val="18"/>
          <w:lang w:val="es-ES"/>
        </w:rPr>
        <w:t xml:space="preserve">Figura 9. </w:t>
      </w:r>
      <w:r w:rsidRPr="006D0445">
        <w:rPr>
          <w:rFonts w:ascii="Helvetica" w:hAnsi="Helvetica"/>
          <w:bCs/>
          <w:sz w:val="18"/>
          <w:lang w:val="es-ES"/>
        </w:rPr>
        <w:t>Evolución del acceso a internet en el Ecuador</w:t>
      </w:r>
    </w:p>
    <w:bookmarkEnd w:id="31"/>
    <w:bookmarkEnd w:id="32"/>
    <w:p w:rsidR="00D85D78" w:rsidRDefault="00D85D78" w:rsidP="00D85D78">
      <w:pPr>
        <w:jc w:val="both"/>
        <w:rPr>
          <w:rFonts w:ascii="Arial" w:hAnsi="Arial" w:cs="Arial"/>
          <w:szCs w:val="24"/>
        </w:rPr>
      </w:pPr>
    </w:p>
    <w:p w:rsidR="00BB5B9E" w:rsidRDefault="00D85D78" w:rsidP="00BB5B9E">
      <w:pPr>
        <w:ind w:firstLine="266"/>
        <w:jc w:val="both"/>
        <w:rPr>
          <w:sz w:val="20"/>
        </w:rPr>
      </w:pPr>
      <w:r w:rsidRPr="00BB5B9E">
        <w:rPr>
          <w:sz w:val="20"/>
        </w:rPr>
        <w:t>Por otro lado, el acceso de</w:t>
      </w:r>
      <w:r w:rsidRPr="00BB5B9E">
        <w:rPr>
          <w:rStyle w:val="apple-converted-space"/>
          <w:sz w:val="20"/>
        </w:rPr>
        <w:t> </w:t>
      </w:r>
      <w:r w:rsidRPr="00BB5B9E">
        <w:rPr>
          <w:sz w:val="20"/>
        </w:rPr>
        <w:t>banda ancha</w:t>
      </w:r>
      <w:r w:rsidRPr="00BB5B9E">
        <w:rPr>
          <w:rStyle w:val="apple-converted-space"/>
          <w:sz w:val="20"/>
        </w:rPr>
        <w:t> </w:t>
      </w:r>
      <w:r w:rsidRPr="00BB5B9E">
        <w:rPr>
          <w:sz w:val="20"/>
        </w:rPr>
        <w:t>es un desafío que se viene logrando desde la década pasada. El problema fundamental está en desarrollar tecnologías que permitan altas velocidades en la última milla, a través de</w:t>
      </w:r>
      <w:r w:rsidRPr="00BB5B9E">
        <w:rPr>
          <w:rStyle w:val="apple-converted-space"/>
          <w:sz w:val="20"/>
        </w:rPr>
        <w:t xml:space="preserve">  </w:t>
      </w:r>
      <w:r w:rsidRPr="00BB5B9E">
        <w:rPr>
          <w:sz w:val="20"/>
        </w:rPr>
        <w:t xml:space="preserve">medios </w:t>
      </w:r>
      <w:r w:rsidRPr="00BB5B9E">
        <w:rPr>
          <w:rStyle w:val="apple-converted-space"/>
          <w:sz w:val="20"/>
        </w:rPr>
        <w:t> </w:t>
      </w:r>
      <w:r w:rsidRPr="00BB5B9E">
        <w:rPr>
          <w:sz w:val="20"/>
        </w:rPr>
        <w:t>de transmisión convencionales como el par trenzado telefónico, el</w:t>
      </w:r>
      <w:r w:rsidRPr="00BB5B9E">
        <w:rPr>
          <w:rStyle w:val="apple-converted-space"/>
          <w:sz w:val="20"/>
        </w:rPr>
        <w:t xml:space="preserve">  </w:t>
      </w:r>
      <w:r w:rsidRPr="00BB5B9E">
        <w:rPr>
          <w:sz w:val="20"/>
        </w:rPr>
        <w:t>cable coaxial</w:t>
      </w:r>
      <w:r w:rsidRPr="00BB5B9E">
        <w:rPr>
          <w:rStyle w:val="apple-converted-space"/>
          <w:sz w:val="20"/>
        </w:rPr>
        <w:t xml:space="preserve">  </w:t>
      </w:r>
      <w:r w:rsidRPr="00BB5B9E">
        <w:rPr>
          <w:sz w:val="20"/>
        </w:rPr>
        <w:t>de las</w:t>
      </w:r>
      <w:r w:rsidRPr="00BB5B9E">
        <w:rPr>
          <w:rStyle w:val="apple-converted-space"/>
          <w:sz w:val="20"/>
        </w:rPr>
        <w:t xml:space="preserve">  </w:t>
      </w:r>
      <w:r w:rsidRPr="00BB5B9E">
        <w:rPr>
          <w:sz w:val="20"/>
        </w:rPr>
        <w:t xml:space="preserve">redes de cable o el espacio radioeléctrico. </w:t>
      </w:r>
    </w:p>
    <w:p w:rsidR="00D85D78" w:rsidRPr="00BB5B9E" w:rsidRDefault="00D85D78" w:rsidP="00BB5B9E">
      <w:pPr>
        <w:ind w:firstLine="266"/>
        <w:jc w:val="both"/>
        <w:rPr>
          <w:sz w:val="20"/>
        </w:rPr>
      </w:pPr>
      <w:r w:rsidRPr="00BB5B9E">
        <w:rPr>
          <w:sz w:val="20"/>
        </w:rPr>
        <w:t xml:space="preserve">Las tecnologías se han visto en la necesidad de mejorar para brindar al usuario una gama de servicios integrados que incluyen, servicio de internet de alta velocidad, servicios de voz y de video, interconexión de redes LAN, entre otros. Por lo que la evolución que ha tenido el internet en los últimos años compensa las necesidades de gran ancho de banda, ya que a lo que converge es a la transmisión de los servicios multimedia; el proceso evolutivo se muestra en las figuras 8 y 9. </w:t>
      </w:r>
    </w:p>
    <w:p w:rsidR="00D85D78" w:rsidRPr="00BB5B9E" w:rsidRDefault="00D85D78" w:rsidP="00BB5B9E">
      <w:pPr>
        <w:ind w:firstLine="266"/>
        <w:jc w:val="both"/>
        <w:rPr>
          <w:sz w:val="20"/>
        </w:rPr>
      </w:pPr>
      <w:r w:rsidRPr="00BB5B9E">
        <w:rPr>
          <w:sz w:val="20"/>
        </w:rPr>
        <w:t>Tanto para los principales mercados internacionales como para el Ecuador, las tendencias convergen a la utilización de tecnologías inalámbricas y a NGN (Red de Siguiente Generación) para los diferentes servicios que se brindan.</w:t>
      </w:r>
    </w:p>
    <w:bookmarkEnd w:id="27"/>
    <w:bookmarkEnd w:id="28"/>
    <w:p w:rsidR="00D85D78" w:rsidRPr="00BB5B9E" w:rsidRDefault="00D85D78" w:rsidP="00BB5B9E">
      <w:pPr>
        <w:ind w:firstLine="266"/>
        <w:jc w:val="both"/>
        <w:rPr>
          <w:sz w:val="20"/>
        </w:rPr>
      </w:pPr>
      <w:r w:rsidRPr="00BB5B9E">
        <w:rPr>
          <w:sz w:val="20"/>
        </w:rPr>
        <w:t>En lo que se refiere a la evolución de protocolos, se detalla en el siguiente gráfico.</w:t>
      </w:r>
    </w:p>
    <w:p w:rsidR="00D85D78" w:rsidRDefault="00D85D78" w:rsidP="00D85D78">
      <w:pPr>
        <w:jc w:val="both"/>
        <w:rPr>
          <w:rFonts w:ascii="Arial" w:hAnsi="Arial" w:cs="Arial"/>
          <w:szCs w:val="24"/>
        </w:rPr>
      </w:pPr>
    </w:p>
    <w:bookmarkStart w:id="33" w:name="OLE_LINK38"/>
    <w:bookmarkStart w:id="34" w:name="OLE_LINK39"/>
    <w:p w:rsidR="00D85D78" w:rsidRDefault="00FE4CD6" w:rsidP="00BB5B9E">
      <w:pPr>
        <w:jc w:val="center"/>
      </w:pPr>
      <w:r>
        <w:object w:dxaOrig="7424" w:dyaOrig="2180">
          <v:shape id="_x0000_i1032" type="#_x0000_t75" style="width:218.65pt;height:64.1pt" o:ole="">
            <v:imagedata r:id="rId36" o:title=""/>
          </v:shape>
          <o:OLEObject Type="Embed" ProgID="Visio.Drawing.11" ShapeID="_x0000_i1032" DrawAspect="Content" ObjectID="_1319273747" r:id="rId37"/>
        </w:object>
      </w:r>
    </w:p>
    <w:p w:rsidR="00D85D78" w:rsidRPr="00BB5B9E" w:rsidRDefault="00D85D78" w:rsidP="00BB5B9E">
      <w:pPr>
        <w:spacing w:before="120" w:after="120"/>
        <w:jc w:val="center"/>
        <w:rPr>
          <w:rFonts w:ascii="Helvetica" w:hAnsi="Helvetica"/>
          <w:b/>
          <w:bCs/>
          <w:sz w:val="18"/>
          <w:lang w:val="es-ES"/>
        </w:rPr>
      </w:pPr>
      <w:r w:rsidRPr="00BB5B9E">
        <w:rPr>
          <w:rFonts w:ascii="Helvetica" w:hAnsi="Helvetica"/>
          <w:b/>
          <w:bCs/>
          <w:sz w:val="18"/>
          <w:lang w:val="es-ES"/>
        </w:rPr>
        <w:t>Figura 10. Evolución de Protocolos</w:t>
      </w:r>
    </w:p>
    <w:bookmarkEnd w:id="33"/>
    <w:bookmarkEnd w:id="34"/>
    <w:p w:rsidR="00BB5B9E" w:rsidRDefault="00BB5B9E" w:rsidP="00BB5B9E">
      <w:pPr>
        <w:ind w:firstLine="266"/>
        <w:jc w:val="both"/>
        <w:rPr>
          <w:sz w:val="20"/>
        </w:rPr>
      </w:pPr>
    </w:p>
    <w:p w:rsidR="00D85D78" w:rsidRPr="00BB5B9E" w:rsidRDefault="00D85D78" w:rsidP="00BB5B9E">
      <w:pPr>
        <w:ind w:firstLine="266"/>
        <w:jc w:val="both"/>
        <w:rPr>
          <w:sz w:val="20"/>
        </w:rPr>
      </w:pPr>
      <w:r w:rsidRPr="00BB5B9E">
        <w:rPr>
          <w:sz w:val="20"/>
        </w:rPr>
        <w:t xml:space="preserve">Se observa que a nivel mundial, se ha dejado atrás a los primeros protocolos que operaron en las </w:t>
      </w:r>
      <w:r w:rsidRPr="00BB5B9E">
        <w:rPr>
          <w:sz w:val="20"/>
        </w:rPr>
        <w:lastRenderedPageBreak/>
        <w:t>diferentes redes, predominando en la actualidad ATM, MPLS e IP. Sin embargo, la convergencia de la tendencia en protocolos es la utilización de IP.</w:t>
      </w:r>
    </w:p>
    <w:p w:rsidR="00BB5B9E" w:rsidRDefault="00BB5B9E" w:rsidP="00BB5B9E">
      <w:pPr>
        <w:jc w:val="both"/>
        <w:rPr>
          <w:sz w:val="20"/>
          <w:lang w:val="es-ES"/>
        </w:rPr>
      </w:pPr>
    </w:p>
    <w:p w:rsidR="00BB5B9E" w:rsidRDefault="00BB5B9E" w:rsidP="00BB5B9E">
      <w:pPr>
        <w:jc w:val="both"/>
        <w:rPr>
          <w:b/>
          <w:szCs w:val="24"/>
        </w:rPr>
      </w:pPr>
      <w:r w:rsidRPr="00BB5B9E">
        <w:rPr>
          <w:b/>
          <w:szCs w:val="24"/>
        </w:rPr>
        <w:t xml:space="preserve">6. </w:t>
      </w:r>
      <w:r>
        <w:rPr>
          <w:b/>
          <w:szCs w:val="24"/>
        </w:rPr>
        <w:t>Conclusiones</w:t>
      </w:r>
    </w:p>
    <w:p w:rsidR="00765608" w:rsidRPr="00BB5B9E" w:rsidRDefault="00765608" w:rsidP="00BB5B9E">
      <w:pPr>
        <w:jc w:val="both"/>
        <w:rPr>
          <w:b/>
          <w:szCs w:val="24"/>
        </w:rPr>
      </w:pPr>
    </w:p>
    <w:p w:rsidR="00765608" w:rsidRPr="00765608" w:rsidRDefault="00BB5B9E" w:rsidP="000C391B">
      <w:pPr>
        <w:numPr>
          <w:ilvl w:val="0"/>
          <w:numId w:val="3"/>
        </w:numPr>
        <w:tabs>
          <w:tab w:val="clear" w:pos="720"/>
        </w:tabs>
        <w:ind w:left="426" w:hanging="426"/>
        <w:jc w:val="both"/>
        <w:rPr>
          <w:sz w:val="20"/>
          <w:lang w:val="es-ES_tradnl"/>
        </w:rPr>
      </w:pPr>
      <w:r w:rsidRPr="00765608">
        <w:rPr>
          <w:sz w:val="20"/>
          <w:lang w:val="es-ES"/>
        </w:rPr>
        <w:t>Según la evaluación realizada, Ecuador posee 3.5G, una de las mejores tecnologías para el servicio de telefonía móvil, no obstante, por su costo elevado limita a los usuarios acceder a las aplicaciones y beneficios.</w:t>
      </w:r>
    </w:p>
    <w:p w:rsidR="00765608" w:rsidRPr="00765608" w:rsidRDefault="00BB5B9E" w:rsidP="000C391B">
      <w:pPr>
        <w:numPr>
          <w:ilvl w:val="0"/>
          <w:numId w:val="3"/>
        </w:numPr>
        <w:tabs>
          <w:tab w:val="clear" w:pos="720"/>
        </w:tabs>
        <w:ind w:left="426" w:hanging="426"/>
        <w:jc w:val="both"/>
        <w:rPr>
          <w:sz w:val="20"/>
        </w:rPr>
      </w:pPr>
      <w:r w:rsidRPr="00765608">
        <w:rPr>
          <w:sz w:val="20"/>
          <w:lang w:val="es-ES"/>
        </w:rPr>
        <w:t xml:space="preserve">En lo que se refiere a tecnología inalámbrica, el país es poseedor de Wimax, lo que conlleva a que se sitúe al mismo nivel de los principales mercados, aunque en algunos de estos países los usuarios pueden acceder a esta tecnología gratuitamente; sin embargo, se espera que en Ecuador los servicios mejoren y las tarifas disminuyan. </w:t>
      </w:r>
    </w:p>
    <w:p w:rsidR="00765608" w:rsidRPr="00765608" w:rsidRDefault="00BB5B9E" w:rsidP="000C391B">
      <w:pPr>
        <w:numPr>
          <w:ilvl w:val="0"/>
          <w:numId w:val="3"/>
        </w:numPr>
        <w:tabs>
          <w:tab w:val="clear" w:pos="720"/>
        </w:tabs>
        <w:ind w:left="426" w:hanging="426"/>
        <w:jc w:val="both"/>
        <w:rPr>
          <w:sz w:val="20"/>
          <w:lang w:val="es-ES_tradnl"/>
        </w:rPr>
      </w:pPr>
      <w:r w:rsidRPr="00765608">
        <w:rPr>
          <w:sz w:val="20"/>
        </w:rPr>
        <w:t>Las tecnologías para acceso a Internet en el Ecuador son de bajas velocidades y ancho de banda limitado comparadas con los principales mercados internacionales como EEUU ya que sus velocidades alcanzan 1Gbps.</w:t>
      </w:r>
    </w:p>
    <w:p w:rsidR="00765608" w:rsidRPr="00765608" w:rsidRDefault="00BB5B9E" w:rsidP="000C391B">
      <w:pPr>
        <w:numPr>
          <w:ilvl w:val="0"/>
          <w:numId w:val="3"/>
        </w:numPr>
        <w:tabs>
          <w:tab w:val="clear" w:pos="720"/>
        </w:tabs>
        <w:ind w:left="426" w:hanging="426"/>
        <w:jc w:val="both"/>
        <w:rPr>
          <w:sz w:val="20"/>
          <w:lang w:val="es-ES_tradnl"/>
        </w:rPr>
      </w:pPr>
      <w:r w:rsidRPr="00765608">
        <w:rPr>
          <w:sz w:val="20"/>
          <w:lang w:val="es-ES"/>
        </w:rPr>
        <w:t>A nivel de transporte, la tecnología Gigabit Ethernet ya predomina en el país, sin embargo, las velocidades con las que opera son muy bajas comparadas a las que se ofrecen con 100 Gigabit Ethernet que poseen EEUU y Japón.</w:t>
      </w:r>
    </w:p>
    <w:p w:rsidR="00765608" w:rsidRPr="00765608" w:rsidRDefault="00BB5B9E" w:rsidP="000C391B">
      <w:pPr>
        <w:numPr>
          <w:ilvl w:val="0"/>
          <w:numId w:val="3"/>
        </w:numPr>
        <w:tabs>
          <w:tab w:val="clear" w:pos="720"/>
        </w:tabs>
        <w:ind w:left="426" w:hanging="426"/>
        <w:jc w:val="both"/>
        <w:rPr>
          <w:b/>
          <w:sz w:val="20"/>
          <w:lang w:val="es-ES_tradnl"/>
        </w:rPr>
      </w:pPr>
      <w:r w:rsidRPr="00765608">
        <w:rPr>
          <w:sz w:val="20"/>
          <w:lang w:val="es-ES"/>
        </w:rPr>
        <w:t xml:space="preserve">En un futuro próximo, en el Ecuador se implementarán y se mejorarán tecnologías en redes como LTE, DWDM </w:t>
      </w:r>
      <w:r w:rsidRPr="00765608">
        <w:rPr>
          <w:sz w:val="20"/>
          <w:lang w:val="es-CO"/>
        </w:rPr>
        <w:t>16 y 64 Lambdas</w:t>
      </w:r>
      <w:r w:rsidRPr="00765608">
        <w:rPr>
          <w:sz w:val="20"/>
          <w:lang w:val="es-ES"/>
        </w:rPr>
        <w:t xml:space="preserve"> para </w:t>
      </w:r>
      <w:r w:rsidRPr="00765608">
        <w:rPr>
          <w:sz w:val="20"/>
          <w:lang w:val="es-CO"/>
        </w:rPr>
        <w:t>crecimiento y hacer más eficiente la infraestructura física; lo cual es necesario ya que significa la internacionalización y globalización de los mercados de acuerdo a las tendencias mundiales.</w:t>
      </w:r>
    </w:p>
    <w:p w:rsidR="00BB5B9E" w:rsidRPr="00765608" w:rsidRDefault="00BB5B9E" w:rsidP="000C391B">
      <w:pPr>
        <w:numPr>
          <w:ilvl w:val="0"/>
          <w:numId w:val="3"/>
        </w:numPr>
        <w:tabs>
          <w:tab w:val="clear" w:pos="720"/>
        </w:tabs>
        <w:ind w:left="426" w:hanging="426"/>
        <w:jc w:val="both"/>
        <w:rPr>
          <w:b/>
          <w:sz w:val="20"/>
          <w:lang w:val="es-ES_tradnl"/>
        </w:rPr>
      </w:pPr>
      <w:r w:rsidRPr="00765608">
        <w:rPr>
          <w:sz w:val="20"/>
          <w:lang w:val="es-CO"/>
        </w:rPr>
        <w:t>En Ecuador aún existen protocolos que son obsoletos como X.25, H.248, Frame Relay, esto se debe a que poseen equipos que también lo son.</w:t>
      </w:r>
    </w:p>
    <w:p w:rsidR="00BB5B9E" w:rsidRPr="00BB5B9E" w:rsidRDefault="00BB5B9E" w:rsidP="000C391B">
      <w:pPr>
        <w:numPr>
          <w:ilvl w:val="0"/>
          <w:numId w:val="3"/>
        </w:numPr>
        <w:tabs>
          <w:tab w:val="clear" w:pos="720"/>
          <w:tab w:val="num" w:pos="426"/>
        </w:tabs>
        <w:ind w:left="426" w:hanging="426"/>
        <w:jc w:val="both"/>
        <w:rPr>
          <w:sz w:val="20"/>
          <w:lang w:val="es-ES_tradnl"/>
        </w:rPr>
      </w:pPr>
      <w:r w:rsidRPr="00BB5B9E">
        <w:rPr>
          <w:sz w:val="20"/>
          <w:lang w:val="es-CO"/>
        </w:rPr>
        <w:t>En lo que respecta  a la tendencia en protocolos, nuestro país ha ido evolucionando en este aspecto, operando con IP, MPLS; ya que a medida que han pasado los años, las empresas se han visto obligadas a cambiar su infraestructura para satisfacer las necesidades de los usuarios.</w:t>
      </w:r>
      <w:r w:rsidRPr="00BB5B9E">
        <w:rPr>
          <w:sz w:val="20"/>
          <w:lang w:val="es-ES_tradnl"/>
        </w:rPr>
        <w:t xml:space="preserve"> </w:t>
      </w:r>
    </w:p>
    <w:p w:rsidR="00BB5B9E" w:rsidRPr="00BB5B9E" w:rsidRDefault="00BB5B9E" w:rsidP="000C391B">
      <w:pPr>
        <w:numPr>
          <w:ilvl w:val="0"/>
          <w:numId w:val="3"/>
        </w:numPr>
        <w:tabs>
          <w:tab w:val="clear" w:pos="720"/>
          <w:tab w:val="num" w:pos="426"/>
        </w:tabs>
        <w:ind w:left="426" w:hanging="426"/>
        <w:jc w:val="both"/>
        <w:rPr>
          <w:sz w:val="20"/>
          <w:lang w:val="es-ES_tradnl"/>
        </w:rPr>
      </w:pPr>
      <w:r w:rsidRPr="00BB5B9E">
        <w:rPr>
          <w:sz w:val="20"/>
          <w:lang w:val="es-CO"/>
        </w:rPr>
        <w:t>Algunas de las empresas de telecomunicaciones consideradas para este proyecto, operan con el protocolo IP, que es el que se encuentra predominando el mundo, por lo que se debería generalizar esta tecnología para ir a la par con los principales mercados; otras empresas están en proceso de operar con este protocolo.</w:t>
      </w:r>
      <w:r w:rsidRPr="00BB5B9E">
        <w:rPr>
          <w:sz w:val="20"/>
          <w:lang w:val="es-ES_tradnl"/>
        </w:rPr>
        <w:t xml:space="preserve"> </w:t>
      </w:r>
    </w:p>
    <w:p w:rsidR="00765608" w:rsidRDefault="00765608" w:rsidP="000C391B">
      <w:pPr>
        <w:jc w:val="both"/>
        <w:rPr>
          <w:b/>
          <w:szCs w:val="24"/>
          <w:lang w:val="es-ES_tradnl"/>
        </w:rPr>
      </w:pPr>
    </w:p>
    <w:p w:rsidR="00BB5B9E" w:rsidRPr="00765608" w:rsidRDefault="00765608" w:rsidP="000C391B">
      <w:pPr>
        <w:jc w:val="both"/>
        <w:rPr>
          <w:b/>
          <w:szCs w:val="24"/>
          <w:lang w:val="es-ES_tradnl"/>
        </w:rPr>
      </w:pPr>
      <w:r>
        <w:rPr>
          <w:b/>
          <w:szCs w:val="24"/>
          <w:lang w:val="es-ES_tradnl"/>
        </w:rPr>
        <w:lastRenderedPageBreak/>
        <w:t>7. Recomendaciones</w:t>
      </w:r>
    </w:p>
    <w:p w:rsidR="00BB5B9E" w:rsidRPr="00765608" w:rsidRDefault="00BB5B9E" w:rsidP="000C391B">
      <w:pPr>
        <w:pStyle w:val="Prrafodelista"/>
        <w:numPr>
          <w:ilvl w:val="0"/>
          <w:numId w:val="4"/>
        </w:numPr>
        <w:spacing w:before="240" w:after="200"/>
        <w:ind w:left="426" w:hanging="426"/>
        <w:jc w:val="both"/>
        <w:rPr>
          <w:sz w:val="20"/>
          <w:szCs w:val="20"/>
        </w:rPr>
      </w:pPr>
      <w:r w:rsidRPr="00765608">
        <w:rPr>
          <w:sz w:val="20"/>
          <w:szCs w:val="20"/>
        </w:rPr>
        <w:t>Las operadoras de telefonía móvil deberían encontrar mecanismos para optimizar sus plataformas que reduzcan los costos de los servicios y aplicaciones brindadas.</w:t>
      </w:r>
    </w:p>
    <w:p w:rsidR="00BB5B9E" w:rsidRPr="00765608" w:rsidRDefault="00BB5B9E" w:rsidP="000C391B">
      <w:pPr>
        <w:pStyle w:val="Prrafodelista"/>
        <w:numPr>
          <w:ilvl w:val="0"/>
          <w:numId w:val="4"/>
        </w:numPr>
        <w:spacing w:before="240" w:after="200"/>
        <w:ind w:left="426" w:hanging="426"/>
        <w:jc w:val="both"/>
        <w:rPr>
          <w:sz w:val="20"/>
          <w:szCs w:val="20"/>
        </w:rPr>
      </w:pPr>
      <w:r w:rsidRPr="00765608">
        <w:rPr>
          <w:sz w:val="20"/>
          <w:szCs w:val="20"/>
        </w:rPr>
        <w:t>Para el acceso a Internet debería implementarse tecnologías superiores a ADSL, como ADSL2, ADSL2+ o VDSL ya que la infraestructura ya existe, para tener mayor ancho de banda.</w:t>
      </w:r>
    </w:p>
    <w:p w:rsidR="00BB5B9E" w:rsidRPr="00765608" w:rsidRDefault="00BB5B9E" w:rsidP="000C391B">
      <w:pPr>
        <w:pStyle w:val="Prrafodelista"/>
        <w:numPr>
          <w:ilvl w:val="0"/>
          <w:numId w:val="4"/>
        </w:numPr>
        <w:spacing w:before="240" w:after="200"/>
        <w:ind w:left="426" w:hanging="426"/>
        <w:jc w:val="both"/>
        <w:rPr>
          <w:rStyle w:val="Textoennegrita"/>
          <w:b w:val="0"/>
          <w:bCs w:val="0"/>
          <w:sz w:val="20"/>
          <w:szCs w:val="20"/>
        </w:rPr>
      </w:pPr>
      <w:bookmarkStart w:id="35" w:name="OLE_LINK7"/>
      <w:bookmarkStart w:id="36" w:name="OLE_LINK8"/>
      <w:r w:rsidRPr="00765608">
        <w:rPr>
          <w:rStyle w:val="Textoennegrita"/>
          <w:b w:val="0"/>
          <w:sz w:val="20"/>
          <w:szCs w:val="20"/>
        </w:rPr>
        <w:t>Los proveedores de los servicios de telecomunicaciones deberían optar por las tecnologías superiores a Gigabit Ethernet  para aumentar las velocidades y anchos de banda tanto en transporte como en los servicios brindados sobre todo a los sectores corporativos y financieros.</w:t>
      </w:r>
    </w:p>
    <w:p w:rsidR="00BB5B9E" w:rsidRPr="00765608" w:rsidRDefault="00BB5B9E" w:rsidP="000C391B">
      <w:pPr>
        <w:pStyle w:val="Prrafodelista"/>
        <w:numPr>
          <w:ilvl w:val="0"/>
          <w:numId w:val="4"/>
        </w:numPr>
        <w:spacing w:before="240" w:after="200"/>
        <w:ind w:left="426" w:hanging="426"/>
        <w:jc w:val="both"/>
        <w:rPr>
          <w:rStyle w:val="Textoennegrita"/>
          <w:bCs w:val="0"/>
          <w:sz w:val="20"/>
          <w:szCs w:val="20"/>
          <w:lang w:val="es-ES_tradnl"/>
        </w:rPr>
      </w:pPr>
      <w:r w:rsidRPr="00765608">
        <w:rPr>
          <w:rStyle w:val="Textoennegrita"/>
          <w:b w:val="0"/>
          <w:bCs w:val="0"/>
          <w:sz w:val="20"/>
          <w:szCs w:val="20"/>
        </w:rPr>
        <w:t>Al sector de las telecomunicaciones se le debería dar mayor importancia en lo que respecta al factor económico para que se pueda implementar la infraestructura y tecnologías tanto en redes como en protocolos, mediante incentivos fiscales, reducción de impuestos, aranceles, entre otros.</w:t>
      </w:r>
    </w:p>
    <w:bookmarkEnd w:id="35"/>
    <w:bookmarkEnd w:id="36"/>
    <w:p w:rsidR="00BB5B9E" w:rsidRDefault="000C391B" w:rsidP="00BB5B9E">
      <w:pPr>
        <w:jc w:val="both"/>
        <w:rPr>
          <w:b/>
          <w:szCs w:val="24"/>
          <w:lang w:val="es-ES"/>
        </w:rPr>
      </w:pPr>
      <w:r w:rsidRPr="000C391B">
        <w:rPr>
          <w:b/>
          <w:szCs w:val="24"/>
          <w:lang w:val="es-ES"/>
        </w:rPr>
        <w:t>8. Bibliografía</w:t>
      </w:r>
    </w:p>
    <w:p w:rsidR="000C391B" w:rsidRPr="000C391B" w:rsidRDefault="000C391B" w:rsidP="000C391B">
      <w:pPr>
        <w:jc w:val="both"/>
        <w:rPr>
          <w:sz w:val="20"/>
        </w:rPr>
      </w:pPr>
      <w:r w:rsidRPr="000C391B">
        <w:rPr>
          <w:b/>
          <w:sz w:val="20"/>
        </w:rPr>
        <w:t>[1].</w:t>
      </w:r>
      <w:r w:rsidRPr="000C391B">
        <w:rPr>
          <w:sz w:val="20"/>
        </w:rPr>
        <w:t xml:space="preserve"> http://espanol.att.com/</w:t>
      </w:r>
    </w:p>
    <w:p w:rsidR="000C391B" w:rsidRPr="000C391B" w:rsidRDefault="000C391B" w:rsidP="000C391B">
      <w:pPr>
        <w:jc w:val="both"/>
        <w:rPr>
          <w:sz w:val="20"/>
        </w:rPr>
      </w:pPr>
      <w:r w:rsidRPr="000C391B">
        <w:rPr>
          <w:b/>
          <w:sz w:val="20"/>
        </w:rPr>
        <w:t xml:space="preserve">[2]. </w:t>
      </w:r>
      <w:r w:rsidRPr="000C391B">
        <w:rPr>
          <w:sz w:val="20"/>
        </w:rPr>
        <w:t>http://espanol.verizon.com/enes/</w:t>
      </w:r>
    </w:p>
    <w:p w:rsidR="000C391B" w:rsidRPr="000C391B" w:rsidRDefault="000C391B" w:rsidP="000C391B">
      <w:pPr>
        <w:jc w:val="both"/>
        <w:rPr>
          <w:sz w:val="20"/>
        </w:rPr>
      </w:pPr>
      <w:r w:rsidRPr="000C391B">
        <w:rPr>
          <w:b/>
          <w:sz w:val="20"/>
        </w:rPr>
        <w:t>[3].</w:t>
      </w:r>
      <w:r w:rsidRPr="000C391B">
        <w:rPr>
          <w:sz w:val="20"/>
        </w:rPr>
        <w:t xml:space="preserve"> http://www.alvarion.com/</w:t>
      </w:r>
    </w:p>
    <w:p w:rsidR="000C391B" w:rsidRPr="000C391B" w:rsidRDefault="000C391B" w:rsidP="000C391B">
      <w:pPr>
        <w:jc w:val="both"/>
        <w:rPr>
          <w:sz w:val="20"/>
        </w:rPr>
      </w:pPr>
      <w:r w:rsidRPr="000C391B">
        <w:rPr>
          <w:b/>
          <w:sz w:val="20"/>
        </w:rPr>
        <w:t>[4].</w:t>
      </w:r>
      <w:r w:rsidRPr="000C391B">
        <w:rPr>
          <w:sz w:val="20"/>
        </w:rPr>
        <w:t xml:space="preserve"> http://www.sprint.com/index.html</w:t>
      </w:r>
    </w:p>
    <w:p w:rsidR="000C391B" w:rsidRPr="000C391B" w:rsidRDefault="000C391B" w:rsidP="000C391B">
      <w:pPr>
        <w:jc w:val="both"/>
        <w:rPr>
          <w:sz w:val="20"/>
        </w:rPr>
      </w:pPr>
      <w:r w:rsidRPr="000C391B">
        <w:rPr>
          <w:b/>
          <w:sz w:val="20"/>
        </w:rPr>
        <w:t>[5].</w:t>
      </w:r>
      <w:r w:rsidRPr="000C391B">
        <w:rPr>
          <w:sz w:val="20"/>
        </w:rPr>
        <w:t xml:space="preserve"> http://www.ntt.com/</w:t>
      </w:r>
    </w:p>
    <w:p w:rsidR="000C391B" w:rsidRPr="000C391B" w:rsidRDefault="000C391B" w:rsidP="000C391B">
      <w:pPr>
        <w:jc w:val="both"/>
        <w:rPr>
          <w:sz w:val="20"/>
        </w:rPr>
      </w:pPr>
      <w:r w:rsidRPr="000C391B">
        <w:rPr>
          <w:b/>
          <w:sz w:val="20"/>
        </w:rPr>
        <w:t>[6].</w:t>
      </w:r>
      <w:r w:rsidRPr="000C391B">
        <w:rPr>
          <w:sz w:val="20"/>
        </w:rPr>
        <w:t xml:space="preserve"> http://www.kddi.com/english/</w:t>
      </w:r>
    </w:p>
    <w:p w:rsidR="000C391B" w:rsidRPr="000C391B" w:rsidRDefault="000C391B" w:rsidP="000C391B">
      <w:pPr>
        <w:jc w:val="both"/>
        <w:rPr>
          <w:sz w:val="20"/>
        </w:rPr>
      </w:pPr>
      <w:r w:rsidRPr="000C391B">
        <w:rPr>
          <w:b/>
          <w:sz w:val="20"/>
        </w:rPr>
        <w:t>[7].</w:t>
      </w:r>
      <w:r w:rsidRPr="000C391B">
        <w:rPr>
          <w:sz w:val="20"/>
        </w:rPr>
        <w:t xml:space="preserve"> http://www.telefonica.es/on/</w:t>
      </w:r>
    </w:p>
    <w:p w:rsidR="000C391B" w:rsidRPr="000C391B" w:rsidRDefault="000C391B" w:rsidP="000C391B">
      <w:pPr>
        <w:jc w:val="both"/>
        <w:rPr>
          <w:sz w:val="20"/>
        </w:rPr>
      </w:pPr>
      <w:r w:rsidRPr="000C391B">
        <w:rPr>
          <w:b/>
          <w:sz w:val="20"/>
        </w:rPr>
        <w:t>[8].</w:t>
      </w:r>
      <w:r w:rsidRPr="000C391B">
        <w:rPr>
          <w:sz w:val="20"/>
        </w:rPr>
        <w:t xml:space="preserve"> http://www.oceans.es/</w:t>
      </w:r>
    </w:p>
    <w:p w:rsidR="000C391B" w:rsidRPr="000C391B" w:rsidRDefault="000C391B" w:rsidP="000C391B">
      <w:pPr>
        <w:jc w:val="both"/>
        <w:rPr>
          <w:sz w:val="20"/>
        </w:rPr>
      </w:pPr>
      <w:r w:rsidRPr="000C391B">
        <w:rPr>
          <w:b/>
          <w:sz w:val="20"/>
        </w:rPr>
        <w:t>[9].</w:t>
      </w:r>
      <w:r w:rsidRPr="000C391B">
        <w:rPr>
          <w:sz w:val="20"/>
        </w:rPr>
        <w:t xml:space="preserve"> http://www.sogecable.es/</w:t>
      </w:r>
    </w:p>
    <w:p w:rsidR="000C391B" w:rsidRPr="000C391B" w:rsidRDefault="000C391B" w:rsidP="000C391B">
      <w:pPr>
        <w:jc w:val="both"/>
        <w:rPr>
          <w:sz w:val="20"/>
        </w:rPr>
      </w:pPr>
      <w:r w:rsidRPr="000C391B">
        <w:rPr>
          <w:b/>
          <w:sz w:val="20"/>
        </w:rPr>
        <w:t>[10].</w:t>
      </w:r>
      <w:r w:rsidRPr="000C391B">
        <w:rPr>
          <w:sz w:val="20"/>
        </w:rPr>
        <w:t xml:space="preserve"> http://www.vodafone.es/</w:t>
      </w:r>
    </w:p>
    <w:p w:rsidR="000C391B" w:rsidRPr="000C391B" w:rsidRDefault="000C391B" w:rsidP="000C391B">
      <w:pPr>
        <w:jc w:val="both"/>
        <w:rPr>
          <w:sz w:val="20"/>
        </w:rPr>
      </w:pPr>
      <w:r w:rsidRPr="000C391B">
        <w:rPr>
          <w:b/>
          <w:sz w:val="20"/>
        </w:rPr>
        <w:t>[11].</w:t>
      </w:r>
      <w:r w:rsidRPr="000C391B">
        <w:rPr>
          <w:sz w:val="20"/>
        </w:rPr>
        <w:t xml:space="preserve"> http://www.iusacell.com.mx/</w:t>
      </w:r>
    </w:p>
    <w:p w:rsidR="000C391B" w:rsidRPr="000C391B" w:rsidRDefault="000C391B" w:rsidP="000C391B">
      <w:pPr>
        <w:jc w:val="both"/>
        <w:rPr>
          <w:sz w:val="20"/>
        </w:rPr>
      </w:pPr>
      <w:r w:rsidRPr="000C391B">
        <w:rPr>
          <w:b/>
          <w:sz w:val="20"/>
        </w:rPr>
        <w:t xml:space="preserve">[12]. </w:t>
      </w:r>
      <w:r w:rsidRPr="000C391B">
        <w:rPr>
          <w:sz w:val="20"/>
        </w:rPr>
        <w:t>http://www.telcel.com/portal/</w:t>
      </w:r>
    </w:p>
    <w:p w:rsidR="000C391B" w:rsidRPr="000C391B" w:rsidRDefault="000C391B" w:rsidP="000C391B">
      <w:pPr>
        <w:jc w:val="both"/>
        <w:rPr>
          <w:sz w:val="20"/>
        </w:rPr>
      </w:pPr>
      <w:r w:rsidRPr="000C391B">
        <w:rPr>
          <w:b/>
          <w:sz w:val="20"/>
        </w:rPr>
        <w:t>[13].</w:t>
      </w:r>
      <w:r w:rsidRPr="000C391B">
        <w:rPr>
          <w:sz w:val="20"/>
        </w:rPr>
        <w:t xml:space="preserve"> http://www.telefonica.com.mx/</w:t>
      </w:r>
    </w:p>
    <w:p w:rsidR="000C391B" w:rsidRPr="000C391B" w:rsidRDefault="000C391B" w:rsidP="000C391B">
      <w:pPr>
        <w:jc w:val="both"/>
        <w:rPr>
          <w:sz w:val="20"/>
        </w:rPr>
      </w:pPr>
      <w:r w:rsidRPr="000C391B">
        <w:rPr>
          <w:b/>
          <w:sz w:val="20"/>
        </w:rPr>
        <w:t>[14].</w:t>
      </w:r>
      <w:r w:rsidRPr="000C391B">
        <w:rPr>
          <w:sz w:val="20"/>
        </w:rPr>
        <w:t xml:space="preserve"> http://www.telmex.com/mx/</w:t>
      </w:r>
    </w:p>
    <w:p w:rsidR="000C391B" w:rsidRPr="000C391B" w:rsidRDefault="000C391B" w:rsidP="000C391B">
      <w:pPr>
        <w:jc w:val="both"/>
        <w:rPr>
          <w:sz w:val="20"/>
        </w:rPr>
      </w:pPr>
      <w:r w:rsidRPr="000C391B">
        <w:rPr>
          <w:b/>
          <w:sz w:val="20"/>
        </w:rPr>
        <w:t xml:space="preserve">[15]. </w:t>
      </w:r>
      <w:r w:rsidRPr="000C391B">
        <w:rPr>
          <w:sz w:val="20"/>
        </w:rPr>
        <w:t>http://w1.siemens.com/answers/mx/</w:t>
      </w:r>
    </w:p>
    <w:p w:rsidR="000C391B" w:rsidRPr="000C391B" w:rsidRDefault="000C391B" w:rsidP="000C391B">
      <w:pPr>
        <w:jc w:val="both"/>
        <w:rPr>
          <w:sz w:val="20"/>
        </w:rPr>
      </w:pPr>
      <w:r w:rsidRPr="000C391B">
        <w:rPr>
          <w:b/>
          <w:sz w:val="20"/>
        </w:rPr>
        <w:t>[16].</w:t>
      </w:r>
      <w:r w:rsidRPr="000C391B">
        <w:rPr>
          <w:sz w:val="20"/>
        </w:rPr>
        <w:t xml:space="preserve"> http://www.tigo.com.co/seccion/ </w:t>
      </w:r>
    </w:p>
    <w:p w:rsidR="000C391B" w:rsidRPr="000C391B" w:rsidRDefault="000C391B" w:rsidP="000C391B">
      <w:pPr>
        <w:jc w:val="both"/>
        <w:rPr>
          <w:sz w:val="20"/>
        </w:rPr>
      </w:pPr>
      <w:r w:rsidRPr="000C391B">
        <w:rPr>
          <w:b/>
          <w:sz w:val="20"/>
        </w:rPr>
        <w:t xml:space="preserve">[17]. </w:t>
      </w:r>
      <w:r w:rsidRPr="000C391B">
        <w:rPr>
          <w:sz w:val="20"/>
        </w:rPr>
        <w:t>http://www.comcel.com.co/</w:t>
      </w:r>
    </w:p>
    <w:p w:rsidR="000C391B" w:rsidRPr="000C391B" w:rsidRDefault="000C391B" w:rsidP="000C391B">
      <w:pPr>
        <w:jc w:val="both"/>
        <w:rPr>
          <w:sz w:val="20"/>
        </w:rPr>
      </w:pPr>
      <w:r w:rsidRPr="000C391B">
        <w:rPr>
          <w:b/>
          <w:sz w:val="20"/>
        </w:rPr>
        <w:t xml:space="preserve">[18]. </w:t>
      </w:r>
      <w:r w:rsidRPr="000C391B">
        <w:rPr>
          <w:sz w:val="20"/>
        </w:rPr>
        <w:t xml:space="preserve">http://www.telefonica.com.co/ </w:t>
      </w:r>
    </w:p>
    <w:p w:rsidR="000C391B" w:rsidRPr="000C391B" w:rsidRDefault="000C391B" w:rsidP="000C391B">
      <w:pPr>
        <w:autoSpaceDE w:val="0"/>
        <w:autoSpaceDN w:val="0"/>
        <w:adjustRightInd w:val="0"/>
        <w:jc w:val="both"/>
        <w:rPr>
          <w:sz w:val="20"/>
        </w:rPr>
      </w:pPr>
      <w:r w:rsidRPr="000C391B">
        <w:rPr>
          <w:b/>
          <w:sz w:val="20"/>
        </w:rPr>
        <w:t xml:space="preserve">[19]. </w:t>
      </w:r>
      <w:r w:rsidRPr="000C391B">
        <w:rPr>
          <w:sz w:val="20"/>
        </w:rPr>
        <w:t>http://bieec.epn.edu.ec:8180/dspac</w:t>
      </w:r>
    </w:p>
    <w:p w:rsidR="000C391B" w:rsidRPr="000C391B" w:rsidRDefault="000C391B" w:rsidP="000C391B">
      <w:pPr>
        <w:autoSpaceDE w:val="0"/>
        <w:autoSpaceDN w:val="0"/>
        <w:adjustRightInd w:val="0"/>
        <w:jc w:val="both"/>
        <w:rPr>
          <w:sz w:val="20"/>
        </w:rPr>
      </w:pPr>
      <w:r w:rsidRPr="000C391B">
        <w:rPr>
          <w:sz w:val="20"/>
        </w:rPr>
        <w:t>e/bitstream/123456789/756/3/T10515CAP3.pdf</w:t>
      </w:r>
    </w:p>
    <w:p w:rsidR="000C391B" w:rsidRPr="000C391B" w:rsidRDefault="000C391B" w:rsidP="000C391B">
      <w:pPr>
        <w:jc w:val="both"/>
        <w:rPr>
          <w:sz w:val="20"/>
        </w:rPr>
      </w:pPr>
      <w:r w:rsidRPr="000C391B">
        <w:rPr>
          <w:b/>
          <w:sz w:val="20"/>
        </w:rPr>
        <w:t xml:space="preserve">[20]. </w:t>
      </w:r>
      <w:r w:rsidRPr="000C391B">
        <w:rPr>
          <w:sz w:val="20"/>
        </w:rPr>
        <w:t>http://www.teleco.com.br/es/es_tecn</w:t>
      </w:r>
    </w:p>
    <w:p w:rsidR="000C391B" w:rsidRPr="000C391B" w:rsidRDefault="000C391B" w:rsidP="000C391B">
      <w:pPr>
        <w:jc w:val="both"/>
        <w:rPr>
          <w:sz w:val="20"/>
        </w:rPr>
      </w:pPr>
      <w:r w:rsidRPr="000C391B">
        <w:rPr>
          <w:sz w:val="20"/>
        </w:rPr>
        <w:t>ocel.asp</w:t>
      </w:r>
    </w:p>
    <w:p w:rsidR="000C391B" w:rsidRPr="000C391B" w:rsidRDefault="000C391B" w:rsidP="000C391B">
      <w:pPr>
        <w:jc w:val="both"/>
        <w:rPr>
          <w:sz w:val="20"/>
        </w:rPr>
      </w:pPr>
      <w:r w:rsidRPr="000C391B">
        <w:rPr>
          <w:b/>
          <w:sz w:val="20"/>
        </w:rPr>
        <w:t>[21].</w:t>
      </w:r>
      <w:r w:rsidRPr="000C391B">
        <w:rPr>
          <w:sz w:val="20"/>
        </w:rPr>
        <w:t xml:space="preserve"> http://www.imaginar.org/regulatel/14</w:t>
      </w:r>
    </w:p>
    <w:p w:rsidR="000C391B" w:rsidRPr="000C391B" w:rsidRDefault="000C391B" w:rsidP="000C391B">
      <w:pPr>
        <w:jc w:val="both"/>
        <w:rPr>
          <w:sz w:val="20"/>
        </w:rPr>
      </w:pPr>
      <w:r w:rsidRPr="000C391B">
        <w:rPr>
          <w:sz w:val="20"/>
        </w:rPr>
        <w:t>_mario_baumgarten.pdf</w:t>
      </w:r>
    </w:p>
    <w:p w:rsidR="000C391B" w:rsidRPr="000C391B" w:rsidRDefault="000C391B" w:rsidP="000C391B">
      <w:pPr>
        <w:jc w:val="both"/>
        <w:rPr>
          <w:sz w:val="20"/>
        </w:rPr>
      </w:pPr>
      <w:r w:rsidRPr="000C391B">
        <w:rPr>
          <w:sz w:val="20"/>
        </w:rPr>
        <w:t>[</w:t>
      </w:r>
      <w:r w:rsidRPr="000C391B">
        <w:rPr>
          <w:b/>
          <w:sz w:val="20"/>
        </w:rPr>
        <w:t>22].</w:t>
      </w:r>
      <w:r w:rsidRPr="000C391B">
        <w:rPr>
          <w:sz w:val="20"/>
        </w:rPr>
        <w:t xml:space="preserve"> http://es.wikipedia.org/wiki/Internet</w:t>
      </w:r>
    </w:p>
    <w:p w:rsidR="000C391B" w:rsidRPr="000C391B" w:rsidRDefault="000C391B" w:rsidP="00BB5B9E">
      <w:pPr>
        <w:jc w:val="both"/>
        <w:rPr>
          <w:b/>
          <w:sz w:val="20"/>
          <w:lang w:val="es-ES"/>
        </w:rPr>
      </w:pPr>
    </w:p>
    <w:sectPr w:rsidR="000C391B" w:rsidRPr="000C391B" w:rsidSect="00BB5B9E">
      <w:type w:val="continuous"/>
      <w:pgSz w:w="11907" w:h="16840" w:code="9"/>
      <w:pgMar w:top="2234" w:right="1304" w:bottom="1622" w:left="1560" w:header="425"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E18" w:rsidRDefault="00551E18" w:rsidP="00BB5B9E">
      <w:r>
        <w:separator/>
      </w:r>
    </w:p>
  </w:endnote>
  <w:endnote w:type="continuationSeparator" w:id="1">
    <w:p w:rsidR="00551E18" w:rsidRDefault="00551E18" w:rsidP="00BB5B9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45" w:rsidRDefault="0070364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68251"/>
      <w:docPartObj>
        <w:docPartGallery w:val="Page Numbers (Bottom of Page)"/>
        <w:docPartUnique/>
      </w:docPartObj>
    </w:sdtPr>
    <w:sdtContent>
      <w:p w:rsidR="00875F29" w:rsidRDefault="00E43238">
        <w:pPr>
          <w:pStyle w:val="Piedepgina"/>
          <w:jc w:val="center"/>
        </w:pPr>
        <w:fldSimple w:instr=" PAGE   \* MERGEFORMAT ">
          <w:r w:rsidR="00D202EE">
            <w:rPr>
              <w:noProof/>
            </w:rPr>
            <w:t>1</w:t>
          </w:r>
        </w:fldSimple>
      </w:p>
    </w:sdtContent>
  </w:sdt>
  <w:p w:rsidR="00875F29" w:rsidRDefault="00875F29">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45" w:rsidRDefault="007036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E18" w:rsidRDefault="00551E18" w:rsidP="00BB5B9E">
      <w:r>
        <w:separator/>
      </w:r>
    </w:p>
  </w:footnote>
  <w:footnote w:type="continuationSeparator" w:id="1">
    <w:p w:rsidR="00551E18" w:rsidRDefault="00551E18" w:rsidP="00BB5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45" w:rsidRDefault="00703645">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5F29" w:rsidRDefault="00875F29" w:rsidP="00BB5B9E">
    <w:pPr>
      <w:pStyle w:val="Encabezado"/>
      <w:rPr>
        <w:sz w:val="16"/>
        <w:szCs w:val="16"/>
        <w:lang w:val="en-GB"/>
      </w:rPr>
    </w:pPr>
    <w:r>
      <w:rPr>
        <w:noProof/>
        <w:sz w:val="16"/>
        <w:szCs w:val="16"/>
        <w:lang w:val="es-ES" w:eastAsia="es-ES"/>
      </w:rPr>
      <w:drawing>
        <wp:anchor distT="0" distB="0" distL="114300" distR="114300" simplePos="0" relativeHeight="251659264" behindDoc="0" locked="0" layoutInCell="1" allowOverlap="1">
          <wp:simplePos x="0" y="0"/>
          <wp:positionH relativeFrom="column">
            <wp:posOffset>-770828</wp:posOffset>
          </wp:positionH>
          <wp:positionV relativeFrom="paragraph">
            <wp:posOffset>75813</wp:posOffset>
          </wp:positionV>
          <wp:extent cx="783838" cy="802888"/>
          <wp:effectExtent l="19050" t="0" r="0" b="0"/>
          <wp:wrapNone/>
          <wp:docPr id="9"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783838" cy="802888"/>
                  </a:xfrm>
                  <a:prstGeom prst="rect">
                    <a:avLst/>
                  </a:prstGeom>
                  <a:noFill/>
                </pic:spPr>
              </pic:pic>
            </a:graphicData>
          </a:graphic>
        </wp:anchor>
      </w:drawing>
    </w:r>
    <w:r>
      <w:rPr>
        <w:noProof/>
        <w:sz w:val="16"/>
        <w:szCs w:val="16"/>
        <w:lang w:val="es-ES" w:eastAsia="es-ES"/>
      </w:rPr>
      <w:drawing>
        <wp:anchor distT="0" distB="0" distL="114300" distR="114300" simplePos="0" relativeHeight="251660288" behindDoc="1" locked="0" layoutInCell="1" allowOverlap="1">
          <wp:simplePos x="0" y="0"/>
          <wp:positionH relativeFrom="column">
            <wp:posOffset>5739130</wp:posOffset>
          </wp:positionH>
          <wp:positionV relativeFrom="paragraph">
            <wp:posOffset>74295</wp:posOffset>
          </wp:positionV>
          <wp:extent cx="796925" cy="914400"/>
          <wp:effectExtent l="19050" t="0" r="3175" b="0"/>
          <wp:wrapThrough wrapText="bothSides">
            <wp:wrapPolygon edited="0">
              <wp:start x="-516" y="0"/>
              <wp:lineTo x="-516" y="21150"/>
              <wp:lineTo x="21686" y="21150"/>
              <wp:lineTo x="21686" y="0"/>
              <wp:lineTo x="-516" y="0"/>
            </wp:wrapPolygon>
          </wp:wrapThrough>
          <wp:docPr id="10"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875F29" w:rsidRDefault="00875F29" w:rsidP="00BB5B9E">
    <w:pPr>
      <w:pStyle w:val="Encabezado"/>
      <w:rPr>
        <w:sz w:val="16"/>
        <w:szCs w:val="16"/>
        <w:lang w:val="en-GB"/>
      </w:rPr>
    </w:pPr>
  </w:p>
  <w:p w:rsidR="00875F29" w:rsidRPr="00B35503" w:rsidRDefault="00875F29" w:rsidP="00BB5B9E">
    <w:pPr>
      <w:jc w:val="center"/>
      <w:rPr>
        <w:rFonts w:ascii="Century" w:hAnsi="Century"/>
        <w:b/>
        <w:sz w:val="28"/>
        <w:lang w:val="es-ES"/>
      </w:rPr>
    </w:pPr>
    <w:r w:rsidRPr="00B35503">
      <w:rPr>
        <w:rFonts w:ascii="Century" w:hAnsi="Century"/>
        <w:b/>
        <w:sz w:val="28"/>
        <w:lang w:val="es-ES"/>
      </w:rPr>
      <w:t>ESCUELA SUPERIOR POLITÉCNICA DEL LITORAL</w:t>
    </w:r>
  </w:p>
  <w:p w:rsidR="00875F29" w:rsidRPr="00B35503" w:rsidRDefault="00875F29" w:rsidP="00BB5B9E">
    <w:pPr>
      <w:jc w:val="center"/>
      <w:rPr>
        <w:rFonts w:ascii="Century" w:hAnsi="Century"/>
        <w:b/>
        <w:sz w:val="28"/>
        <w:lang w:val="es-ES"/>
      </w:rPr>
    </w:pPr>
    <w:r w:rsidRPr="00B35503">
      <w:rPr>
        <w:rFonts w:ascii="Century" w:hAnsi="Century"/>
        <w:b/>
        <w:sz w:val="28"/>
        <w:lang w:val="es-ES"/>
      </w:rPr>
      <w:t>CENTRO DE INVESTIGACIÓN CIENTÍFICA Y TECNOLÓGICA</w:t>
    </w:r>
  </w:p>
  <w:p w:rsidR="00875F29" w:rsidRPr="00B35503" w:rsidRDefault="00875F29" w:rsidP="00BB5B9E">
    <w:pPr>
      <w:pStyle w:val="Encabezado"/>
      <w:rPr>
        <w:sz w:val="16"/>
        <w:szCs w:val="16"/>
        <w:lang w:val="es-ES"/>
      </w:rPr>
    </w:pPr>
  </w:p>
  <w:p w:rsidR="00875F29" w:rsidRDefault="00875F29">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45" w:rsidRDefault="0070364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BA77A2B"/>
    <w:multiLevelType w:val="hybridMultilevel"/>
    <w:tmpl w:val="CEBCBB14"/>
    <w:lvl w:ilvl="0" w:tplc="941EE280">
      <w:start w:val="1"/>
      <w:numFmt w:val="lowerLetter"/>
      <w:lvlText w:val="%1)"/>
      <w:lvlJc w:val="left"/>
      <w:pPr>
        <w:ind w:left="360" w:hanging="360"/>
      </w:pPr>
      <w:rPr>
        <w:rFonts w:hint="default"/>
        <w:b/>
        <w:sz w:val="20"/>
        <w:szCs w:val="20"/>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
    <w:nsid w:val="4BCB76A0"/>
    <w:multiLevelType w:val="hybridMultilevel"/>
    <w:tmpl w:val="C5B07B64"/>
    <w:lvl w:ilvl="0" w:tplc="440A0017">
      <w:start w:val="1"/>
      <w:numFmt w:val="lowerLetter"/>
      <w:lvlText w:val="%1)"/>
      <w:lvlJc w:val="left"/>
      <w:pPr>
        <w:tabs>
          <w:tab w:val="num" w:pos="720"/>
        </w:tabs>
        <w:ind w:left="720" w:hanging="360"/>
      </w:pPr>
      <w:rPr>
        <w:rFonts w:hint="default"/>
        <w:b/>
      </w:rPr>
    </w:lvl>
    <w:lvl w:ilvl="1" w:tplc="930A7352" w:tentative="1">
      <w:start w:val="1"/>
      <w:numFmt w:val="bullet"/>
      <w:lvlText w:val=""/>
      <w:lvlJc w:val="left"/>
      <w:pPr>
        <w:tabs>
          <w:tab w:val="num" w:pos="1440"/>
        </w:tabs>
        <w:ind w:left="1440" w:hanging="360"/>
      </w:pPr>
      <w:rPr>
        <w:rFonts w:ascii="Wingdings" w:hAnsi="Wingdings" w:hint="default"/>
      </w:rPr>
    </w:lvl>
    <w:lvl w:ilvl="2" w:tplc="8FC27676" w:tentative="1">
      <w:start w:val="1"/>
      <w:numFmt w:val="bullet"/>
      <w:lvlText w:val=""/>
      <w:lvlJc w:val="left"/>
      <w:pPr>
        <w:tabs>
          <w:tab w:val="num" w:pos="2160"/>
        </w:tabs>
        <w:ind w:left="2160" w:hanging="360"/>
      </w:pPr>
      <w:rPr>
        <w:rFonts w:ascii="Wingdings" w:hAnsi="Wingdings" w:hint="default"/>
      </w:rPr>
    </w:lvl>
    <w:lvl w:ilvl="3" w:tplc="ED88299C" w:tentative="1">
      <w:start w:val="1"/>
      <w:numFmt w:val="bullet"/>
      <w:lvlText w:val=""/>
      <w:lvlJc w:val="left"/>
      <w:pPr>
        <w:tabs>
          <w:tab w:val="num" w:pos="2880"/>
        </w:tabs>
        <w:ind w:left="2880" w:hanging="360"/>
      </w:pPr>
      <w:rPr>
        <w:rFonts w:ascii="Wingdings" w:hAnsi="Wingdings" w:hint="default"/>
      </w:rPr>
    </w:lvl>
    <w:lvl w:ilvl="4" w:tplc="CBA2BB8A" w:tentative="1">
      <w:start w:val="1"/>
      <w:numFmt w:val="bullet"/>
      <w:lvlText w:val=""/>
      <w:lvlJc w:val="left"/>
      <w:pPr>
        <w:tabs>
          <w:tab w:val="num" w:pos="3600"/>
        </w:tabs>
        <w:ind w:left="3600" w:hanging="360"/>
      </w:pPr>
      <w:rPr>
        <w:rFonts w:ascii="Wingdings" w:hAnsi="Wingdings" w:hint="default"/>
      </w:rPr>
    </w:lvl>
    <w:lvl w:ilvl="5" w:tplc="4F668F60" w:tentative="1">
      <w:start w:val="1"/>
      <w:numFmt w:val="bullet"/>
      <w:lvlText w:val=""/>
      <w:lvlJc w:val="left"/>
      <w:pPr>
        <w:tabs>
          <w:tab w:val="num" w:pos="4320"/>
        </w:tabs>
        <w:ind w:left="4320" w:hanging="360"/>
      </w:pPr>
      <w:rPr>
        <w:rFonts w:ascii="Wingdings" w:hAnsi="Wingdings" w:hint="default"/>
      </w:rPr>
    </w:lvl>
    <w:lvl w:ilvl="6" w:tplc="DA64E2D4" w:tentative="1">
      <w:start w:val="1"/>
      <w:numFmt w:val="bullet"/>
      <w:lvlText w:val=""/>
      <w:lvlJc w:val="left"/>
      <w:pPr>
        <w:tabs>
          <w:tab w:val="num" w:pos="5040"/>
        </w:tabs>
        <w:ind w:left="5040" w:hanging="360"/>
      </w:pPr>
      <w:rPr>
        <w:rFonts w:ascii="Wingdings" w:hAnsi="Wingdings" w:hint="default"/>
      </w:rPr>
    </w:lvl>
    <w:lvl w:ilvl="7" w:tplc="84B0F1A0" w:tentative="1">
      <w:start w:val="1"/>
      <w:numFmt w:val="bullet"/>
      <w:lvlText w:val=""/>
      <w:lvlJc w:val="left"/>
      <w:pPr>
        <w:tabs>
          <w:tab w:val="num" w:pos="5760"/>
        </w:tabs>
        <w:ind w:left="5760" w:hanging="360"/>
      </w:pPr>
      <w:rPr>
        <w:rFonts w:ascii="Wingdings" w:hAnsi="Wingdings" w:hint="default"/>
      </w:rPr>
    </w:lvl>
    <w:lvl w:ilvl="8" w:tplc="24508638" w:tentative="1">
      <w:start w:val="1"/>
      <w:numFmt w:val="bullet"/>
      <w:lvlText w:val=""/>
      <w:lvlJc w:val="left"/>
      <w:pPr>
        <w:tabs>
          <w:tab w:val="num" w:pos="6480"/>
        </w:tabs>
        <w:ind w:left="6480" w:hanging="360"/>
      </w:pPr>
      <w:rPr>
        <w:rFonts w:ascii="Wingdings" w:hAnsi="Wingdings" w:hint="default"/>
      </w:rPr>
    </w:lvl>
  </w:abstractNum>
  <w:abstractNum w:abstractNumId="3">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64488C"/>
    <w:rsid w:val="000B35E7"/>
    <w:rsid w:val="000C19AE"/>
    <w:rsid w:val="000C391B"/>
    <w:rsid w:val="001462A8"/>
    <w:rsid w:val="00163D2D"/>
    <w:rsid w:val="0019500D"/>
    <w:rsid w:val="00196046"/>
    <w:rsid w:val="00203477"/>
    <w:rsid w:val="00212095"/>
    <w:rsid w:val="00213FA4"/>
    <w:rsid w:val="002A250E"/>
    <w:rsid w:val="002E5389"/>
    <w:rsid w:val="003F2DEA"/>
    <w:rsid w:val="004841DB"/>
    <w:rsid w:val="004C0057"/>
    <w:rsid w:val="004E2354"/>
    <w:rsid w:val="004F0FF2"/>
    <w:rsid w:val="005505BF"/>
    <w:rsid w:val="00551E18"/>
    <w:rsid w:val="006178BB"/>
    <w:rsid w:val="0064488C"/>
    <w:rsid w:val="00655827"/>
    <w:rsid w:val="00656421"/>
    <w:rsid w:val="006D0445"/>
    <w:rsid w:val="00703645"/>
    <w:rsid w:val="0070718D"/>
    <w:rsid w:val="0074758F"/>
    <w:rsid w:val="00765608"/>
    <w:rsid w:val="007B6218"/>
    <w:rsid w:val="00875F29"/>
    <w:rsid w:val="008962C1"/>
    <w:rsid w:val="008C576C"/>
    <w:rsid w:val="00907CD9"/>
    <w:rsid w:val="00962455"/>
    <w:rsid w:val="00A17862"/>
    <w:rsid w:val="00A31169"/>
    <w:rsid w:val="00A96E10"/>
    <w:rsid w:val="00AD2E1B"/>
    <w:rsid w:val="00B2223A"/>
    <w:rsid w:val="00BB5B9E"/>
    <w:rsid w:val="00C5323F"/>
    <w:rsid w:val="00D202EE"/>
    <w:rsid w:val="00D85D78"/>
    <w:rsid w:val="00E03D10"/>
    <w:rsid w:val="00E30FBE"/>
    <w:rsid w:val="00E43238"/>
    <w:rsid w:val="00EC2AA9"/>
    <w:rsid w:val="00EC4D57"/>
    <w:rsid w:val="00EF5918"/>
    <w:rsid w:val="00F6537B"/>
    <w:rsid w:val="00F80BB6"/>
    <w:rsid w:val="00FE0E6E"/>
    <w:rsid w:val="00FE4CD6"/>
    <w:rsid w:val="00FF16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88C"/>
    <w:pPr>
      <w:spacing w:after="0" w:line="240" w:lineRule="auto"/>
    </w:pPr>
    <w:rPr>
      <w:rFonts w:ascii="Times New Roman" w:eastAsia="Times New Roman" w:hAnsi="Times New Roman" w:cs="Times New Roman"/>
      <w:sz w:val="24"/>
      <w:szCs w:val="20"/>
      <w:lang w:val="en-US"/>
    </w:rPr>
  </w:style>
  <w:style w:type="paragraph" w:styleId="Ttulo2">
    <w:name w:val="heading 2"/>
    <w:basedOn w:val="Normal"/>
    <w:next w:val="Normal"/>
    <w:link w:val="Ttulo2Car"/>
    <w:qFormat/>
    <w:rsid w:val="0064488C"/>
    <w:pPr>
      <w:keepNext/>
      <w:tabs>
        <w:tab w:val="left" w:pos="1440"/>
      </w:tabs>
      <w:spacing w:before="40"/>
      <w:ind w:firstLine="360"/>
      <w:outlineLvl w:val="1"/>
    </w:pPr>
    <w:rPr>
      <w:sz w:val="22"/>
    </w:rPr>
  </w:style>
  <w:style w:type="paragraph" w:styleId="Ttulo3">
    <w:name w:val="heading 3"/>
    <w:basedOn w:val="Normal"/>
    <w:next w:val="Normal"/>
    <w:link w:val="Ttulo3Car"/>
    <w:qFormat/>
    <w:rsid w:val="0064488C"/>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4488C"/>
    <w:rPr>
      <w:rFonts w:ascii="Times New Roman" w:eastAsia="Times New Roman" w:hAnsi="Times New Roman" w:cs="Times New Roman"/>
      <w:szCs w:val="20"/>
      <w:lang w:val="en-US"/>
    </w:rPr>
  </w:style>
  <w:style w:type="character" w:customStyle="1" w:styleId="Ttulo3Car">
    <w:name w:val="Título 3 Car"/>
    <w:basedOn w:val="Fuentedeprrafopredeter"/>
    <w:link w:val="Ttulo3"/>
    <w:rsid w:val="0064488C"/>
    <w:rPr>
      <w:rFonts w:ascii="Times New Roman" w:eastAsia="Times New Roman" w:hAnsi="Times New Roman" w:cs="Times New Roman"/>
      <w:b/>
      <w:sz w:val="28"/>
      <w:szCs w:val="20"/>
      <w:lang w:val="en-US"/>
    </w:rPr>
  </w:style>
  <w:style w:type="paragraph" w:styleId="Encabezado">
    <w:name w:val="header"/>
    <w:basedOn w:val="Normal"/>
    <w:link w:val="EncabezadoCar"/>
    <w:rsid w:val="0064488C"/>
    <w:pPr>
      <w:tabs>
        <w:tab w:val="center" w:pos="4320"/>
        <w:tab w:val="right" w:pos="8640"/>
      </w:tabs>
    </w:pPr>
  </w:style>
  <w:style w:type="character" w:customStyle="1" w:styleId="EncabezadoCar">
    <w:name w:val="Encabezado Car"/>
    <w:basedOn w:val="Fuentedeprrafopredeter"/>
    <w:link w:val="Encabezado"/>
    <w:uiPriority w:val="99"/>
    <w:rsid w:val="0064488C"/>
    <w:rPr>
      <w:rFonts w:ascii="Times New Roman" w:eastAsia="Times New Roman" w:hAnsi="Times New Roman" w:cs="Times New Roman"/>
      <w:sz w:val="24"/>
      <w:szCs w:val="20"/>
      <w:lang w:val="en-US"/>
    </w:rPr>
  </w:style>
  <w:style w:type="paragraph" w:styleId="Sangradetextonormal">
    <w:name w:val="Body Text Indent"/>
    <w:basedOn w:val="Normal"/>
    <w:link w:val="SangradetextonormalCar"/>
    <w:rsid w:val="0064488C"/>
    <w:pPr>
      <w:ind w:firstLine="245"/>
      <w:jc w:val="both"/>
    </w:pPr>
    <w:rPr>
      <w:i/>
      <w:sz w:val="20"/>
    </w:rPr>
  </w:style>
  <w:style w:type="character" w:customStyle="1" w:styleId="SangradetextonormalCar">
    <w:name w:val="Sangría de texto normal Car"/>
    <w:basedOn w:val="Fuentedeprrafopredeter"/>
    <w:link w:val="Sangradetextonormal"/>
    <w:rsid w:val="0064488C"/>
    <w:rPr>
      <w:rFonts w:ascii="Times New Roman" w:eastAsia="Times New Roman" w:hAnsi="Times New Roman" w:cs="Times New Roman"/>
      <w:i/>
      <w:sz w:val="20"/>
      <w:szCs w:val="20"/>
      <w:lang w:val="en-US"/>
    </w:rPr>
  </w:style>
  <w:style w:type="paragraph" w:styleId="Sangra2detindependiente">
    <w:name w:val="Body Text Indent 2"/>
    <w:basedOn w:val="Normal"/>
    <w:link w:val="Sangra2detindependienteCar"/>
    <w:rsid w:val="0064488C"/>
    <w:pPr>
      <w:ind w:firstLine="245"/>
      <w:jc w:val="both"/>
    </w:pPr>
    <w:rPr>
      <w:sz w:val="20"/>
    </w:rPr>
  </w:style>
  <w:style w:type="character" w:customStyle="1" w:styleId="Sangra2detindependienteCar">
    <w:name w:val="Sangría 2 de t. independiente Car"/>
    <w:basedOn w:val="Fuentedeprrafopredeter"/>
    <w:link w:val="Sangra2detindependiente"/>
    <w:rsid w:val="0064488C"/>
    <w:rPr>
      <w:rFonts w:ascii="Times New Roman" w:eastAsia="Times New Roman" w:hAnsi="Times New Roman" w:cs="Times New Roman"/>
      <w:sz w:val="20"/>
      <w:szCs w:val="20"/>
      <w:lang w:val="en-US"/>
    </w:rPr>
  </w:style>
  <w:style w:type="character" w:styleId="Hipervnculo">
    <w:name w:val="Hyperlink"/>
    <w:basedOn w:val="Fuentedeprrafopredeter"/>
    <w:rsid w:val="0064488C"/>
    <w:rPr>
      <w:color w:val="0000FF"/>
      <w:u w:val="single"/>
    </w:rPr>
  </w:style>
  <w:style w:type="paragraph" w:styleId="Textoindependiente">
    <w:name w:val="Body Text"/>
    <w:basedOn w:val="Normal"/>
    <w:link w:val="TextoindependienteCar"/>
    <w:rsid w:val="0064488C"/>
    <w:rPr>
      <w:sz w:val="20"/>
      <w:szCs w:val="24"/>
    </w:rPr>
  </w:style>
  <w:style w:type="character" w:customStyle="1" w:styleId="TextoindependienteCar">
    <w:name w:val="Texto independiente Car"/>
    <w:basedOn w:val="Fuentedeprrafopredeter"/>
    <w:link w:val="Textoindependiente"/>
    <w:rsid w:val="0064488C"/>
    <w:rPr>
      <w:rFonts w:ascii="Times New Roman" w:eastAsia="Times New Roman" w:hAnsi="Times New Roman" w:cs="Times New Roman"/>
      <w:sz w:val="20"/>
      <w:szCs w:val="24"/>
      <w:lang w:val="en-US"/>
    </w:rPr>
  </w:style>
  <w:style w:type="paragraph" w:styleId="Textoindependiente2">
    <w:name w:val="Body Text 2"/>
    <w:basedOn w:val="Normal"/>
    <w:link w:val="Textoindependiente2Car"/>
    <w:rsid w:val="0064488C"/>
    <w:pPr>
      <w:jc w:val="both"/>
    </w:pPr>
    <w:rPr>
      <w:sz w:val="20"/>
      <w:szCs w:val="24"/>
    </w:rPr>
  </w:style>
  <w:style w:type="character" w:customStyle="1" w:styleId="Textoindependiente2Car">
    <w:name w:val="Texto independiente 2 Car"/>
    <w:basedOn w:val="Fuentedeprrafopredeter"/>
    <w:link w:val="Textoindependiente2"/>
    <w:rsid w:val="0064488C"/>
    <w:rPr>
      <w:rFonts w:ascii="Times New Roman" w:eastAsia="Times New Roman" w:hAnsi="Times New Roman" w:cs="Times New Roman"/>
      <w:sz w:val="20"/>
      <w:szCs w:val="24"/>
      <w:lang w:val="en-US"/>
    </w:rPr>
  </w:style>
  <w:style w:type="paragraph" w:styleId="Piedepgina">
    <w:name w:val="footer"/>
    <w:basedOn w:val="Normal"/>
    <w:link w:val="PiedepginaCar"/>
    <w:uiPriority w:val="99"/>
    <w:rsid w:val="0064488C"/>
    <w:pPr>
      <w:tabs>
        <w:tab w:val="center" w:pos="4252"/>
        <w:tab w:val="right" w:pos="8504"/>
      </w:tabs>
    </w:pPr>
  </w:style>
  <w:style w:type="character" w:customStyle="1" w:styleId="PiedepginaCar">
    <w:name w:val="Pie de página Car"/>
    <w:basedOn w:val="Fuentedeprrafopredeter"/>
    <w:link w:val="Piedepgina"/>
    <w:uiPriority w:val="99"/>
    <w:rsid w:val="0064488C"/>
    <w:rPr>
      <w:rFonts w:ascii="Times New Roman" w:eastAsia="Times New Roman" w:hAnsi="Times New Roman" w:cs="Times New Roman"/>
      <w:sz w:val="24"/>
      <w:szCs w:val="20"/>
      <w:lang w:val="en-US"/>
    </w:rPr>
  </w:style>
  <w:style w:type="character" w:styleId="Nmerodepgina">
    <w:name w:val="page number"/>
    <w:basedOn w:val="Fuentedeprrafopredeter"/>
    <w:rsid w:val="0064488C"/>
  </w:style>
  <w:style w:type="paragraph" w:styleId="Textodeglobo">
    <w:name w:val="Balloon Text"/>
    <w:basedOn w:val="Normal"/>
    <w:link w:val="TextodegloboCar"/>
    <w:uiPriority w:val="99"/>
    <w:semiHidden/>
    <w:unhideWhenUsed/>
    <w:rsid w:val="0064488C"/>
    <w:rPr>
      <w:rFonts w:ascii="Tahoma" w:hAnsi="Tahoma" w:cs="Tahoma"/>
      <w:sz w:val="16"/>
      <w:szCs w:val="16"/>
    </w:rPr>
  </w:style>
  <w:style w:type="character" w:customStyle="1" w:styleId="TextodegloboCar">
    <w:name w:val="Texto de globo Car"/>
    <w:basedOn w:val="Fuentedeprrafopredeter"/>
    <w:link w:val="Textodeglobo"/>
    <w:uiPriority w:val="99"/>
    <w:semiHidden/>
    <w:rsid w:val="0064488C"/>
    <w:rPr>
      <w:rFonts w:ascii="Tahoma" w:eastAsia="Times New Roman" w:hAnsi="Tahoma" w:cs="Tahoma"/>
      <w:sz w:val="16"/>
      <w:szCs w:val="16"/>
      <w:lang w:val="en-US"/>
    </w:rPr>
  </w:style>
  <w:style w:type="table" w:styleId="Cuadrculamedia3-nfasis1">
    <w:name w:val="Medium Grid 3 Accent 1"/>
    <w:basedOn w:val="Tablanormal"/>
    <w:uiPriority w:val="69"/>
    <w:rsid w:val="000C19AE"/>
    <w:pPr>
      <w:spacing w:after="0" w:line="240" w:lineRule="auto"/>
    </w:pPr>
    <w:rPr>
      <w:rFonts w:ascii="Calibri" w:eastAsia="Calibri" w:hAnsi="Calibri" w:cs="Times New Roman"/>
      <w:sz w:val="20"/>
      <w:szCs w:val="20"/>
      <w:lang w:eastAsia="es-SV"/>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apple-style-span">
    <w:name w:val="apple-style-span"/>
    <w:basedOn w:val="Fuentedeprrafopredeter"/>
    <w:rsid w:val="007B6218"/>
  </w:style>
  <w:style w:type="character" w:customStyle="1" w:styleId="apple-converted-space">
    <w:name w:val="apple-converted-space"/>
    <w:basedOn w:val="Fuentedeprrafopredeter"/>
    <w:rsid w:val="00163D2D"/>
  </w:style>
  <w:style w:type="paragraph" w:styleId="Prrafodelista">
    <w:name w:val="List Paragraph"/>
    <w:basedOn w:val="Normal"/>
    <w:uiPriority w:val="34"/>
    <w:qFormat/>
    <w:rsid w:val="00D85D78"/>
    <w:pPr>
      <w:ind w:left="720"/>
      <w:contextualSpacing/>
    </w:pPr>
    <w:rPr>
      <w:szCs w:val="24"/>
      <w:lang w:val="es-SV" w:eastAsia="es-SV"/>
    </w:rPr>
  </w:style>
  <w:style w:type="character" w:styleId="Textoennegrita">
    <w:name w:val="Strong"/>
    <w:basedOn w:val="Fuentedeprrafopredeter"/>
    <w:uiPriority w:val="22"/>
    <w:qFormat/>
    <w:rsid w:val="00BB5B9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diagramData" Target="diagrams/data2.xml"/><Relationship Id="rId26" Type="http://schemas.openxmlformats.org/officeDocument/2006/relationships/image" Target="media/image5.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emf"/><Relationship Id="rId32" Type="http://schemas.openxmlformats.org/officeDocument/2006/relationships/image" Target="media/image8.emf"/><Relationship Id="rId37"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oleObject" Target="embeddings/oleObject1.bin"/><Relationship Id="rId28" Type="http://schemas.openxmlformats.org/officeDocument/2006/relationships/image" Target="media/image6.emf"/><Relationship Id="rId36" Type="http://schemas.openxmlformats.org/officeDocument/2006/relationships/image" Target="media/image10.emf"/><Relationship Id="rId10" Type="http://schemas.openxmlformats.org/officeDocument/2006/relationships/footer" Target="footer1.xml"/><Relationship Id="rId19" Type="http://schemas.openxmlformats.org/officeDocument/2006/relationships/diagramLayout" Target="diagrams/layout2.xml"/><Relationship Id="rId31"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diagramData" Target="diagrams/data1.xml"/><Relationship Id="rId22" Type="http://schemas.openxmlformats.org/officeDocument/2006/relationships/image" Target="media/image3.emf"/><Relationship Id="rId27" Type="http://schemas.openxmlformats.org/officeDocument/2006/relationships/oleObject" Target="embeddings/oleObject3.bin"/><Relationship Id="rId30" Type="http://schemas.openxmlformats.org/officeDocument/2006/relationships/image" Target="media/image7.emf"/><Relationship Id="rId35" Type="http://schemas.openxmlformats.org/officeDocument/2006/relationships/oleObject" Target="embeddings/oleObject7.bin"/></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68175-D0EE-49F7-9BCC-C1C331D2369E}" type="doc">
      <dgm:prSet loTypeId="urn:microsoft.com/office/officeart/2005/8/layout/hProcess4" loCatId="process" qsTypeId="urn:microsoft.com/office/officeart/2005/8/quickstyle/simple2" qsCatId="simple" csTypeId="urn:microsoft.com/office/officeart/2005/8/colors/accent1_4" csCatId="accent1" phldr="1"/>
      <dgm:spPr/>
    </dgm:pt>
    <dgm:pt modelId="{A0A507F9-7F53-43D9-B5AB-0CC7B596FC7C}">
      <dgm:prSet phldrT="[Texto]" custT="1"/>
      <dgm:spPr/>
      <dgm:t>
        <a:bodyPr/>
        <a:lstStyle/>
        <a:p>
          <a:pPr algn="ctr"/>
          <a:r>
            <a:rPr lang="es-ES_tradnl" sz="1000" b="1" dirty="0" smtClean="0"/>
            <a:t>Selección de Empresas</a:t>
          </a:r>
          <a:endParaRPr lang="en-US" sz="1000" b="1" dirty="0"/>
        </a:p>
      </dgm:t>
    </dgm:pt>
    <dgm:pt modelId="{7618EECA-845E-4ED0-A24E-E1C7773F6EE8}" type="parTrans" cxnId="{2816E1C7-AA06-483D-BC6A-8AFFE50F91BF}">
      <dgm:prSet/>
      <dgm:spPr/>
      <dgm:t>
        <a:bodyPr/>
        <a:lstStyle/>
        <a:p>
          <a:pPr algn="ctr"/>
          <a:endParaRPr lang="en-US"/>
        </a:p>
      </dgm:t>
    </dgm:pt>
    <dgm:pt modelId="{43FA574D-C456-45FD-A905-B1D72E6E1392}" type="sibTrans" cxnId="{2816E1C7-AA06-483D-BC6A-8AFFE50F91BF}">
      <dgm:prSet/>
      <dgm:spPr/>
      <dgm:t>
        <a:bodyPr/>
        <a:lstStyle/>
        <a:p>
          <a:pPr algn="ctr"/>
          <a:endParaRPr lang="en-US" dirty="0"/>
        </a:p>
      </dgm:t>
    </dgm:pt>
    <dgm:pt modelId="{52CAC561-E59B-4F3D-AEAE-58C06F8E9AE1}">
      <dgm:prSet phldrT="[Texto]" custT="1"/>
      <dgm:spPr/>
      <dgm:t>
        <a:bodyPr/>
        <a:lstStyle/>
        <a:p>
          <a:pPr algn="ctr"/>
          <a:r>
            <a:rPr lang="es-ES_tradnl" sz="900" b="1" u="none" dirty="0" smtClean="0"/>
            <a:t>Realización de               en trevistas</a:t>
          </a:r>
          <a:endParaRPr lang="en-US" sz="900" b="1" u="none" dirty="0"/>
        </a:p>
      </dgm:t>
    </dgm:pt>
    <dgm:pt modelId="{3408CA7D-0B98-4DD4-8900-F5DBBA0EE96D}" type="parTrans" cxnId="{C972C4F4-555C-49F0-ADC1-2DAEDA7CB5D2}">
      <dgm:prSet/>
      <dgm:spPr/>
      <dgm:t>
        <a:bodyPr/>
        <a:lstStyle/>
        <a:p>
          <a:pPr algn="ctr"/>
          <a:endParaRPr lang="en-US"/>
        </a:p>
      </dgm:t>
    </dgm:pt>
    <dgm:pt modelId="{1CD5C2BD-22C2-42D6-8EE1-E2A612C68138}" type="sibTrans" cxnId="{C972C4F4-555C-49F0-ADC1-2DAEDA7CB5D2}">
      <dgm:prSet/>
      <dgm:spPr/>
      <dgm:t>
        <a:bodyPr/>
        <a:lstStyle/>
        <a:p>
          <a:pPr algn="ctr"/>
          <a:endParaRPr lang="en-US" dirty="0"/>
        </a:p>
      </dgm:t>
    </dgm:pt>
    <dgm:pt modelId="{7C769C81-2989-4164-B768-0F901A524D0A}">
      <dgm:prSet phldrT="[Texto]" custT="1"/>
      <dgm:spPr/>
      <dgm:t>
        <a:bodyPr/>
        <a:lstStyle/>
        <a:p>
          <a:pPr algn="ctr"/>
          <a:r>
            <a:rPr lang="es-ES_tradnl" sz="1000" b="1" dirty="0" smtClean="0"/>
            <a:t>Análisis de resultados obtenidos</a:t>
          </a:r>
          <a:endParaRPr lang="en-US" sz="1000" b="1" dirty="0"/>
        </a:p>
      </dgm:t>
    </dgm:pt>
    <dgm:pt modelId="{90955FC0-95EA-4C03-A3CD-240EBA9EFC6D}" type="parTrans" cxnId="{3FFE6503-49EF-4519-90B4-C52661DADDBC}">
      <dgm:prSet/>
      <dgm:spPr/>
      <dgm:t>
        <a:bodyPr/>
        <a:lstStyle/>
        <a:p>
          <a:pPr algn="ctr"/>
          <a:endParaRPr lang="en-US"/>
        </a:p>
      </dgm:t>
    </dgm:pt>
    <dgm:pt modelId="{56DDE95C-8AFB-40E9-A78D-4CB565DA5715}" type="sibTrans" cxnId="{3FFE6503-49EF-4519-90B4-C52661DADDBC}">
      <dgm:prSet/>
      <dgm:spPr/>
      <dgm:t>
        <a:bodyPr/>
        <a:lstStyle/>
        <a:p>
          <a:pPr algn="ctr"/>
          <a:endParaRPr lang="en-US"/>
        </a:p>
      </dgm:t>
    </dgm:pt>
    <dgm:pt modelId="{4B6FB022-017D-4DDE-BE09-D4542F2BDAB6}" type="pres">
      <dgm:prSet presAssocID="{0D468175-D0EE-49F7-9BCC-C1C331D2369E}" presName="Name0" presStyleCnt="0">
        <dgm:presLayoutVars>
          <dgm:dir/>
          <dgm:animLvl val="lvl"/>
          <dgm:resizeHandles val="exact"/>
        </dgm:presLayoutVars>
      </dgm:prSet>
      <dgm:spPr/>
    </dgm:pt>
    <dgm:pt modelId="{94753BE2-C369-498B-8E84-5F94E225589F}" type="pres">
      <dgm:prSet presAssocID="{0D468175-D0EE-49F7-9BCC-C1C331D2369E}" presName="tSp" presStyleCnt="0"/>
      <dgm:spPr/>
    </dgm:pt>
    <dgm:pt modelId="{A20399C1-F0BF-4F4E-8A1A-B921FC5486AD}" type="pres">
      <dgm:prSet presAssocID="{0D468175-D0EE-49F7-9BCC-C1C331D2369E}" presName="bSp" presStyleCnt="0"/>
      <dgm:spPr/>
    </dgm:pt>
    <dgm:pt modelId="{64CE6B29-D3DE-48E9-A559-630A7EA1E893}" type="pres">
      <dgm:prSet presAssocID="{0D468175-D0EE-49F7-9BCC-C1C331D2369E}" presName="process" presStyleCnt="0"/>
      <dgm:spPr/>
    </dgm:pt>
    <dgm:pt modelId="{92ED5F34-D72A-48BC-ACA7-75EE1B259B2B}" type="pres">
      <dgm:prSet presAssocID="{A0A507F9-7F53-43D9-B5AB-0CC7B596FC7C}" presName="composite1" presStyleCnt="0"/>
      <dgm:spPr/>
    </dgm:pt>
    <dgm:pt modelId="{B8D860A6-5095-4CE6-959A-177657FADCDA}" type="pres">
      <dgm:prSet presAssocID="{A0A507F9-7F53-43D9-B5AB-0CC7B596FC7C}" presName="dummyNode1" presStyleLbl="node1" presStyleIdx="0" presStyleCnt="3"/>
      <dgm:spPr/>
    </dgm:pt>
    <dgm:pt modelId="{7B4C7D35-780F-4517-9147-286B73606F22}" type="pres">
      <dgm:prSet presAssocID="{A0A507F9-7F53-43D9-B5AB-0CC7B596FC7C}" presName="childNode1" presStyleLbl="bgAcc1" presStyleIdx="0" presStyleCnt="3" custScaleX="152140" custScaleY="163134" custLinFactNeighborX="-2225">
        <dgm:presLayoutVars>
          <dgm:bulletEnabled val="1"/>
        </dgm:presLayoutVars>
      </dgm:prSet>
      <dgm:spPr/>
    </dgm:pt>
    <dgm:pt modelId="{B63D70EA-DB2F-4706-B6AE-5235C95E1D2B}" type="pres">
      <dgm:prSet presAssocID="{A0A507F9-7F53-43D9-B5AB-0CC7B596FC7C}" presName="childNode1tx" presStyleLbl="bgAcc1" presStyleIdx="0" presStyleCnt="3">
        <dgm:presLayoutVars>
          <dgm:bulletEnabled val="1"/>
        </dgm:presLayoutVars>
      </dgm:prSet>
      <dgm:spPr/>
    </dgm:pt>
    <dgm:pt modelId="{3155628D-33C9-4430-8646-45DD26138D4A}" type="pres">
      <dgm:prSet presAssocID="{A0A507F9-7F53-43D9-B5AB-0CC7B596FC7C}" presName="parentNode1" presStyleLbl="node1" presStyleIdx="0" presStyleCnt="3" custScaleX="150659" custScaleY="267283" custLinFactY="-23739" custLinFactNeighborX="-17651" custLinFactNeighborY="-100000">
        <dgm:presLayoutVars>
          <dgm:chMax val="1"/>
          <dgm:bulletEnabled val="1"/>
        </dgm:presLayoutVars>
      </dgm:prSet>
      <dgm:spPr/>
      <dgm:t>
        <a:bodyPr/>
        <a:lstStyle/>
        <a:p>
          <a:endParaRPr lang="es-SV"/>
        </a:p>
      </dgm:t>
    </dgm:pt>
    <dgm:pt modelId="{83C288AF-7B43-4BC2-BEA3-C1930AC38263}" type="pres">
      <dgm:prSet presAssocID="{A0A507F9-7F53-43D9-B5AB-0CC7B596FC7C}" presName="connSite1" presStyleCnt="0"/>
      <dgm:spPr/>
    </dgm:pt>
    <dgm:pt modelId="{CE2A0D8A-B216-42AA-AFE2-9BE3EFB1FE51}" type="pres">
      <dgm:prSet presAssocID="{43FA574D-C456-45FD-A905-B1D72E6E1392}" presName="Name9" presStyleLbl="sibTrans2D1" presStyleIdx="0" presStyleCnt="2"/>
      <dgm:spPr/>
      <dgm:t>
        <a:bodyPr/>
        <a:lstStyle/>
        <a:p>
          <a:endParaRPr lang="es-SV"/>
        </a:p>
      </dgm:t>
    </dgm:pt>
    <dgm:pt modelId="{608B35EC-D92C-4F2A-88DD-4F1ECDF3E420}" type="pres">
      <dgm:prSet presAssocID="{52CAC561-E59B-4F3D-AEAE-58C06F8E9AE1}" presName="composite2" presStyleCnt="0"/>
      <dgm:spPr/>
    </dgm:pt>
    <dgm:pt modelId="{7AAF94A2-16F9-44DD-AFD8-73E76264D899}" type="pres">
      <dgm:prSet presAssocID="{52CAC561-E59B-4F3D-AEAE-58C06F8E9AE1}" presName="dummyNode2" presStyleLbl="node1" presStyleIdx="0" presStyleCnt="3"/>
      <dgm:spPr/>
    </dgm:pt>
    <dgm:pt modelId="{C1720EF7-3EB7-44A4-8F2E-0C7370596431}" type="pres">
      <dgm:prSet presAssocID="{52CAC561-E59B-4F3D-AEAE-58C06F8E9AE1}" presName="childNode2" presStyleLbl="bgAcc1" presStyleIdx="1" presStyleCnt="3" custScaleX="163926" custScaleY="153181">
        <dgm:presLayoutVars>
          <dgm:bulletEnabled val="1"/>
        </dgm:presLayoutVars>
      </dgm:prSet>
      <dgm:spPr/>
    </dgm:pt>
    <dgm:pt modelId="{37EF798C-22AB-48B4-949A-C5B59E910241}" type="pres">
      <dgm:prSet presAssocID="{52CAC561-E59B-4F3D-AEAE-58C06F8E9AE1}" presName="childNode2tx" presStyleLbl="bgAcc1" presStyleIdx="1" presStyleCnt="3">
        <dgm:presLayoutVars>
          <dgm:bulletEnabled val="1"/>
        </dgm:presLayoutVars>
      </dgm:prSet>
      <dgm:spPr/>
    </dgm:pt>
    <dgm:pt modelId="{CF3F3CEB-2958-47EB-9106-F3B763B843C5}" type="pres">
      <dgm:prSet presAssocID="{52CAC561-E59B-4F3D-AEAE-58C06F8E9AE1}" presName="parentNode2" presStyleLbl="node1" presStyleIdx="1" presStyleCnt="3" custScaleX="159260" custScaleY="285160" custLinFactY="17564" custLinFactNeighborX="-19076" custLinFactNeighborY="100000">
        <dgm:presLayoutVars>
          <dgm:chMax val="0"/>
          <dgm:bulletEnabled val="1"/>
        </dgm:presLayoutVars>
      </dgm:prSet>
      <dgm:spPr/>
      <dgm:t>
        <a:bodyPr/>
        <a:lstStyle/>
        <a:p>
          <a:endParaRPr lang="es-SV"/>
        </a:p>
      </dgm:t>
    </dgm:pt>
    <dgm:pt modelId="{6244590F-2D07-4398-BDA4-CAA84D58C0FE}" type="pres">
      <dgm:prSet presAssocID="{52CAC561-E59B-4F3D-AEAE-58C06F8E9AE1}" presName="connSite2" presStyleCnt="0"/>
      <dgm:spPr/>
    </dgm:pt>
    <dgm:pt modelId="{0664F886-9F1A-4C85-8AF5-ABA00B0D4093}" type="pres">
      <dgm:prSet presAssocID="{1CD5C2BD-22C2-42D6-8EE1-E2A612C68138}" presName="Name18" presStyleLbl="sibTrans2D1" presStyleIdx="1" presStyleCnt="2"/>
      <dgm:spPr/>
      <dgm:t>
        <a:bodyPr/>
        <a:lstStyle/>
        <a:p>
          <a:endParaRPr lang="es-SV"/>
        </a:p>
      </dgm:t>
    </dgm:pt>
    <dgm:pt modelId="{D342CB1C-5032-4F65-9A3D-13C3D5267437}" type="pres">
      <dgm:prSet presAssocID="{7C769C81-2989-4164-B768-0F901A524D0A}" presName="composite1" presStyleCnt="0"/>
      <dgm:spPr/>
    </dgm:pt>
    <dgm:pt modelId="{327DBC26-DB59-48B3-AE3F-66351B1526E0}" type="pres">
      <dgm:prSet presAssocID="{7C769C81-2989-4164-B768-0F901A524D0A}" presName="dummyNode1" presStyleLbl="node1" presStyleIdx="1" presStyleCnt="3"/>
      <dgm:spPr/>
    </dgm:pt>
    <dgm:pt modelId="{5967BA73-8EBB-452C-8A00-D8EE0B5BD042}" type="pres">
      <dgm:prSet presAssocID="{7C769C81-2989-4164-B768-0F901A524D0A}" presName="childNode1" presStyleLbl="bgAcc1" presStyleIdx="2" presStyleCnt="3" custScaleX="150104" custScaleY="170364" custLinFactNeighborY="1561">
        <dgm:presLayoutVars>
          <dgm:bulletEnabled val="1"/>
        </dgm:presLayoutVars>
      </dgm:prSet>
      <dgm:spPr/>
    </dgm:pt>
    <dgm:pt modelId="{EECFA8B7-6D60-4460-B13B-2D1DDEC51DED}" type="pres">
      <dgm:prSet presAssocID="{7C769C81-2989-4164-B768-0F901A524D0A}" presName="childNode1tx" presStyleLbl="bgAcc1" presStyleIdx="2" presStyleCnt="3">
        <dgm:presLayoutVars>
          <dgm:bulletEnabled val="1"/>
        </dgm:presLayoutVars>
      </dgm:prSet>
      <dgm:spPr/>
    </dgm:pt>
    <dgm:pt modelId="{A02A111C-7779-4450-8056-A27395E55AF8}" type="pres">
      <dgm:prSet presAssocID="{7C769C81-2989-4164-B768-0F901A524D0A}" presName="parentNode1" presStyleLbl="node1" presStyleIdx="2" presStyleCnt="3" custScaleX="146726" custScaleY="317995" custLinFactY="-12500" custLinFactNeighborX="-18810" custLinFactNeighborY="-100000">
        <dgm:presLayoutVars>
          <dgm:chMax val="1"/>
          <dgm:bulletEnabled val="1"/>
        </dgm:presLayoutVars>
      </dgm:prSet>
      <dgm:spPr/>
      <dgm:t>
        <a:bodyPr/>
        <a:lstStyle/>
        <a:p>
          <a:endParaRPr lang="es-SV"/>
        </a:p>
      </dgm:t>
    </dgm:pt>
    <dgm:pt modelId="{8AB83E1F-B514-4438-8F42-6C0764A293B0}" type="pres">
      <dgm:prSet presAssocID="{7C769C81-2989-4164-B768-0F901A524D0A}" presName="connSite1" presStyleCnt="0"/>
      <dgm:spPr/>
    </dgm:pt>
  </dgm:ptLst>
  <dgm:cxnLst>
    <dgm:cxn modelId="{2816E1C7-AA06-483D-BC6A-8AFFE50F91BF}" srcId="{0D468175-D0EE-49F7-9BCC-C1C331D2369E}" destId="{A0A507F9-7F53-43D9-B5AB-0CC7B596FC7C}" srcOrd="0" destOrd="0" parTransId="{7618EECA-845E-4ED0-A24E-E1C7773F6EE8}" sibTransId="{43FA574D-C456-45FD-A905-B1D72E6E1392}"/>
    <dgm:cxn modelId="{E0CBC0EC-CADB-4F67-859E-3E0CC1218C5C}" type="presOf" srcId="{A0A507F9-7F53-43D9-B5AB-0CC7B596FC7C}" destId="{3155628D-33C9-4430-8646-45DD26138D4A}" srcOrd="0" destOrd="0" presId="urn:microsoft.com/office/officeart/2005/8/layout/hProcess4"/>
    <dgm:cxn modelId="{EE1743C6-F740-4EE5-9CC9-A0D41DB137FF}" type="presOf" srcId="{43FA574D-C456-45FD-A905-B1D72E6E1392}" destId="{CE2A0D8A-B216-42AA-AFE2-9BE3EFB1FE51}" srcOrd="0" destOrd="0" presId="urn:microsoft.com/office/officeart/2005/8/layout/hProcess4"/>
    <dgm:cxn modelId="{C972C4F4-555C-49F0-ADC1-2DAEDA7CB5D2}" srcId="{0D468175-D0EE-49F7-9BCC-C1C331D2369E}" destId="{52CAC561-E59B-4F3D-AEAE-58C06F8E9AE1}" srcOrd="1" destOrd="0" parTransId="{3408CA7D-0B98-4DD4-8900-F5DBBA0EE96D}" sibTransId="{1CD5C2BD-22C2-42D6-8EE1-E2A612C68138}"/>
    <dgm:cxn modelId="{5D91B3C2-FE2F-4979-B2BA-D9152AE5D5FD}" type="presOf" srcId="{52CAC561-E59B-4F3D-AEAE-58C06F8E9AE1}" destId="{CF3F3CEB-2958-47EB-9106-F3B763B843C5}" srcOrd="0" destOrd="0" presId="urn:microsoft.com/office/officeart/2005/8/layout/hProcess4"/>
    <dgm:cxn modelId="{3265CC9B-CCF8-47AA-8B41-B248B0604246}" type="presOf" srcId="{7C769C81-2989-4164-B768-0F901A524D0A}" destId="{A02A111C-7779-4450-8056-A27395E55AF8}" srcOrd="0" destOrd="0" presId="urn:microsoft.com/office/officeart/2005/8/layout/hProcess4"/>
    <dgm:cxn modelId="{3FFE6503-49EF-4519-90B4-C52661DADDBC}" srcId="{0D468175-D0EE-49F7-9BCC-C1C331D2369E}" destId="{7C769C81-2989-4164-B768-0F901A524D0A}" srcOrd="2" destOrd="0" parTransId="{90955FC0-95EA-4C03-A3CD-240EBA9EFC6D}" sibTransId="{56DDE95C-8AFB-40E9-A78D-4CB565DA5715}"/>
    <dgm:cxn modelId="{02076C43-D2CB-4154-B8D7-8403F4353CC6}" type="presOf" srcId="{1CD5C2BD-22C2-42D6-8EE1-E2A612C68138}" destId="{0664F886-9F1A-4C85-8AF5-ABA00B0D4093}" srcOrd="0" destOrd="0" presId="urn:microsoft.com/office/officeart/2005/8/layout/hProcess4"/>
    <dgm:cxn modelId="{FB559F20-6F5F-47F3-A883-554E1B65E1BD}" type="presOf" srcId="{0D468175-D0EE-49F7-9BCC-C1C331D2369E}" destId="{4B6FB022-017D-4DDE-BE09-D4542F2BDAB6}" srcOrd="0" destOrd="0" presId="urn:microsoft.com/office/officeart/2005/8/layout/hProcess4"/>
    <dgm:cxn modelId="{BDE5678B-7D1B-4B1D-BE12-0F2AA68AD70C}" type="presParOf" srcId="{4B6FB022-017D-4DDE-BE09-D4542F2BDAB6}" destId="{94753BE2-C369-498B-8E84-5F94E225589F}" srcOrd="0" destOrd="0" presId="urn:microsoft.com/office/officeart/2005/8/layout/hProcess4"/>
    <dgm:cxn modelId="{D87A8441-B104-417D-9ADD-32F2D4CCB17B}" type="presParOf" srcId="{4B6FB022-017D-4DDE-BE09-D4542F2BDAB6}" destId="{A20399C1-F0BF-4F4E-8A1A-B921FC5486AD}" srcOrd="1" destOrd="0" presId="urn:microsoft.com/office/officeart/2005/8/layout/hProcess4"/>
    <dgm:cxn modelId="{9B58B879-7814-41AA-AF9F-00460485ADCD}" type="presParOf" srcId="{4B6FB022-017D-4DDE-BE09-D4542F2BDAB6}" destId="{64CE6B29-D3DE-48E9-A559-630A7EA1E893}" srcOrd="2" destOrd="0" presId="urn:microsoft.com/office/officeart/2005/8/layout/hProcess4"/>
    <dgm:cxn modelId="{967A1572-72CB-498F-B796-9553D0F07F74}" type="presParOf" srcId="{64CE6B29-D3DE-48E9-A559-630A7EA1E893}" destId="{92ED5F34-D72A-48BC-ACA7-75EE1B259B2B}" srcOrd="0" destOrd="0" presId="urn:microsoft.com/office/officeart/2005/8/layout/hProcess4"/>
    <dgm:cxn modelId="{06A36971-CED2-4B19-8972-EC6296B0B93E}" type="presParOf" srcId="{92ED5F34-D72A-48BC-ACA7-75EE1B259B2B}" destId="{B8D860A6-5095-4CE6-959A-177657FADCDA}" srcOrd="0" destOrd="0" presId="urn:microsoft.com/office/officeart/2005/8/layout/hProcess4"/>
    <dgm:cxn modelId="{2CAB0866-D6A8-401C-922C-199631DF212E}" type="presParOf" srcId="{92ED5F34-D72A-48BC-ACA7-75EE1B259B2B}" destId="{7B4C7D35-780F-4517-9147-286B73606F22}" srcOrd="1" destOrd="0" presId="urn:microsoft.com/office/officeart/2005/8/layout/hProcess4"/>
    <dgm:cxn modelId="{B44F0A19-E34D-401E-BEB7-1D0A010DAB5C}" type="presParOf" srcId="{92ED5F34-D72A-48BC-ACA7-75EE1B259B2B}" destId="{B63D70EA-DB2F-4706-B6AE-5235C95E1D2B}" srcOrd="2" destOrd="0" presId="urn:microsoft.com/office/officeart/2005/8/layout/hProcess4"/>
    <dgm:cxn modelId="{A05B6AC8-239A-439B-9508-25F4A1567510}" type="presParOf" srcId="{92ED5F34-D72A-48BC-ACA7-75EE1B259B2B}" destId="{3155628D-33C9-4430-8646-45DD26138D4A}" srcOrd="3" destOrd="0" presId="urn:microsoft.com/office/officeart/2005/8/layout/hProcess4"/>
    <dgm:cxn modelId="{6B7A26CD-D12F-4462-94F5-573221BCF64B}" type="presParOf" srcId="{92ED5F34-D72A-48BC-ACA7-75EE1B259B2B}" destId="{83C288AF-7B43-4BC2-BEA3-C1930AC38263}" srcOrd="4" destOrd="0" presId="urn:microsoft.com/office/officeart/2005/8/layout/hProcess4"/>
    <dgm:cxn modelId="{52A89C46-3355-4BAD-9AFF-568B9C82AA2B}" type="presParOf" srcId="{64CE6B29-D3DE-48E9-A559-630A7EA1E893}" destId="{CE2A0D8A-B216-42AA-AFE2-9BE3EFB1FE51}" srcOrd="1" destOrd="0" presId="urn:microsoft.com/office/officeart/2005/8/layout/hProcess4"/>
    <dgm:cxn modelId="{450B39BF-F83E-45C2-B1C3-441D7A5EA185}" type="presParOf" srcId="{64CE6B29-D3DE-48E9-A559-630A7EA1E893}" destId="{608B35EC-D92C-4F2A-88DD-4F1ECDF3E420}" srcOrd="2" destOrd="0" presId="urn:microsoft.com/office/officeart/2005/8/layout/hProcess4"/>
    <dgm:cxn modelId="{E506579D-96C4-4163-BA0C-4A5DB3378560}" type="presParOf" srcId="{608B35EC-D92C-4F2A-88DD-4F1ECDF3E420}" destId="{7AAF94A2-16F9-44DD-AFD8-73E76264D899}" srcOrd="0" destOrd="0" presId="urn:microsoft.com/office/officeart/2005/8/layout/hProcess4"/>
    <dgm:cxn modelId="{27988117-2C6D-452E-87C2-9A4C9874CA7F}" type="presParOf" srcId="{608B35EC-D92C-4F2A-88DD-4F1ECDF3E420}" destId="{C1720EF7-3EB7-44A4-8F2E-0C7370596431}" srcOrd="1" destOrd="0" presId="urn:microsoft.com/office/officeart/2005/8/layout/hProcess4"/>
    <dgm:cxn modelId="{A75315B2-54EF-42DA-9FC7-F15AC47E5E75}" type="presParOf" srcId="{608B35EC-D92C-4F2A-88DD-4F1ECDF3E420}" destId="{37EF798C-22AB-48B4-949A-C5B59E910241}" srcOrd="2" destOrd="0" presId="urn:microsoft.com/office/officeart/2005/8/layout/hProcess4"/>
    <dgm:cxn modelId="{6A98546E-DBB2-4B10-9944-6C285FB86750}" type="presParOf" srcId="{608B35EC-D92C-4F2A-88DD-4F1ECDF3E420}" destId="{CF3F3CEB-2958-47EB-9106-F3B763B843C5}" srcOrd="3" destOrd="0" presId="urn:microsoft.com/office/officeart/2005/8/layout/hProcess4"/>
    <dgm:cxn modelId="{68CD8C77-8991-47D2-9C98-2341B0EA22B8}" type="presParOf" srcId="{608B35EC-D92C-4F2A-88DD-4F1ECDF3E420}" destId="{6244590F-2D07-4398-BDA4-CAA84D58C0FE}" srcOrd="4" destOrd="0" presId="urn:microsoft.com/office/officeart/2005/8/layout/hProcess4"/>
    <dgm:cxn modelId="{6D806C7A-3E45-4A36-B59C-386A49D65BE0}" type="presParOf" srcId="{64CE6B29-D3DE-48E9-A559-630A7EA1E893}" destId="{0664F886-9F1A-4C85-8AF5-ABA00B0D4093}" srcOrd="3" destOrd="0" presId="urn:microsoft.com/office/officeart/2005/8/layout/hProcess4"/>
    <dgm:cxn modelId="{637F7F21-A0DB-42B3-ABEC-0437BDBE0BC1}" type="presParOf" srcId="{64CE6B29-D3DE-48E9-A559-630A7EA1E893}" destId="{D342CB1C-5032-4F65-9A3D-13C3D5267437}" srcOrd="4" destOrd="0" presId="urn:microsoft.com/office/officeart/2005/8/layout/hProcess4"/>
    <dgm:cxn modelId="{0DD7EAE1-0C41-4954-B0B7-873CAE3CC00C}" type="presParOf" srcId="{D342CB1C-5032-4F65-9A3D-13C3D5267437}" destId="{327DBC26-DB59-48B3-AE3F-66351B1526E0}" srcOrd="0" destOrd="0" presId="urn:microsoft.com/office/officeart/2005/8/layout/hProcess4"/>
    <dgm:cxn modelId="{48CB3754-435F-4AE1-B3DA-8DD12E358DDF}" type="presParOf" srcId="{D342CB1C-5032-4F65-9A3D-13C3D5267437}" destId="{5967BA73-8EBB-452C-8A00-D8EE0B5BD042}" srcOrd="1" destOrd="0" presId="urn:microsoft.com/office/officeart/2005/8/layout/hProcess4"/>
    <dgm:cxn modelId="{57512687-8013-4AE9-9893-FAEBCD2F6D70}" type="presParOf" srcId="{D342CB1C-5032-4F65-9A3D-13C3D5267437}" destId="{EECFA8B7-6D60-4460-B13B-2D1DDEC51DED}" srcOrd="2" destOrd="0" presId="urn:microsoft.com/office/officeart/2005/8/layout/hProcess4"/>
    <dgm:cxn modelId="{57AFA3B3-74D4-4EB3-B3DB-BBF62B7F344C}" type="presParOf" srcId="{D342CB1C-5032-4F65-9A3D-13C3D5267437}" destId="{A02A111C-7779-4450-8056-A27395E55AF8}" srcOrd="3" destOrd="0" presId="urn:microsoft.com/office/officeart/2005/8/layout/hProcess4"/>
    <dgm:cxn modelId="{DE134E7C-2C05-4A7A-ACF4-FC70ADA5CE76}" type="presParOf" srcId="{D342CB1C-5032-4F65-9A3D-13C3D5267437}" destId="{8AB83E1F-B514-4438-8F42-6C0764A293B0}" srcOrd="4" destOrd="0" presId="urn:microsoft.com/office/officeart/2005/8/layout/hProcess4"/>
  </dgm:cxnLst>
  <dgm:bg/>
  <dgm:whole/>
</dgm:dataModel>
</file>

<file path=word/diagrams/data2.xml><?xml version="1.0" encoding="utf-8"?>
<dgm:dataModel xmlns:dgm="http://schemas.openxmlformats.org/drawingml/2006/diagram" xmlns:a="http://schemas.openxmlformats.org/drawingml/2006/main">
  <dgm:ptLst>
    <dgm:pt modelId="{0D468175-D0EE-49F7-9BCC-C1C331D2369E}" type="doc">
      <dgm:prSet loTypeId="urn:microsoft.com/office/officeart/2005/8/layout/hProcess4" loCatId="process" qsTypeId="urn:microsoft.com/office/officeart/2005/8/quickstyle/simple2" qsCatId="simple" csTypeId="urn:microsoft.com/office/officeart/2005/8/colors/accent1_4" csCatId="accent1" phldr="1"/>
      <dgm:spPr/>
    </dgm:pt>
    <dgm:pt modelId="{A0A507F9-7F53-43D9-B5AB-0CC7B596FC7C}">
      <dgm:prSet phldrT="[Texto]" custT="1"/>
      <dgm:spPr/>
      <dgm:t>
        <a:bodyPr/>
        <a:lstStyle/>
        <a:p>
          <a:pPr algn="ctr"/>
          <a:r>
            <a:rPr lang="es-ES_tradnl" sz="900" b="1" dirty="0" smtClean="0"/>
            <a:t>Selección de Mercados Internaciona-les y sus Empresas</a:t>
          </a:r>
          <a:endParaRPr lang="en-US" sz="900" b="1" dirty="0"/>
        </a:p>
      </dgm:t>
    </dgm:pt>
    <dgm:pt modelId="{7618EECA-845E-4ED0-A24E-E1C7773F6EE8}" type="parTrans" cxnId="{2816E1C7-AA06-483D-BC6A-8AFFE50F91BF}">
      <dgm:prSet/>
      <dgm:spPr/>
      <dgm:t>
        <a:bodyPr/>
        <a:lstStyle/>
        <a:p>
          <a:endParaRPr lang="en-US"/>
        </a:p>
      </dgm:t>
    </dgm:pt>
    <dgm:pt modelId="{43FA574D-C456-45FD-A905-B1D72E6E1392}" type="sibTrans" cxnId="{2816E1C7-AA06-483D-BC6A-8AFFE50F91BF}">
      <dgm:prSet/>
      <dgm:spPr/>
      <dgm:t>
        <a:bodyPr/>
        <a:lstStyle/>
        <a:p>
          <a:endParaRPr lang="en-US" dirty="0"/>
        </a:p>
      </dgm:t>
    </dgm:pt>
    <dgm:pt modelId="{52CAC561-E59B-4F3D-AEAE-58C06F8E9AE1}">
      <dgm:prSet phldrT="[Texto]" custT="1"/>
      <dgm:spPr/>
      <dgm:t>
        <a:bodyPr/>
        <a:lstStyle/>
        <a:p>
          <a:r>
            <a:rPr lang="es-ES_tradnl" sz="900" b="1" u="none" dirty="0" smtClean="0"/>
            <a:t>Investigación de tecnologías en redes y protocolos</a:t>
          </a:r>
          <a:endParaRPr lang="en-US" sz="900" b="1" u="none" dirty="0"/>
        </a:p>
      </dgm:t>
    </dgm:pt>
    <dgm:pt modelId="{3408CA7D-0B98-4DD4-8900-F5DBBA0EE96D}" type="parTrans" cxnId="{C972C4F4-555C-49F0-ADC1-2DAEDA7CB5D2}">
      <dgm:prSet/>
      <dgm:spPr/>
      <dgm:t>
        <a:bodyPr/>
        <a:lstStyle/>
        <a:p>
          <a:endParaRPr lang="en-US"/>
        </a:p>
      </dgm:t>
    </dgm:pt>
    <dgm:pt modelId="{1CD5C2BD-22C2-42D6-8EE1-E2A612C68138}" type="sibTrans" cxnId="{C972C4F4-555C-49F0-ADC1-2DAEDA7CB5D2}">
      <dgm:prSet/>
      <dgm:spPr/>
      <dgm:t>
        <a:bodyPr/>
        <a:lstStyle/>
        <a:p>
          <a:endParaRPr lang="en-US" dirty="0"/>
        </a:p>
      </dgm:t>
    </dgm:pt>
    <dgm:pt modelId="{7C769C81-2989-4164-B768-0F901A524D0A}">
      <dgm:prSet phldrT="[Texto]" custT="1"/>
      <dgm:spPr/>
      <dgm:t>
        <a:bodyPr/>
        <a:lstStyle/>
        <a:p>
          <a:r>
            <a:rPr lang="es-ES_tradnl" sz="900" b="1" dirty="0" smtClean="0"/>
            <a:t>Análisis y comparación de las tecnologías y protocolos</a:t>
          </a:r>
          <a:endParaRPr lang="en-US" sz="900" b="1" dirty="0"/>
        </a:p>
      </dgm:t>
    </dgm:pt>
    <dgm:pt modelId="{90955FC0-95EA-4C03-A3CD-240EBA9EFC6D}" type="parTrans" cxnId="{3FFE6503-49EF-4519-90B4-C52661DADDBC}">
      <dgm:prSet/>
      <dgm:spPr/>
      <dgm:t>
        <a:bodyPr/>
        <a:lstStyle/>
        <a:p>
          <a:endParaRPr lang="en-US"/>
        </a:p>
      </dgm:t>
    </dgm:pt>
    <dgm:pt modelId="{56DDE95C-8AFB-40E9-A78D-4CB565DA5715}" type="sibTrans" cxnId="{3FFE6503-49EF-4519-90B4-C52661DADDBC}">
      <dgm:prSet/>
      <dgm:spPr/>
      <dgm:t>
        <a:bodyPr/>
        <a:lstStyle/>
        <a:p>
          <a:endParaRPr lang="en-US"/>
        </a:p>
      </dgm:t>
    </dgm:pt>
    <dgm:pt modelId="{4B6FB022-017D-4DDE-BE09-D4542F2BDAB6}" type="pres">
      <dgm:prSet presAssocID="{0D468175-D0EE-49F7-9BCC-C1C331D2369E}" presName="Name0" presStyleCnt="0">
        <dgm:presLayoutVars>
          <dgm:dir/>
          <dgm:animLvl val="lvl"/>
          <dgm:resizeHandles val="exact"/>
        </dgm:presLayoutVars>
      </dgm:prSet>
      <dgm:spPr/>
    </dgm:pt>
    <dgm:pt modelId="{94753BE2-C369-498B-8E84-5F94E225589F}" type="pres">
      <dgm:prSet presAssocID="{0D468175-D0EE-49F7-9BCC-C1C331D2369E}" presName="tSp" presStyleCnt="0"/>
      <dgm:spPr/>
    </dgm:pt>
    <dgm:pt modelId="{A20399C1-F0BF-4F4E-8A1A-B921FC5486AD}" type="pres">
      <dgm:prSet presAssocID="{0D468175-D0EE-49F7-9BCC-C1C331D2369E}" presName="bSp" presStyleCnt="0"/>
      <dgm:spPr/>
    </dgm:pt>
    <dgm:pt modelId="{64CE6B29-D3DE-48E9-A559-630A7EA1E893}" type="pres">
      <dgm:prSet presAssocID="{0D468175-D0EE-49F7-9BCC-C1C331D2369E}" presName="process" presStyleCnt="0"/>
      <dgm:spPr/>
    </dgm:pt>
    <dgm:pt modelId="{92ED5F34-D72A-48BC-ACA7-75EE1B259B2B}" type="pres">
      <dgm:prSet presAssocID="{A0A507F9-7F53-43D9-B5AB-0CC7B596FC7C}" presName="composite1" presStyleCnt="0"/>
      <dgm:spPr/>
    </dgm:pt>
    <dgm:pt modelId="{B8D860A6-5095-4CE6-959A-177657FADCDA}" type="pres">
      <dgm:prSet presAssocID="{A0A507F9-7F53-43D9-B5AB-0CC7B596FC7C}" presName="dummyNode1" presStyleLbl="node1" presStyleIdx="0" presStyleCnt="3"/>
      <dgm:spPr/>
    </dgm:pt>
    <dgm:pt modelId="{7B4C7D35-780F-4517-9147-286B73606F22}" type="pres">
      <dgm:prSet presAssocID="{A0A507F9-7F53-43D9-B5AB-0CC7B596FC7C}" presName="childNode1" presStyleLbl="bgAcc1" presStyleIdx="0" presStyleCnt="3" custScaleX="196435" custScaleY="228760" custLinFactNeighborX="-3048">
        <dgm:presLayoutVars>
          <dgm:bulletEnabled val="1"/>
        </dgm:presLayoutVars>
      </dgm:prSet>
      <dgm:spPr/>
    </dgm:pt>
    <dgm:pt modelId="{B63D70EA-DB2F-4706-B6AE-5235C95E1D2B}" type="pres">
      <dgm:prSet presAssocID="{A0A507F9-7F53-43D9-B5AB-0CC7B596FC7C}" presName="childNode1tx" presStyleLbl="bgAcc1" presStyleIdx="0" presStyleCnt="3">
        <dgm:presLayoutVars>
          <dgm:bulletEnabled val="1"/>
        </dgm:presLayoutVars>
      </dgm:prSet>
      <dgm:spPr/>
    </dgm:pt>
    <dgm:pt modelId="{3155628D-33C9-4430-8646-45DD26138D4A}" type="pres">
      <dgm:prSet presAssocID="{A0A507F9-7F53-43D9-B5AB-0CC7B596FC7C}" presName="parentNode1" presStyleLbl="node1" presStyleIdx="0" presStyleCnt="3" custScaleX="192597" custScaleY="504342" custLinFactY="-12515" custLinFactNeighborX="-17642" custLinFactNeighborY="-100000">
        <dgm:presLayoutVars>
          <dgm:chMax val="1"/>
          <dgm:bulletEnabled val="1"/>
        </dgm:presLayoutVars>
      </dgm:prSet>
      <dgm:spPr/>
      <dgm:t>
        <a:bodyPr/>
        <a:lstStyle/>
        <a:p>
          <a:endParaRPr lang="en-US"/>
        </a:p>
      </dgm:t>
    </dgm:pt>
    <dgm:pt modelId="{83C288AF-7B43-4BC2-BEA3-C1930AC38263}" type="pres">
      <dgm:prSet presAssocID="{A0A507F9-7F53-43D9-B5AB-0CC7B596FC7C}" presName="connSite1" presStyleCnt="0"/>
      <dgm:spPr/>
    </dgm:pt>
    <dgm:pt modelId="{CE2A0D8A-B216-42AA-AFE2-9BE3EFB1FE51}" type="pres">
      <dgm:prSet presAssocID="{43FA574D-C456-45FD-A905-B1D72E6E1392}" presName="Name9" presStyleLbl="sibTrans2D1" presStyleIdx="0" presStyleCnt="2"/>
      <dgm:spPr/>
      <dgm:t>
        <a:bodyPr/>
        <a:lstStyle/>
        <a:p>
          <a:endParaRPr lang="es-SV"/>
        </a:p>
      </dgm:t>
    </dgm:pt>
    <dgm:pt modelId="{608B35EC-D92C-4F2A-88DD-4F1ECDF3E420}" type="pres">
      <dgm:prSet presAssocID="{52CAC561-E59B-4F3D-AEAE-58C06F8E9AE1}" presName="composite2" presStyleCnt="0"/>
      <dgm:spPr/>
    </dgm:pt>
    <dgm:pt modelId="{7AAF94A2-16F9-44DD-AFD8-73E76264D899}" type="pres">
      <dgm:prSet presAssocID="{52CAC561-E59B-4F3D-AEAE-58C06F8E9AE1}" presName="dummyNode2" presStyleLbl="node1" presStyleIdx="0" presStyleCnt="3"/>
      <dgm:spPr/>
    </dgm:pt>
    <dgm:pt modelId="{C1720EF7-3EB7-44A4-8F2E-0C7370596431}" type="pres">
      <dgm:prSet presAssocID="{52CAC561-E59B-4F3D-AEAE-58C06F8E9AE1}" presName="childNode2" presStyleLbl="bgAcc1" presStyleIdx="1" presStyleCnt="3" custScaleX="208597" custScaleY="216876" custLinFactNeighborX="-1319" custLinFactNeighborY="-4514">
        <dgm:presLayoutVars>
          <dgm:bulletEnabled val="1"/>
        </dgm:presLayoutVars>
      </dgm:prSet>
      <dgm:spPr/>
      <dgm:t>
        <a:bodyPr/>
        <a:lstStyle/>
        <a:p>
          <a:endParaRPr lang="es-SV"/>
        </a:p>
      </dgm:t>
    </dgm:pt>
    <dgm:pt modelId="{37EF798C-22AB-48B4-949A-C5B59E910241}" type="pres">
      <dgm:prSet presAssocID="{52CAC561-E59B-4F3D-AEAE-58C06F8E9AE1}" presName="childNode2tx" presStyleLbl="bgAcc1" presStyleIdx="1" presStyleCnt="3">
        <dgm:presLayoutVars>
          <dgm:bulletEnabled val="1"/>
        </dgm:presLayoutVars>
      </dgm:prSet>
      <dgm:spPr/>
    </dgm:pt>
    <dgm:pt modelId="{CF3F3CEB-2958-47EB-9106-F3B763B843C5}" type="pres">
      <dgm:prSet presAssocID="{52CAC561-E59B-4F3D-AEAE-58C06F8E9AE1}" presName="parentNode2" presStyleLbl="node1" presStyleIdx="1" presStyleCnt="3" custScaleX="207967" custScaleY="447220" custLinFactY="2792" custLinFactNeighborX="-24142" custLinFactNeighborY="100000">
        <dgm:presLayoutVars>
          <dgm:chMax val="0"/>
          <dgm:bulletEnabled val="1"/>
        </dgm:presLayoutVars>
      </dgm:prSet>
      <dgm:spPr/>
      <dgm:t>
        <a:bodyPr/>
        <a:lstStyle/>
        <a:p>
          <a:endParaRPr lang="en-US"/>
        </a:p>
      </dgm:t>
    </dgm:pt>
    <dgm:pt modelId="{6244590F-2D07-4398-BDA4-CAA84D58C0FE}" type="pres">
      <dgm:prSet presAssocID="{52CAC561-E59B-4F3D-AEAE-58C06F8E9AE1}" presName="connSite2" presStyleCnt="0"/>
      <dgm:spPr/>
    </dgm:pt>
    <dgm:pt modelId="{0664F886-9F1A-4C85-8AF5-ABA00B0D4093}" type="pres">
      <dgm:prSet presAssocID="{1CD5C2BD-22C2-42D6-8EE1-E2A612C68138}" presName="Name18" presStyleLbl="sibTrans2D1" presStyleIdx="1" presStyleCnt="2"/>
      <dgm:spPr/>
      <dgm:t>
        <a:bodyPr/>
        <a:lstStyle/>
        <a:p>
          <a:endParaRPr lang="es-SV"/>
        </a:p>
      </dgm:t>
    </dgm:pt>
    <dgm:pt modelId="{D342CB1C-5032-4F65-9A3D-13C3D5267437}" type="pres">
      <dgm:prSet presAssocID="{7C769C81-2989-4164-B768-0F901A524D0A}" presName="composite1" presStyleCnt="0"/>
      <dgm:spPr/>
    </dgm:pt>
    <dgm:pt modelId="{327DBC26-DB59-48B3-AE3F-66351B1526E0}" type="pres">
      <dgm:prSet presAssocID="{7C769C81-2989-4164-B768-0F901A524D0A}" presName="dummyNode1" presStyleLbl="node1" presStyleIdx="1" presStyleCnt="3"/>
      <dgm:spPr/>
    </dgm:pt>
    <dgm:pt modelId="{5967BA73-8EBB-452C-8A00-D8EE0B5BD042}" type="pres">
      <dgm:prSet presAssocID="{7C769C81-2989-4164-B768-0F901A524D0A}" presName="childNode1" presStyleLbl="bgAcc1" presStyleIdx="2" presStyleCnt="3" custScaleX="191875" custScaleY="198687">
        <dgm:presLayoutVars>
          <dgm:bulletEnabled val="1"/>
        </dgm:presLayoutVars>
      </dgm:prSet>
      <dgm:spPr/>
    </dgm:pt>
    <dgm:pt modelId="{EECFA8B7-6D60-4460-B13B-2D1DDEC51DED}" type="pres">
      <dgm:prSet presAssocID="{7C769C81-2989-4164-B768-0F901A524D0A}" presName="childNode1tx" presStyleLbl="bgAcc1" presStyleIdx="2" presStyleCnt="3">
        <dgm:presLayoutVars>
          <dgm:bulletEnabled val="1"/>
        </dgm:presLayoutVars>
      </dgm:prSet>
      <dgm:spPr/>
    </dgm:pt>
    <dgm:pt modelId="{A02A111C-7779-4450-8056-A27395E55AF8}" type="pres">
      <dgm:prSet presAssocID="{7C769C81-2989-4164-B768-0F901A524D0A}" presName="parentNode1" presStyleLbl="node1" presStyleIdx="2" presStyleCnt="3" custScaleX="200504" custScaleY="439087" custLinFactY="-11700" custLinFactNeighborX="-23086" custLinFactNeighborY="-100000">
        <dgm:presLayoutVars>
          <dgm:chMax val="1"/>
          <dgm:bulletEnabled val="1"/>
        </dgm:presLayoutVars>
      </dgm:prSet>
      <dgm:spPr/>
      <dgm:t>
        <a:bodyPr/>
        <a:lstStyle/>
        <a:p>
          <a:endParaRPr lang="en-US"/>
        </a:p>
      </dgm:t>
    </dgm:pt>
    <dgm:pt modelId="{8AB83E1F-B514-4438-8F42-6C0764A293B0}" type="pres">
      <dgm:prSet presAssocID="{7C769C81-2989-4164-B768-0F901A524D0A}" presName="connSite1" presStyleCnt="0"/>
      <dgm:spPr/>
    </dgm:pt>
  </dgm:ptLst>
  <dgm:cxnLst>
    <dgm:cxn modelId="{2816E1C7-AA06-483D-BC6A-8AFFE50F91BF}" srcId="{0D468175-D0EE-49F7-9BCC-C1C331D2369E}" destId="{A0A507F9-7F53-43D9-B5AB-0CC7B596FC7C}" srcOrd="0" destOrd="0" parTransId="{7618EECA-845E-4ED0-A24E-E1C7773F6EE8}" sibTransId="{43FA574D-C456-45FD-A905-B1D72E6E1392}"/>
    <dgm:cxn modelId="{5499A337-2E2D-4C9C-A137-9F3542818A39}" type="presOf" srcId="{1CD5C2BD-22C2-42D6-8EE1-E2A612C68138}" destId="{0664F886-9F1A-4C85-8AF5-ABA00B0D4093}" srcOrd="0" destOrd="0" presId="urn:microsoft.com/office/officeart/2005/8/layout/hProcess4"/>
    <dgm:cxn modelId="{C972C4F4-555C-49F0-ADC1-2DAEDA7CB5D2}" srcId="{0D468175-D0EE-49F7-9BCC-C1C331D2369E}" destId="{52CAC561-E59B-4F3D-AEAE-58C06F8E9AE1}" srcOrd="1" destOrd="0" parTransId="{3408CA7D-0B98-4DD4-8900-F5DBBA0EE96D}" sibTransId="{1CD5C2BD-22C2-42D6-8EE1-E2A612C68138}"/>
    <dgm:cxn modelId="{10856558-6932-4C8F-8248-210546302889}" type="presOf" srcId="{7C769C81-2989-4164-B768-0F901A524D0A}" destId="{A02A111C-7779-4450-8056-A27395E55AF8}" srcOrd="0" destOrd="0" presId="urn:microsoft.com/office/officeart/2005/8/layout/hProcess4"/>
    <dgm:cxn modelId="{632542E9-92A6-4C41-A3DC-3CD4227160F4}" type="presOf" srcId="{0D468175-D0EE-49F7-9BCC-C1C331D2369E}" destId="{4B6FB022-017D-4DDE-BE09-D4542F2BDAB6}" srcOrd="0" destOrd="0" presId="urn:microsoft.com/office/officeart/2005/8/layout/hProcess4"/>
    <dgm:cxn modelId="{4002D712-2BF0-45EA-B5A8-DF2162DB62A8}" type="presOf" srcId="{52CAC561-E59B-4F3D-AEAE-58C06F8E9AE1}" destId="{CF3F3CEB-2958-47EB-9106-F3B763B843C5}" srcOrd="0" destOrd="0" presId="urn:microsoft.com/office/officeart/2005/8/layout/hProcess4"/>
    <dgm:cxn modelId="{B2AA0DB9-7049-4C97-9BBD-077D1FEE3E3E}" type="presOf" srcId="{A0A507F9-7F53-43D9-B5AB-0CC7B596FC7C}" destId="{3155628D-33C9-4430-8646-45DD26138D4A}" srcOrd="0" destOrd="0" presId="urn:microsoft.com/office/officeart/2005/8/layout/hProcess4"/>
    <dgm:cxn modelId="{3FFE6503-49EF-4519-90B4-C52661DADDBC}" srcId="{0D468175-D0EE-49F7-9BCC-C1C331D2369E}" destId="{7C769C81-2989-4164-B768-0F901A524D0A}" srcOrd="2" destOrd="0" parTransId="{90955FC0-95EA-4C03-A3CD-240EBA9EFC6D}" sibTransId="{56DDE95C-8AFB-40E9-A78D-4CB565DA5715}"/>
    <dgm:cxn modelId="{1D3F5933-F959-4C67-A238-E88D3454D0F7}" type="presOf" srcId="{43FA574D-C456-45FD-A905-B1D72E6E1392}" destId="{CE2A0D8A-B216-42AA-AFE2-9BE3EFB1FE51}" srcOrd="0" destOrd="0" presId="urn:microsoft.com/office/officeart/2005/8/layout/hProcess4"/>
    <dgm:cxn modelId="{6C6CCF9D-39EA-4866-9286-2035DF255FE8}" type="presParOf" srcId="{4B6FB022-017D-4DDE-BE09-D4542F2BDAB6}" destId="{94753BE2-C369-498B-8E84-5F94E225589F}" srcOrd="0" destOrd="0" presId="urn:microsoft.com/office/officeart/2005/8/layout/hProcess4"/>
    <dgm:cxn modelId="{6D58F04A-7BD0-4B2C-B626-4FEFC3B45135}" type="presParOf" srcId="{4B6FB022-017D-4DDE-BE09-D4542F2BDAB6}" destId="{A20399C1-F0BF-4F4E-8A1A-B921FC5486AD}" srcOrd="1" destOrd="0" presId="urn:microsoft.com/office/officeart/2005/8/layout/hProcess4"/>
    <dgm:cxn modelId="{C2CD0F71-C9A2-46CA-96CB-1636EB509A81}" type="presParOf" srcId="{4B6FB022-017D-4DDE-BE09-D4542F2BDAB6}" destId="{64CE6B29-D3DE-48E9-A559-630A7EA1E893}" srcOrd="2" destOrd="0" presId="urn:microsoft.com/office/officeart/2005/8/layout/hProcess4"/>
    <dgm:cxn modelId="{8B3BCAF3-C171-4280-ACB4-1398438CEEF4}" type="presParOf" srcId="{64CE6B29-D3DE-48E9-A559-630A7EA1E893}" destId="{92ED5F34-D72A-48BC-ACA7-75EE1B259B2B}" srcOrd="0" destOrd="0" presId="urn:microsoft.com/office/officeart/2005/8/layout/hProcess4"/>
    <dgm:cxn modelId="{9307C208-F797-46AF-95CE-059B623CB1B3}" type="presParOf" srcId="{92ED5F34-D72A-48BC-ACA7-75EE1B259B2B}" destId="{B8D860A6-5095-4CE6-959A-177657FADCDA}" srcOrd="0" destOrd="0" presId="urn:microsoft.com/office/officeart/2005/8/layout/hProcess4"/>
    <dgm:cxn modelId="{7B96F059-66C2-415E-A639-1707AD06C530}" type="presParOf" srcId="{92ED5F34-D72A-48BC-ACA7-75EE1B259B2B}" destId="{7B4C7D35-780F-4517-9147-286B73606F22}" srcOrd="1" destOrd="0" presId="urn:microsoft.com/office/officeart/2005/8/layout/hProcess4"/>
    <dgm:cxn modelId="{EC0F634D-7DA7-40FE-91D7-D7689A5AF5E9}" type="presParOf" srcId="{92ED5F34-D72A-48BC-ACA7-75EE1B259B2B}" destId="{B63D70EA-DB2F-4706-B6AE-5235C95E1D2B}" srcOrd="2" destOrd="0" presId="urn:microsoft.com/office/officeart/2005/8/layout/hProcess4"/>
    <dgm:cxn modelId="{13629A06-4FD4-49E6-85AA-DE7DCE4863E5}" type="presParOf" srcId="{92ED5F34-D72A-48BC-ACA7-75EE1B259B2B}" destId="{3155628D-33C9-4430-8646-45DD26138D4A}" srcOrd="3" destOrd="0" presId="urn:microsoft.com/office/officeart/2005/8/layout/hProcess4"/>
    <dgm:cxn modelId="{1242CE38-2A68-4C0B-9FD3-72065D458CB3}" type="presParOf" srcId="{92ED5F34-D72A-48BC-ACA7-75EE1B259B2B}" destId="{83C288AF-7B43-4BC2-BEA3-C1930AC38263}" srcOrd="4" destOrd="0" presId="urn:microsoft.com/office/officeart/2005/8/layout/hProcess4"/>
    <dgm:cxn modelId="{61486F6B-E695-4929-AACA-0E3BB50AB323}" type="presParOf" srcId="{64CE6B29-D3DE-48E9-A559-630A7EA1E893}" destId="{CE2A0D8A-B216-42AA-AFE2-9BE3EFB1FE51}" srcOrd="1" destOrd="0" presId="urn:microsoft.com/office/officeart/2005/8/layout/hProcess4"/>
    <dgm:cxn modelId="{077981FF-A195-46E6-8A24-CE6C35AA7AE9}" type="presParOf" srcId="{64CE6B29-D3DE-48E9-A559-630A7EA1E893}" destId="{608B35EC-D92C-4F2A-88DD-4F1ECDF3E420}" srcOrd="2" destOrd="0" presId="urn:microsoft.com/office/officeart/2005/8/layout/hProcess4"/>
    <dgm:cxn modelId="{CDCEF59C-0B8A-47B9-9F28-8CD71FCA4812}" type="presParOf" srcId="{608B35EC-D92C-4F2A-88DD-4F1ECDF3E420}" destId="{7AAF94A2-16F9-44DD-AFD8-73E76264D899}" srcOrd="0" destOrd="0" presId="urn:microsoft.com/office/officeart/2005/8/layout/hProcess4"/>
    <dgm:cxn modelId="{B118D506-2B88-4C3A-9E79-6AD5AD3D96C6}" type="presParOf" srcId="{608B35EC-D92C-4F2A-88DD-4F1ECDF3E420}" destId="{C1720EF7-3EB7-44A4-8F2E-0C7370596431}" srcOrd="1" destOrd="0" presId="urn:microsoft.com/office/officeart/2005/8/layout/hProcess4"/>
    <dgm:cxn modelId="{146704CA-A19A-49EA-8D82-E061B34F30FD}" type="presParOf" srcId="{608B35EC-D92C-4F2A-88DD-4F1ECDF3E420}" destId="{37EF798C-22AB-48B4-949A-C5B59E910241}" srcOrd="2" destOrd="0" presId="urn:microsoft.com/office/officeart/2005/8/layout/hProcess4"/>
    <dgm:cxn modelId="{52BCF2F6-70BD-4AEF-BA77-CA8A9DB8D72A}" type="presParOf" srcId="{608B35EC-D92C-4F2A-88DD-4F1ECDF3E420}" destId="{CF3F3CEB-2958-47EB-9106-F3B763B843C5}" srcOrd="3" destOrd="0" presId="urn:microsoft.com/office/officeart/2005/8/layout/hProcess4"/>
    <dgm:cxn modelId="{8FFCF803-C61C-45E7-BA6E-9386BE59BB04}" type="presParOf" srcId="{608B35EC-D92C-4F2A-88DD-4F1ECDF3E420}" destId="{6244590F-2D07-4398-BDA4-CAA84D58C0FE}" srcOrd="4" destOrd="0" presId="urn:microsoft.com/office/officeart/2005/8/layout/hProcess4"/>
    <dgm:cxn modelId="{E2F02FE5-90CF-46C6-8C8E-70223B49A2DE}" type="presParOf" srcId="{64CE6B29-D3DE-48E9-A559-630A7EA1E893}" destId="{0664F886-9F1A-4C85-8AF5-ABA00B0D4093}" srcOrd="3" destOrd="0" presId="urn:microsoft.com/office/officeart/2005/8/layout/hProcess4"/>
    <dgm:cxn modelId="{989957A8-4229-41CA-B78C-ABA143C88EBE}" type="presParOf" srcId="{64CE6B29-D3DE-48E9-A559-630A7EA1E893}" destId="{D342CB1C-5032-4F65-9A3D-13C3D5267437}" srcOrd="4" destOrd="0" presId="urn:microsoft.com/office/officeart/2005/8/layout/hProcess4"/>
    <dgm:cxn modelId="{1849E947-1357-4313-84DC-7BC6927FC2F6}" type="presParOf" srcId="{D342CB1C-5032-4F65-9A3D-13C3D5267437}" destId="{327DBC26-DB59-48B3-AE3F-66351B1526E0}" srcOrd="0" destOrd="0" presId="urn:microsoft.com/office/officeart/2005/8/layout/hProcess4"/>
    <dgm:cxn modelId="{4032CD1D-CF30-4698-93A0-2700D02020F9}" type="presParOf" srcId="{D342CB1C-5032-4F65-9A3D-13C3D5267437}" destId="{5967BA73-8EBB-452C-8A00-D8EE0B5BD042}" srcOrd="1" destOrd="0" presId="urn:microsoft.com/office/officeart/2005/8/layout/hProcess4"/>
    <dgm:cxn modelId="{269D0887-331C-44DB-B135-088ADCF3C92F}" type="presParOf" srcId="{D342CB1C-5032-4F65-9A3D-13C3D5267437}" destId="{EECFA8B7-6D60-4460-B13B-2D1DDEC51DED}" srcOrd="2" destOrd="0" presId="urn:microsoft.com/office/officeart/2005/8/layout/hProcess4"/>
    <dgm:cxn modelId="{6C924019-C0F1-4970-B213-2174064FD527}" type="presParOf" srcId="{D342CB1C-5032-4F65-9A3D-13C3D5267437}" destId="{A02A111C-7779-4450-8056-A27395E55AF8}" srcOrd="3" destOrd="0" presId="urn:microsoft.com/office/officeart/2005/8/layout/hProcess4"/>
    <dgm:cxn modelId="{D6521793-CF7F-4B83-BCEE-4BAA13B20329}" type="presParOf" srcId="{D342CB1C-5032-4F65-9A3D-13C3D5267437}" destId="{8AB83E1F-B514-4438-8F42-6C0764A293B0}" srcOrd="4" destOrd="0" presId="urn:microsoft.com/office/officeart/2005/8/layout/h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A0165-F8E9-4DA5-BF6F-D64AD8CC4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3522</Words>
  <Characters>19375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22852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kenjjime</cp:lastModifiedBy>
  <cp:revision>2</cp:revision>
  <cp:lastPrinted>2009-10-19T20:18:00Z</cp:lastPrinted>
  <dcterms:created xsi:type="dcterms:W3CDTF">2009-11-09T17:09:00Z</dcterms:created>
  <dcterms:modified xsi:type="dcterms:W3CDTF">2009-11-09T17:09:00Z</dcterms:modified>
</cp:coreProperties>
</file>