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Default Extension="jpeg" ContentType="image/jpeg"/>
  <Default Extension="xls" ContentType="application/vnd.ms-excel"/>
  <Default Extension="emf" ContentType="image/x-e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activeX/activeX10.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C06EFE" w:rsidRDefault="00C06EFE" w:rsidP="00C06EFE">
      <w:pPr>
        <w:pStyle w:val="Ttulo5"/>
        <w:spacing w:line="480" w:lineRule="auto"/>
        <w:rPr>
          <w:rFonts w:ascii="Arial" w:hAnsi="Arial" w:cs="Arial"/>
        </w:rPr>
      </w:pPr>
    </w:p>
    <w:p w:rsidR="005543F9" w:rsidRDefault="005543F9" w:rsidP="00C06EFE">
      <w:pPr>
        <w:pStyle w:val="Ttulo5"/>
        <w:spacing w:line="480" w:lineRule="auto"/>
        <w:rPr>
          <w:rFonts w:ascii="Arial" w:hAnsi="Arial" w:cs="Arial"/>
        </w:rPr>
      </w:pPr>
      <w:r>
        <w:rPr>
          <w:rFonts w:ascii="Arial" w:hAnsi="Arial" w:cs="Arial"/>
        </w:rPr>
        <w:t>INTRODUCCIÓN</w:t>
      </w:r>
    </w:p>
    <w:p w:rsidR="005543F9" w:rsidRDefault="005543F9"/>
    <w:p w:rsidR="005543F9" w:rsidRDefault="005543F9">
      <w:pPr>
        <w:spacing w:line="480" w:lineRule="auto"/>
        <w:jc w:val="both"/>
        <w:rPr>
          <w:rFonts w:ascii="Arial" w:hAnsi="Arial" w:cs="Arial"/>
        </w:rPr>
      </w:pPr>
      <w:r>
        <w:rPr>
          <w:rFonts w:ascii="Arial" w:hAnsi="Arial" w:cs="Arial"/>
        </w:rPr>
        <w:t xml:space="preserve">Al finalizar la década pasada se produjo un cambio importante en las políticas de comercio exterior e integración, para adecuarlas a la aplicación del modelo de apertura mundial y liberación del comercio.  </w:t>
      </w:r>
    </w:p>
    <w:p w:rsidR="005543F9" w:rsidRDefault="005543F9">
      <w:pPr>
        <w:spacing w:line="480" w:lineRule="auto"/>
        <w:ind w:left="360"/>
        <w:jc w:val="both"/>
        <w:rPr>
          <w:rFonts w:ascii="Arial" w:hAnsi="Arial" w:cs="Arial"/>
        </w:rPr>
      </w:pPr>
    </w:p>
    <w:p w:rsidR="00C06EFE" w:rsidRDefault="005543F9">
      <w:pPr>
        <w:spacing w:line="480" w:lineRule="auto"/>
        <w:jc w:val="both"/>
        <w:rPr>
          <w:rFonts w:ascii="Arial" w:hAnsi="Arial" w:cs="Arial"/>
        </w:rPr>
      </w:pPr>
      <w:r>
        <w:rPr>
          <w:rFonts w:ascii="Arial" w:hAnsi="Arial" w:cs="Arial"/>
        </w:rPr>
        <w:t xml:space="preserve">Parte del problema consiste en la falta de competitividad de las empresas ecuatorianas, las cuales son el motor del desarrollo económico del país, el hacer empresa en nuestro país se ha convertido en un desafío frente al mundo globalizado en que vivimos.  Por otro lado se encuentran las estrategias y políticas económicas para ubicar el producto ecuatoriano en los mercados extranjeros.  Y finalmente se encuentra la necesidad de darle un valor agregado a los productos naturales ecuatorianos, que son exportados en bruto a los países extranjeros. </w:t>
      </w:r>
      <w:r w:rsidR="00095F5E">
        <w:rPr>
          <w:rFonts w:ascii="Arial" w:hAnsi="Arial" w:cs="Arial"/>
        </w:rPr>
        <w:t xml:space="preserve"> </w:t>
      </w:r>
    </w:p>
    <w:p w:rsidR="005543F9" w:rsidRDefault="005543F9">
      <w:pPr>
        <w:spacing w:line="480" w:lineRule="auto"/>
        <w:jc w:val="both"/>
        <w:rPr>
          <w:rFonts w:ascii="Arial" w:hAnsi="Arial" w:cs="Arial"/>
        </w:rPr>
      </w:pPr>
      <w:r>
        <w:rPr>
          <w:rFonts w:ascii="Arial" w:hAnsi="Arial" w:cs="Arial"/>
        </w:rPr>
        <w:lastRenderedPageBreak/>
        <w:t xml:space="preserve">La empresa ecuatoriana debe tener como principal objetivo la producción de calidad total por lo que se necesitan productos con precios que puedan competir </w:t>
      </w:r>
      <w:r w:rsidR="00095F5E">
        <w:rPr>
          <w:rFonts w:ascii="Arial" w:hAnsi="Arial" w:cs="Arial"/>
        </w:rPr>
        <w:t xml:space="preserve"> t</w:t>
      </w:r>
      <w:r>
        <w:rPr>
          <w:rFonts w:ascii="Arial" w:hAnsi="Arial" w:cs="Arial"/>
        </w:rPr>
        <w:t>anto en el mercado nacional como internacional, que consiste en la optimización de los procesos y la utilización racional de los recursos.</w:t>
      </w:r>
    </w:p>
    <w:p w:rsidR="00C06EFE" w:rsidRDefault="00C06EFE">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Con respecto a las estrategias comerciales, convendría que los empresarios estén bien informados de las fluctuaciones de los productos en el mercado y donde se producen nichos a los que se pueda acceder sea con expertos comercializadores o con  apoyo gubernamental orientado a la apertura de dichos mercados.</w:t>
      </w:r>
    </w:p>
    <w:p w:rsidR="002C4750" w:rsidRDefault="002C4750">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Finalmente, dándole un valor agregado a los productos nacionales que son exportados en bruto y que el mercado internacional realmente valore se puede diversificar las exportaciones para promover una mejora en la balanza comercial del país.</w:t>
      </w:r>
    </w:p>
    <w:p w:rsidR="005543F9" w:rsidRDefault="005543F9">
      <w:pPr>
        <w:spacing w:line="480" w:lineRule="auto"/>
        <w:ind w:left="360" w:firstLine="348"/>
        <w:jc w:val="both"/>
        <w:rPr>
          <w:rFonts w:ascii="Arial" w:hAnsi="Arial" w:cs="Arial"/>
        </w:rPr>
      </w:pPr>
    </w:p>
    <w:p w:rsidR="005543F9" w:rsidRDefault="005543F9">
      <w:pPr>
        <w:spacing w:line="480" w:lineRule="auto"/>
        <w:jc w:val="both"/>
        <w:rPr>
          <w:rFonts w:ascii="Arial" w:hAnsi="Arial" w:cs="Arial"/>
        </w:rPr>
      </w:pPr>
      <w:r>
        <w:rPr>
          <w:rFonts w:ascii="Arial" w:hAnsi="Arial" w:cs="Arial"/>
        </w:rPr>
        <w:t>Muchas de estas acciones no son tomadas debido a que los empresarios y agricultores no tienen la capacitación adecuada  que promueva una visión a largo plazo que permita que las exportaciones deban operar con un máximo de eficacia y eficiencia, lo cual permitiría alcanzar gran productividad, rentabilidad y efectividad, así como un mayor bienestar social.</w:t>
      </w:r>
    </w:p>
    <w:p w:rsidR="005543F9" w:rsidRDefault="005543F9">
      <w:pPr>
        <w:pStyle w:val="Textoindependiente"/>
        <w:spacing w:line="480" w:lineRule="auto"/>
        <w:jc w:val="both"/>
        <w:rPr>
          <w:rFonts w:ascii="Arial" w:hAnsi="Arial" w:cs="Arial"/>
        </w:rPr>
      </w:pPr>
      <w:r>
        <w:rPr>
          <w:rFonts w:ascii="Arial" w:hAnsi="Arial" w:cs="Arial"/>
        </w:rPr>
        <w:lastRenderedPageBreak/>
        <w:t xml:space="preserve">El objetivo del proyecto es motivar al sector productor y exportador dedicados a la producción de productos tradicionales (como </w:t>
      </w:r>
      <w:r>
        <w:rPr>
          <w:rFonts w:ascii="Arial" w:hAnsi="Arial" w:cs="Arial"/>
          <w:bCs/>
        </w:rPr>
        <w:t>banano, café, cacao, camarón), así</w:t>
      </w:r>
      <w:r>
        <w:rPr>
          <w:rFonts w:ascii="Arial" w:hAnsi="Arial" w:cs="Arial"/>
        </w:rPr>
        <w:t xml:space="preserve"> como a los no tradicionales (</w:t>
      </w:r>
      <w:r>
        <w:rPr>
          <w:rFonts w:ascii="Arial" w:hAnsi="Arial" w:cs="Arial"/>
          <w:bCs/>
        </w:rPr>
        <w:t xml:space="preserve">melón, mango, piña, limón, espárragos, brócoli), </w:t>
      </w:r>
      <w:r>
        <w:rPr>
          <w:rFonts w:ascii="Arial" w:hAnsi="Arial" w:cs="Arial"/>
        </w:rPr>
        <w:t>para que se capaciten tanto a los empresarios como a sus respectivos empleados u obreros en las áreas correspondientes que corrija la problemática de la calidad en la producción, así como de las políticas comerciales extranjeras.</w:t>
      </w:r>
    </w:p>
    <w:p w:rsidR="00992E6C" w:rsidRDefault="00992E6C">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El trabajo que se presenta a continuación, pretende mostrar la justificación, la aceptación de los empresarios, el mercado potencial y su evaluación financiera.</w:t>
      </w:r>
    </w:p>
    <w:p w:rsidR="005543F9" w:rsidRDefault="005543F9">
      <w:pPr>
        <w:pStyle w:val="Textoindependiente"/>
        <w:spacing w:line="360" w:lineRule="auto"/>
        <w:jc w:val="both"/>
        <w:rPr>
          <w:rFonts w:ascii="Arial" w:hAnsi="Arial" w:cs="Arial"/>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E17FBB" w:rsidRDefault="00E17FBB">
      <w:pPr>
        <w:spacing w:line="480" w:lineRule="auto"/>
        <w:jc w:val="center"/>
        <w:rPr>
          <w:rFonts w:ascii="Arial" w:hAnsi="Arial" w:cs="Arial"/>
          <w:b/>
        </w:rPr>
      </w:pPr>
    </w:p>
    <w:p w:rsidR="00E17FBB" w:rsidRDefault="00E17FBB">
      <w:pPr>
        <w:spacing w:line="480" w:lineRule="auto"/>
        <w:jc w:val="center"/>
        <w:rPr>
          <w:rFonts w:ascii="Arial" w:hAnsi="Arial" w:cs="Arial"/>
          <w:b/>
        </w:rPr>
      </w:pPr>
    </w:p>
    <w:p w:rsidR="00E17FBB" w:rsidRDefault="00E17FBB">
      <w:pPr>
        <w:spacing w:line="480" w:lineRule="auto"/>
        <w:jc w:val="center"/>
        <w:rPr>
          <w:rFonts w:ascii="Arial" w:hAnsi="Arial" w:cs="Arial"/>
          <w:b/>
        </w:rPr>
      </w:pPr>
    </w:p>
    <w:p w:rsidR="00E17FBB" w:rsidRDefault="00E17FBB">
      <w:pPr>
        <w:spacing w:line="480" w:lineRule="auto"/>
        <w:jc w:val="center"/>
        <w:rPr>
          <w:rFonts w:ascii="Arial" w:hAnsi="Arial" w:cs="Arial"/>
          <w:b/>
        </w:rPr>
      </w:pPr>
    </w:p>
    <w:p w:rsidR="00E17FBB" w:rsidRDefault="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C06EFE" w:rsidRDefault="00C06EFE" w:rsidP="00E17FBB">
      <w:pPr>
        <w:spacing w:line="480" w:lineRule="auto"/>
        <w:jc w:val="center"/>
        <w:rPr>
          <w:rFonts w:ascii="Arial" w:hAnsi="Arial" w:cs="Arial"/>
          <w:b/>
        </w:rPr>
      </w:pPr>
    </w:p>
    <w:p w:rsidR="005543F9" w:rsidRPr="00E17FBB" w:rsidRDefault="00C058E6" w:rsidP="00E17FBB">
      <w:pPr>
        <w:spacing w:line="480" w:lineRule="auto"/>
        <w:jc w:val="center"/>
        <w:rPr>
          <w:rFonts w:ascii="Arial" w:hAnsi="Arial" w:cs="Arial"/>
          <w:b/>
        </w:rPr>
      </w:pPr>
      <w:r>
        <w:rPr>
          <w:rFonts w:ascii="Arial" w:hAnsi="Arial" w:cs="Arial"/>
          <w:b/>
        </w:rPr>
        <w:t>C</w:t>
      </w:r>
      <w:r w:rsidR="005543F9" w:rsidRPr="00E17FBB">
        <w:rPr>
          <w:rFonts w:ascii="Arial" w:hAnsi="Arial" w:cs="Arial"/>
          <w:b/>
        </w:rPr>
        <w:t>APÍTULO 1</w:t>
      </w:r>
    </w:p>
    <w:p w:rsidR="00C06EFE" w:rsidRDefault="00C06EFE" w:rsidP="00E17FBB">
      <w:pPr>
        <w:spacing w:line="480" w:lineRule="auto"/>
        <w:jc w:val="both"/>
        <w:rPr>
          <w:rFonts w:ascii="Arial" w:hAnsi="Arial" w:cs="Arial"/>
          <w:b/>
        </w:rPr>
      </w:pPr>
    </w:p>
    <w:p w:rsidR="005543F9" w:rsidRDefault="005543F9" w:rsidP="00E17FBB">
      <w:pPr>
        <w:spacing w:line="480" w:lineRule="auto"/>
        <w:jc w:val="both"/>
        <w:rPr>
          <w:rFonts w:ascii="Arial" w:hAnsi="Arial" w:cs="Arial"/>
          <w:b/>
          <w:bCs/>
        </w:rPr>
      </w:pPr>
      <w:r>
        <w:rPr>
          <w:rFonts w:ascii="Arial" w:hAnsi="Arial" w:cs="Arial"/>
          <w:b/>
        </w:rPr>
        <w:t xml:space="preserve">1. </w:t>
      </w:r>
      <w:r>
        <w:rPr>
          <w:rFonts w:ascii="Arial" w:hAnsi="Arial" w:cs="Arial"/>
          <w:b/>
          <w:bCs/>
        </w:rPr>
        <w:t>RETROSPECTIVA DEL COMERCIO INTERNACIONAL ECUATORIANO</w:t>
      </w:r>
    </w:p>
    <w:p w:rsidR="005543F9" w:rsidRDefault="005543F9">
      <w:pPr>
        <w:pStyle w:val="Textoindependiente2"/>
        <w:numPr>
          <w:ilvl w:val="1"/>
          <w:numId w:val="12"/>
        </w:numPr>
        <w:spacing w:line="480" w:lineRule="auto"/>
        <w:rPr>
          <w:rFonts w:ascii="Arial" w:hAnsi="Arial" w:cs="Arial"/>
          <w:b/>
          <w:bCs/>
          <w:sz w:val="24"/>
        </w:rPr>
      </w:pPr>
      <w:r>
        <w:rPr>
          <w:rFonts w:ascii="Arial" w:hAnsi="Arial" w:cs="Arial"/>
          <w:b/>
          <w:bCs/>
          <w:sz w:val="24"/>
        </w:rPr>
        <w:t>ETAPA CONTEMPORÁNEA</w:t>
      </w:r>
    </w:p>
    <w:p w:rsidR="005543F9" w:rsidRDefault="005543F9">
      <w:pPr>
        <w:spacing w:line="480" w:lineRule="auto"/>
        <w:jc w:val="both"/>
        <w:rPr>
          <w:rFonts w:ascii="Arial" w:hAnsi="Arial" w:cs="Arial"/>
        </w:rPr>
      </w:pPr>
      <w:r>
        <w:rPr>
          <w:rFonts w:ascii="Arial" w:hAnsi="Arial" w:cs="Arial"/>
        </w:rPr>
        <w:t xml:space="preserve">Al finalizar la década pasada se produjo un cambio importante en las políticas de comercio exterior e integración, para adecuarlas a la aplicación del modelo de apertura mundial y liberación del comercio.  </w:t>
      </w: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E17FBB" w:rsidRPr="00E17FBB" w:rsidRDefault="0049740A" w:rsidP="00E17FBB">
      <w:pPr>
        <w:spacing w:line="480" w:lineRule="auto"/>
        <w:jc w:val="center"/>
        <w:rPr>
          <w:rFonts w:ascii="Arial" w:hAnsi="Arial" w:cs="Arial"/>
          <w:b/>
        </w:rPr>
      </w:pPr>
      <w:r>
        <w:rPr>
          <w:noProof/>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342900</wp:posOffset>
            </wp:positionV>
            <wp:extent cx="5286375" cy="27432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5286375" cy="2743200"/>
                    </a:xfrm>
                    <a:prstGeom prst="rect">
                      <a:avLst/>
                    </a:prstGeom>
                    <a:noFill/>
                    <a:ln w="9525">
                      <a:noFill/>
                      <a:miter lim="800000"/>
                      <a:headEnd/>
                      <a:tailEnd/>
                    </a:ln>
                  </pic:spPr>
                </pic:pic>
              </a:graphicData>
            </a:graphic>
          </wp:anchor>
        </w:drawing>
      </w:r>
      <w:r w:rsidR="00E17FBB" w:rsidRPr="00E17FBB">
        <w:rPr>
          <w:rFonts w:ascii="Arial" w:hAnsi="Arial" w:cs="Arial"/>
          <w:b/>
        </w:rPr>
        <w:t>GRÁFICO # 1</w:t>
      </w:r>
    </w:p>
    <w:p w:rsidR="00E17FBB" w:rsidRPr="00541C73" w:rsidRDefault="00E17FBB">
      <w:pPr>
        <w:spacing w:line="480" w:lineRule="auto"/>
        <w:jc w:val="both"/>
        <w:rPr>
          <w:rFonts w:ascii="Arial" w:hAnsi="Arial" w:cs="Arial"/>
        </w:rPr>
      </w:pPr>
    </w:p>
    <w:p w:rsidR="005110C5" w:rsidRDefault="005110C5">
      <w:pPr>
        <w:spacing w:line="480" w:lineRule="auto"/>
        <w:jc w:val="both"/>
        <w:rPr>
          <w:rFonts w:ascii="Arial" w:hAnsi="Arial" w:cs="Arial"/>
        </w:rPr>
      </w:pPr>
    </w:p>
    <w:p w:rsidR="00E17FBB" w:rsidRDefault="00E17FBB">
      <w:pPr>
        <w:spacing w:line="480" w:lineRule="auto"/>
        <w:jc w:val="both"/>
        <w:rPr>
          <w:rFonts w:ascii="Arial" w:hAnsi="Arial" w:cs="Arial"/>
        </w:rPr>
      </w:pPr>
    </w:p>
    <w:p w:rsidR="00E17FBB" w:rsidRDefault="00E17FBB">
      <w:pPr>
        <w:spacing w:line="480" w:lineRule="auto"/>
        <w:jc w:val="both"/>
        <w:rPr>
          <w:rFonts w:ascii="Arial" w:hAnsi="Arial" w:cs="Arial"/>
        </w:rPr>
      </w:pPr>
    </w:p>
    <w:p w:rsidR="00E17FBB" w:rsidRDefault="00E17FBB">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33208D">
      <w:pPr>
        <w:spacing w:line="480" w:lineRule="auto"/>
        <w:jc w:val="both"/>
        <w:rPr>
          <w:rFonts w:ascii="Arial" w:hAnsi="Arial" w:cs="Arial"/>
        </w:rPr>
      </w:pPr>
    </w:p>
    <w:p w:rsidR="0033208D" w:rsidRDefault="00541C73">
      <w:pPr>
        <w:spacing w:line="480" w:lineRule="auto"/>
        <w:jc w:val="both"/>
        <w:rPr>
          <w:rFonts w:ascii="Arial" w:hAnsi="Arial" w:cs="Arial"/>
          <w:sz w:val="18"/>
          <w:szCs w:val="18"/>
        </w:rPr>
      </w:pPr>
      <w:r>
        <w:rPr>
          <w:rFonts w:ascii="Arial" w:hAnsi="Arial" w:cs="Arial"/>
        </w:rPr>
        <w:tab/>
      </w:r>
      <w:r w:rsidRPr="00541C73">
        <w:rPr>
          <w:rFonts w:ascii="Arial" w:hAnsi="Arial" w:cs="Arial"/>
          <w:sz w:val="18"/>
          <w:szCs w:val="18"/>
        </w:rPr>
        <w:t>Elaborado por: Las autoras</w:t>
      </w:r>
    </w:p>
    <w:p w:rsidR="00541C73" w:rsidRPr="00541C73" w:rsidRDefault="00541C73">
      <w:pPr>
        <w:spacing w:line="480" w:lineRule="auto"/>
        <w:jc w:val="both"/>
        <w:rPr>
          <w:rFonts w:ascii="Arial" w:hAnsi="Arial" w:cs="Arial"/>
          <w:sz w:val="18"/>
          <w:szCs w:val="18"/>
        </w:rPr>
      </w:pPr>
    </w:p>
    <w:p w:rsidR="005543F9" w:rsidRDefault="005543F9">
      <w:pPr>
        <w:spacing w:line="480" w:lineRule="auto"/>
        <w:jc w:val="both"/>
        <w:rPr>
          <w:rFonts w:ascii="Arial" w:hAnsi="Arial" w:cs="Arial"/>
        </w:rPr>
      </w:pPr>
      <w:r>
        <w:rPr>
          <w:rFonts w:ascii="Arial" w:hAnsi="Arial" w:cs="Arial"/>
        </w:rPr>
        <w:t>Como se puede observar en el gráfico adjunto, a par</w:t>
      </w:r>
      <w:r w:rsidR="00541C73">
        <w:rPr>
          <w:rFonts w:ascii="Arial" w:hAnsi="Arial" w:cs="Arial"/>
        </w:rPr>
        <w:t>t</w:t>
      </w:r>
      <w:r>
        <w:rPr>
          <w:rFonts w:ascii="Arial" w:hAnsi="Arial" w:cs="Arial"/>
        </w:rPr>
        <w:t>ir de Octubre del año 2001</w:t>
      </w:r>
      <w:r w:rsidR="0088599E">
        <w:rPr>
          <w:rFonts w:ascii="Arial" w:hAnsi="Arial" w:cs="Arial"/>
        </w:rPr>
        <w:t xml:space="preserve"> (año 7)</w:t>
      </w:r>
      <w:r>
        <w:rPr>
          <w:rFonts w:ascii="Arial" w:hAnsi="Arial" w:cs="Arial"/>
        </w:rPr>
        <w:t xml:space="preserve"> hasta el mes de Junio del 2003</w:t>
      </w:r>
      <w:r w:rsidR="0088599E">
        <w:rPr>
          <w:rFonts w:ascii="Arial" w:hAnsi="Arial" w:cs="Arial"/>
        </w:rPr>
        <w:t xml:space="preserve"> (año 9)</w:t>
      </w:r>
      <w:r>
        <w:rPr>
          <w:rFonts w:ascii="Arial" w:hAnsi="Arial" w:cs="Arial"/>
        </w:rPr>
        <w:t xml:space="preserve"> el volumen de exportaciones fue inferior al de importaciones lo cual muestra una balanza comercial negativa.</w:t>
      </w:r>
    </w:p>
    <w:p w:rsidR="005543F9" w:rsidRDefault="005543F9">
      <w:pPr>
        <w:spacing w:line="480" w:lineRule="auto"/>
        <w:ind w:left="357" w:firstLine="346"/>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Parte del problema consiste en la falta de competitividad de las empresas ecuatorianas, las cuales son el motor del desarrollo económico del país, el hacer empresa en nuestro país se ha convertido en un desafío frente al mundo globalizado en que vivimos.  Por otro lado se encuentran las estrategias y políticas económicas para ubicar el producto ecuatoriano en los mercados extranjeros.  Y finalmente se encuentra la necesidad de darle un valor agregado </w:t>
      </w:r>
      <w:r>
        <w:rPr>
          <w:rFonts w:ascii="Arial" w:hAnsi="Arial" w:cs="Arial"/>
        </w:rPr>
        <w:lastRenderedPageBreak/>
        <w:t xml:space="preserve">a los productos naturales ecuatorianos, que son exportados en bruto a los países extranjeros. </w:t>
      </w:r>
    </w:p>
    <w:p w:rsidR="005543F9" w:rsidRDefault="005543F9">
      <w:pPr>
        <w:spacing w:line="480" w:lineRule="auto"/>
      </w:pPr>
    </w:p>
    <w:p w:rsidR="005543F9" w:rsidRDefault="005543F9">
      <w:pPr>
        <w:spacing w:line="480" w:lineRule="auto"/>
        <w:jc w:val="both"/>
        <w:rPr>
          <w:rFonts w:ascii="Arial" w:hAnsi="Arial" w:cs="Arial"/>
        </w:rPr>
      </w:pPr>
      <w:r>
        <w:rPr>
          <w:rFonts w:ascii="Arial" w:hAnsi="Arial" w:cs="Arial"/>
        </w:rPr>
        <w:t xml:space="preserve">Actualmente, varios países del mundo han suscrito Tratados de Libre Comercio. Los ejemplos más relevantes para el Ecuador son los acordados entre Chile y Estados Unidos y, recientemente, el acuerdo firmado por los países centroamericanos con la nación norteamericana.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Ecuador se sumó a esa tendencia y asumió la opción de cambiar su historia el 2 de octubre del 2003, cuando el Presidente Lucio Gutiérrez, propuso formalmente al Primer Mandatario de los Estados Unidos, el deseo de iniciar negociaciones de un TLC. </w:t>
      </w:r>
    </w:p>
    <w:p w:rsidR="005543F9" w:rsidRDefault="005543F9">
      <w:pPr>
        <w:spacing w:line="480" w:lineRule="auto"/>
        <w:jc w:val="both"/>
        <w:rPr>
          <w:rFonts w:ascii="Arial" w:hAnsi="Arial" w:cs="Arial"/>
        </w:rPr>
      </w:pPr>
    </w:p>
    <w:p w:rsidR="00476DF4" w:rsidRDefault="005543F9">
      <w:pPr>
        <w:spacing w:line="480" w:lineRule="auto"/>
        <w:jc w:val="both"/>
        <w:rPr>
          <w:rFonts w:ascii="Arial" w:hAnsi="Arial" w:cs="Arial"/>
        </w:rPr>
      </w:pPr>
      <w:r>
        <w:rPr>
          <w:rFonts w:ascii="Arial" w:hAnsi="Arial" w:cs="Arial"/>
        </w:rPr>
        <w:t xml:space="preserve">La negociación de tratados de libre comercio es una tendencia mundial que busca ampliar el comercio internacional y la integración económica de los pueblos. Las reglas básicas sobre las cuales se establecen estos tratados podemos encontrarlas en el Acuerdo General sobre Aranceles y Comercio (GATT por sus siglas en inglés) suscrito por varios países en 1947. </w:t>
      </w:r>
      <w:r w:rsidR="0033208D">
        <w:rPr>
          <w:rFonts w:ascii="Arial" w:hAnsi="Arial" w:cs="Arial"/>
        </w:rPr>
        <w:t xml:space="preserve"> </w:t>
      </w:r>
    </w:p>
    <w:p w:rsidR="005543F9" w:rsidRDefault="005543F9">
      <w:pPr>
        <w:spacing w:line="480" w:lineRule="auto"/>
        <w:jc w:val="both"/>
        <w:rPr>
          <w:rFonts w:ascii="Arial" w:hAnsi="Arial" w:cs="Arial"/>
        </w:rPr>
      </w:pPr>
      <w:r>
        <w:rPr>
          <w:rFonts w:ascii="Arial" w:hAnsi="Arial" w:cs="Arial"/>
        </w:rPr>
        <w:t xml:space="preserve">El GATT fija principios que rigen el comercio mundial, basándose en la no discriminación, previsibilidad, y un trato equivalente entre productos nacionales e importados. </w:t>
      </w:r>
    </w:p>
    <w:p w:rsidR="00C058E6" w:rsidRDefault="005543F9">
      <w:pPr>
        <w:spacing w:line="480" w:lineRule="auto"/>
        <w:jc w:val="both"/>
        <w:rPr>
          <w:rFonts w:ascii="Arial" w:hAnsi="Arial" w:cs="Arial"/>
        </w:rPr>
      </w:pPr>
      <w:r>
        <w:rPr>
          <w:rFonts w:ascii="Arial" w:hAnsi="Arial" w:cs="Arial"/>
        </w:rPr>
        <w:lastRenderedPageBreak/>
        <w:t xml:space="preserve">En 1994, sobre la base del GATT, se crea la Organización Mundial de Comercio (OMC), de la cual Ecuador es miembro desde 1996. </w:t>
      </w:r>
    </w:p>
    <w:p w:rsidR="00CF7DA4" w:rsidRDefault="005543F9">
      <w:pPr>
        <w:spacing w:line="480" w:lineRule="auto"/>
        <w:jc w:val="both"/>
        <w:rPr>
          <w:rFonts w:ascii="Arial" w:hAnsi="Arial" w:cs="Arial"/>
        </w:rPr>
      </w:pPr>
      <w:r>
        <w:rPr>
          <w:rFonts w:ascii="Arial" w:hAnsi="Arial" w:cs="Arial"/>
        </w:rPr>
        <w:t>A partir de ese momento el Ecuador accede a derechos en el comercio mundial que debe profundizar mediante acuerdos o esquemas de integración económica como en la CAN, el MERCOSUR y la ALADI.</w:t>
      </w:r>
      <w:r w:rsidR="00992E6C">
        <w:rPr>
          <w:rFonts w:ascii="Arial" w:hAnsi="Arial" w:cs="Arial"/>
        </w:rPr>
        <w:t xml:space="preserve">  </w:t>
      </w:r>
    </w:p>
    <w:p w:rsidR="00CF7DA4" w:rsidRDefault="00CF7DA4">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El 18 de noviembre del 2003, el representante comercial de los Estados Unidos, Robert Zoellick, anunció y notificó al Congreso de ese país, la decisión de negociar un Tratado de Libre Comercio con Ecuador, Colombia y Perú. </w:t>
      </w:r>
    </w:p>
    <w:p w:rsidR="0033208D" w:rsidRDefault="0033208D">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En Cartagena de Indias, el pasado 18 de mayo, los tres países andinos conjuntamente con los Estados unidos, iniciaron oficialmente la Primera Ronda de Negociaciones del TLC. </w:t>
      </w:r>
    </w:p>
    <w:p w:rsidR="005543F9" w:rsidRDefault="0049740A">
      <w:pPr>
        <w:spacing w:line="480" w:lineRule="auto"/>
        <w:jc w:val="both"/>
        <w:rPr>
          <w:rFonts w:ascii="Arial" w:hAnsi="Arial" w:cs="Arial"/>
        </w:rPr>
      </w:pPr>
      <w:r>
        <w:rPr>
          <w:rFonts w:ascii="Arial" w:hAnsi="Arial"/>
          <w:noProof/>
          <w:sz w:val="20"/>
        </w:rPr>
        <w:drawing>
          <wp:anchor distT="0" distB="0" distL="114300" distR="114300" simplePos="0" relativeHeight="251649024" behindDoc="0" locked="0" layoutInCell="1" allowOverlap="1">
            <wp:simplePos x="0" y="0"/>
            <wp:positionH relativeFrom="column">
              <wp:posOffset>0</wp:posOffset>
            </wp:positionH>
            <wp:positionV relativeFrom="paragraph">
              <wp:posOffset>91440</wp:posOffset>
            </wp:positionV>
            <wp:extent cx="5486400" cy="800100"/>
            <wp:effectExtent l="19050" t="0" r="0" b="0"/>
            <wp:wrapSquare wrapText="bothSides"/>
            <wp:docPr id="19" name="Imagen 5" descr="http://www.kmikaze.com/clientes/ecuadorexporta/images/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mikaze.com/clientes/ecuadorexporta/images/collage.jpg"/>
                    <pic:cNvPicPr>
                      <a:picLocks noChangeAspect="1" noChangeArrowheads="1"/>
                    </pic:cNvPicPr>
                  </pic:nvPicPr>
                  <pic:blipFill>
                    <a:blip r:embed="rId8" r:link="rId9"/>
                    <a:srcRect/>
                    <a:stretch>
                      <a:fillRect/>
                    </a:stretch>
                  </pic:blipFill>
                  <pic:spPr bwMode="auto">
                    <a:xfrm>
                      <a:off x="0" y="0"/>
                      <a:ext cx="5486400" cy="800100"/>
                    </a:xfrm>
                    <a:prstGeom prst="rect">
                      <a:avLst/>
                    </a:prstGeom>
                    <a:noFill/>
                    <a:ln w="9525">
                      <a:noFill/>
                      <a:miter lim="800000"/>
                      <a:headEnd/>
                      <a:tailEnd/>
                    </a:ln>
                  </pic:spPr>
                </pic:pic>
              </a:graphicData>
            </a:graphic>
          </wp:anchor>
        </w:drawing>
      </w:r>
    </w:p>
    <w:p w:rsidR="005543F9" w:rsidRDefault="005543F9">
      <w:pPr>
        <w:spacing w:line="480" w:lineRule="auto"/>
        <w:jc w:val="both"/>
        <w:rPr>
          <w:rFonts w:ascii="Arial" w:hAnsi="Arial" w:cs="Arial"/>
        </w:rPr>
      </w:pPr>
      <w:r>
        <w:rPr>
          <w:rFonts w:ascii="Arial" w:hAnsi="Arial" w:cs="Arial"/>
        </w:rPr>
        <w:t xml:space="preserve">El Tratado de Libre Comercio (TLC) entre Ecuador y Estados Unidos, es un acuerdo mediante el cual se establecen reglas y normas con el fin de eliminar obstáculos al intercambio comercial, consolidar el acceso a bienes y servicios y favorecer la atracción de inversión privada. </w:t>
      </w:r>
    </w:p>
    <w:p w:rsidR="005543F9" w:rsidRDefault="005543F9">
      <w:pPr>
        <w:spacing w:line="480" w:lineRule="auto"/>
        <w:jc w:val="both"/>
        <w:rPr>
          <w:rFonts w:ascii="Arial" w:hAnsi="Arial" w:cs="Arial"/>
          <w:b/>
        </w:rPr>
      </w:pPr>
      <w:r>
        <w:rPr>
          <w:rFonts w:ascii="Arial" w:hAnsi="Arial" w:cs="Arial"/>
          <w:b/>
        </w:rPr>
        <w:lastRenderedPageBreak/>
        <w:t xml:space="preserve">Objetivos: </w:t>
      </w:r>
    </w:p>
    <w:p w:rsidR="005543F9" w:rsidRDefault="005543F9">
      <w:pPr>
        <w:numPr>
          <w:ilvl w:val="0"/>
          <w:numId w:val="6"/>
        </w:numPr>
        <w:spacing w:line="480" w:lineRule="auto"/>
        <w:jc w:val="both"/>
        <w:rPr>
          <w:rFonts w:ascii="Arial" w:hAnsi="Arial" w:cs="Arial"/>
        </w:rPr>
      </w:pPr>
      <w:r>
        <w:rPr>
          <w:rFonts w:ascii="Arial" w:hAnsi="Arial" w:cs="Arial"/>
        </w:rPr>
        <w:t xml:space="preserve">Ampliar mercados. </w:t>
      </w:r>
    </w:p>
    <w:p w:rsidR="005543F9" w:rsidRDefault="005543F9">
      <w:pPr>
        <w:numPr>
          <w:ilvl w:val="0"/>
          <w:numId w:val="6"/>
        </w:numPr>
        <w:spacing w:line="480" w:lineRule="auto"/>
        <w:jc w:val="both"/>
        <w:rPr>
          <w:rFonts w:ascii="Arial" w:hAnsi="Arial" w:cs="Arial"/>
        </w:rPr>
      </w:pPr>
      <w:r>
        <w:rPr>
          <w:rFonts w:ascii="Arial" w:hAnsi="Arial" w:cs="Arial"/>
        </w:rPr>
        <w:t xml:space="preserve">Generar trabajo. </w:t>
      </w:r>
    </w:p>
    <w:p w:rsidR="005543F9" w:rsidRDefault="005543F9">
      <w:pPr>
        <w:numPr>
          <w:ilvl w:val="0"/>
          <w:numId w:val="6"/>
        </w:numPr>
        <w:spacing w:line="480" w:lineRule="auto"/>
        <w:jc w:val="both"/>
        <w:rPr>
          <w:rFonts w:ascii="Arial" w:hAnsi="Arial" w:cs="Arial"/>
        </w:rPr>
      </w:pPr>
      <w:r>
        <w:rPr>
          <w:rFonts w:ascii="Arial" w:hAnsi="Arial" w:cs="Arial"/>
        </w:rPr>
        <w:t>Promover el crecimiento económico.</w:t>
      </w:r>
    </w:p>
    <w:p w:rsidR="005543F9" w:rsidRDefault="005543F9">
      <w:pPr>
        <w:numPr>
          <w:ilvl w:val="0"/>
          <w:numId w:val="6"/>
        </w:numPr>
        <w:spacing w:line="480" w:lineRule="auto"/>
        <w:jc w:val="both"/>
        <w:rPr>
          <w:rFonts w:ascii="Arial" w:hAnsi="Arial" w:cs="Arial"/>
        </w:rPr>
      </w:pPr>
      <w:r>
        <w:rPr>
          <w:rFonts w:ascii="Arial" w:hAnsi="Arial" w:cs="Arial"/>
        </w:rPr>
        <w:t>Eliminar el pago de aranceles (impuestos) a la importación de productos, así como toda medida que impida o dificulte el intercambio comercial.</w:t>
      </w:r>
    </w:p>
    <w:p w:rsidR="005543F9" w:rsidRDefault="005543F9">
      <w:pPr>
        <w:numPr>
          <w:ilvl w:val="0"/>
          <w:numId w:val="6"/>
        </w:numPr>
        <w:spacing w:line="480" w:lineRule="auto"/>
        <w:jc w:val="both"/>
        <w:rPr>
          <w:rFonts w:ascii="Arial" w:hAnsi="Arial" w:cs="Arial"/>
        </w:rPr>
      </w:pPr>
      <w:r>
        <w:rPr>
          <w:rFonts w:ascii="Arial" w:hAnsi="Arial" w:cs="Arial"/>
        </w:rPr>
        <w:t xml:space="preserve">Establecer disposiciones legales que regulen las áreas relacionadas con el comercio. </w:t>
      </w:r>
    </w:p>
    <w:p w:rsidR="005543F9" w:rsidRDefault="005543F9">
      <w:pPr>
        <w:numPr>
          <w:ilvl w:val="0"/>
          <w:numId w:val="6"/>
        </w:numPr>
        <w:spacing w:line="480" w:lineRule="auto"/>
        <w:jc w:val="both"/>
        <w:rPr>
          <w:rFonts w:ascii="Arial" w:hAnsi="Arial" w:cs="Arial"/>
        </w:rPr>
      </w:pPr>
      <w:r>
        <w:rPr>
          <w:rFonts w:ascii="Arial" w:hAnsi="Arial" w:cs="Arial"/>
        </w:rPr>
        <w:t>Garantizar los derechos de personas o empresas a invertir en el país socio.</w:t>
      </w:r>
    </w:p>
    <w:p w:rsidR="005543F9" w:rsidRDefault="005543F9">
      <w:pPr>
        <w:numPr>
          <w:ilvl w:val="0"/>
          <w:numId w:val="6"/>
        </w:numPr>
        <w:spacing w:line="480" w:lineRule="auto"/>
        <w:jc w:val="both"/>
        <w:rPr>
          <w:rFonts w:ascii="Arial" w:hAnsi="Arial" w:cs="Arial"/>
        </w:rPr>
      </w:pPr>
      <w:r>
        <w:rPr>
          <w:rFonts w:ascii="Arial" w:hAnsi="Arial" w:cs="Arial"/>
        </w:rPr>
        <w:t xml:space="preserve">Establecer disposiciones que regulen el comercio de servicios. </w:t>
      </w:r>
    </w:p>
    <w:p w:rsidR="005543F9" w:rsidRDefault="005543F9">
      <w:pPr>
        <w:numPr>
          <w:ilvl w:val="0"/>
          <w:numId w:val="6"/>
        </w:numPr>
        <w:spacing w:line="480" w:lineRule="auto"/>
        <w:jc w:val="both"/>
        <w:rPr>
          <w:rFonts w:ascii="Arial" w:hAnsi="Arial" w:cs="Arial"/>
        </w:rPr>
      </w:pPr>
      <w:r>
        <w:rPr>
          <w:rFonts w:ascii="Arial" w:hAnsi="Arial" w:cs="Arial"/>
        </w:rPr>
        <w:t xml:space="preserve">Asegurar el cumplimiento de los derechos y obligaciones negociadas, estableciendo un mecanismo de solución rápida a problemas que surjan en el comercio de productos, servicios o en inversiones. </w:t>
      </w:r>
    </w:p>
    <w:p w:rsidR="005543F9" w:rsidRDefault="005543F9">
      <w:pPr>
        <w:numPr>
          <w:ilvl w:val="0"/>
          <w:numId w:val="6"/>
        </w:numPr>
        <w:spacing w:line="480" w:lineRule="auto"/>
        <w:jc w:val="both"/>
        <w:rPr>
          <w:rFonts w:ascii="Arial" w:hAnsi="Arial" w:cs="Arial"/>
        </w:rPr>
      </w:pPr>
      <w:r>
        <w:rPr>
          <w:rFonts w:ascii="Arial" w:hAnsi="Arial" w:cs="Arial"/>
        </w:rPr>
        <w:t xml:space="preserve">Promover condiciones para una competencia justa. </w:t>
      </w:r>
    </w:p>
    <w:p w:rsidR="005543F9" w:rsidRDefault="005543F9">
      <w:pPr>
        <w:numPr>
          <w:ilvl w:val="0"/>
          <w:numId w:val="6"/>
        </w:numPr>
        <w:spacing w:line="480" w:lineRule="auto"/>
        <w:jc w:val="both"/>
        <w:rPr>
          <w:rFonts w:ascii="Arial" w:hAnsi="Arial" w:cs="Arial"/>
        </w:rPr>
      </w:pPr>
      <w:r>
        <w:rPr>
          <w:rFonts w:ascii="Arial" w:hAnsi="Arial" w:cs="Arial"/>
        </w:rPr>
        <w:t xml:space="preserve">Incrementar las oportunidades de inversión nacional e internacional. </w:t>
      </w:r>
    </w:p>
    <w:p w:rsidR="00C058E6" w:rsidRDefault="00C058E6">
      <w:pPr>
        <w:spacing w:line="480" w:lineRule="auto"/>
        <w:jc w:val="both"/>
        <w:rPr>
          <w:rFonts w:ascii="Arial" w:hAnsi="Arial" w:cs="Arial"/>
          <w:b/>
          <w:i/>
        </w:rPr>
      </w:pPr>
    </w:p>
    <w:p w:rsidR="005543F9" w:rsidRPr="00476DF4" w:rsidRDefault="005543F9">
      <w:pPr>
        <w:spacing w:line="480" w:lineRule="auto"/>
        <w:jc w:val="both"/>
        <w:rPr>
          <w:rFonts w:ascii="Arial" w:hAnsi="Arial" w:cs="Arial"/>
          <w:b/>
          <w:i/>
        </w:rPr>
      </w:pPr>
      <w:r w:rsidRPr="00476DF4">
        <w:rPr>
          <w:rFonts w:ascii="Arial" w:hAnsi="Arial" w:cs="Arial"/>
          <w:b/>
          <w:i/>
        </w:rPr>
        <w:t xml:space="preserve">Beneficios del TLC </w:t>
      </w:r>
    </w:p>
    <w:p w:rsidR="005543F9" w:rsidRDefault="005543F9">
      <w:pPr>
        <w:numPr>
          <w:ilvl w:val="0"/>
          <w:numId w:val="7"/>
        </w:numPr>
        <w:spacing w:line="480" w:lineRule="auto"/>
        <w:jc w:val="both"/>
        <w:rPr>
          <w:rFonts w:ascii="Arial" w:hAnsi="Arial" w:cs="Arial"/>
        </w:rPr>
      </w:pPr>
      <w:r>
        <w:rPr>
          <w:rFonts w:ascii="Arial" w:hAnsi="Arial" w:cs="Arial"/>
        </w:rPr>
        <w:t>Permitirá crear plazas de trabajo, combatir la pobreza y evitar la migración.</w:t>
      </w:r>
    </w:p>
    <w:p w:rsidR="005543F9" w:rsidRDefault="005543F9">
      <w:pPr>
        <w:numPr>
          <w:ilvl w:val="0"/>
          <w:numId w:val="7"/>
        </w:numPr>
        <w:spacing w:line="480" w:lineRule="auto"/>
        <w:jc w:val="both"/>
        <w:rPr>
          <w:rFonts w:ascii="Arial" w:hAnsi="Arial" w:cs="Arial"/>
        </w:rPr>
      </w:pPr>
      <w:r>
        <w:rPr>
          <w:rFonts w:ascii="Arial" w:hAnsi="Arial" w:cs="Arial"/>
        </w:rPr>
        <w:t xml:space="preserve">Mejorará el comercio internacional ecuatoriano promoviéndolas exportaciones. </w:t>
      </w:r>
    </w:p>
    <w:p w:rsidR="005543F9" w:rsidRDefault="005543F9">
      <w:pPr>
        <w:numPr>
          <w:ilvl w:val="0"/>
          <w:numId w:val="7"/>
        </w:numPr>
        <w:spacing w:line="480" w:lineRule="auto"/>
        <w:jc w:val="both"/>
        <w:rPr>
          <w:rFonts w:ascii="Arial" w:hAnsi="Arial" w:cs="Arial"/>
        </w:rPr>
      </w:pPr>
      <w:r>
        <w:rPr>
          <w:rFonts w:ascii="Arial" w:hAnsi="Arial" w:cs="Arial"/>
        </w:rPr>
        <w:lastRenderedPageBreak/>
        <w:t xml:space="preserve">Garantizará el acceso de productos ecuatorianos al mercado de los Estados Unidos. </w:t>
      </w:r>
    </w:p>
    <w:p w:rsidR="005543F9" w:rsidRDefault="005543F9">
      <w:pPr>
        <w:numPr>
          <w:ilvl w:val="0"/>
          <w:numId w:val="7"/>
        </w:numPr>
        <w:spacing w:line="480" w:lineRule="auto"/>
        <w:jc w:val="both"/>
        <w:rPr>
          <w:rFonts w:ascii="Arial" w:hAnsi="Arial" w:cs="Arial"/>
        </w:rPr>
      </w:pPr>
      <w:r>
        <w:rPr>
          <w:rFonts w:ascii="Arial" w:hAnsi="Arial" w:cs="Arial"/>
        </w:rPr>
        <w:t xml:space="preserve">Incrementará la producción de bienes exportables. </w:t>
      </w:r>
    </w:p>
    <w:p w:rsidR="005543F9" w:rsidRDefault="005543F9">
      <w:pPr>
        <w:numPr>
          <w:ilvl w:val="0"/>
          <w:numId w:val="7"/>
        </w:numPr>
        <w:spacing w:line="480" w:lineRule="auto"/>
        <w:jc w:val="both"/>
        <w:rPr>
          <w:rFonts w:ascii="Arial" w:hAnsi="Arial" w:cs="Arial"/>
        </w:rPr>
      </w:pPr>
      <w:r>
        <w:rPr>
          <w:rFonts w:ascii="Arial" w:hAnsi="Arial" w:cs="Arial"/>
        </w:rPr>
        <w:t xml:space="preserve">Captará capitales externos para los sectores productivos. </w:t>
      </w:r>
    </w:p>
    <w:p w:rsidR="005543F9" w:rsidRDefault="005543F9">
      <w:pPr>
        <w:numPr>
          <w:ilvl w:val="0"/>
          <w:numId w:val="7"/>
        </w:numPr>
        <w:spacing w:line="480" w:lineRule="auto"/>
        <w:jc w:val="both"/>
        <w:rPr>
          <w:rFonts w:ascii="Arial" w:hAnsi="Arial" w:cs="Arial"/>
        </w:rPr>
      </w:pPr>
      <w:r>
        <w:rPr>
          <w:rFonts w:ascii="Arial" w:hAnsi="Arial" w:cs="Arial"/>
        </w:rPr>
        <w:t xml:space="preserve">Promoverá la transferencia de tecnología. </w:t>
      </w:r>
    </w:p>
    <w:p w:rsidR="005543F9" w:rsidRDefault="005543F9">
      <w:pPr>
        <w:numPr>
          <w:ilvl w:val="0"/>
          <w:numId w:val="7"/>
        </w:numPr>
        <w:spacing w:line="480" w:lineRule="auto"/>
        <w:jc w:val="both"/>
        <w:rPr>
          <w:rFonts w:ascii="Arial" w:hAnsi="Arial" w:cs="Arial"/>
        </w:rPr>
      </w:pPr>
      <w:r>
        <w:rPr>
          <w:rFonts w:ascii="Arial" w:hAnsi="Arial" w:cs="Arial"/>
        </w:rPr>
        <w:t xml:space="preserve">Mejorará la calidad de los productos de exportación, aprovechando ventajas competitivas.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i/>
        </w:rPr>
      </w:pPr>
      <w:r>
        <w:rPr>
          <w:rFonts w:ascii="Arial" w:hAnsi="Arial" w:cs="Arial"/>
          <w:b/>
          <w:i/>
        </w:rPr>
        <w:t xml:space="preserve">Beneficios al Consumidor </w:t>
      </w:r>
    </w:p>
    <w:p w:rsidR="005543F9" w:rsidRDefault="005543F9">
      <w:pPr>
        <w:numPr>
          <w:ilvl w:val="0"/>
          <w:numId w:val="8"/>
        </w:numPr>
        <w:spacing w:line="480" w:lineRule="auto"/>
        <w:jc w:val="both"/>
        <w:rPr>
          <w:rFonts w:ascii="Arial" w:hAnsi="Arial" w:cs="Arial"/>
        </w:rPr>
      </w:pPr>
      <w:r>
        <w:rPr>
          <w:rFonts w:ascii="Arial" w:hAnsi="Arial" w:cs="Arial"/>
        </w:rPr>
        <w:t xml:space="preserve">Recibirá variedad y mejor calidad en productos y servicios. </w:t>
      </w:r>
    </w:p>
    <w:p w:rsidR="005543F9" w:rsidRDefault="005543F9">
      <w:pPr>
        <w:numPr>
          <w:ilvl w:val="0"/>
          <w:numId w:val="8"/>
        </w:numPr>
        <w:spacing w:line="480" w:lineRule="auto"/>
        <w:jc w:val="both"/>
        <w:rPr>
          <w:rFonts w:ascii="Arial" w:hAnsi="Arial" w:cs="Arial"/>
        </w:rPr>
      </w:pPr>
      <w:r>
        <w:rPr>
          <w:rFonts w:ascii="Arial" w:hAnsi="Arial" w:cs="Arial"/>
        </w:rPr>
        <w:t xml:space="preserve">El consumidor se beneficiará directamente con la reducción de precios en productos importados y nacionales.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i/>
        </w:rPr>
      </w:pPr>
      <w:r>
        <w:rPr>
          <w:rFonts w:ascii="Arial" w:hAnsi="Arial" w:cs="Arial"/>
          <w:b/>
          <w:i/>
        </w:rPr>
        <w:t xml:space="preserve">Beneficios al Productor </w:t>
      </w:r>
    </w:p>
    <w:p w:rsidR="005543F9" w:rsidRDefault="005543F9">
      <w:pPr>
        <w:numPr>
          <w:ilvl w:val="0"/>
          <w:numId w:val="9"/>
        </w:numPr>
        <w:spacing w:line="480" w:lineRule="auto"/>
        <w:jc w:val="both"/>
        <w:rPr>
          <w:rFonts w:ascii="Arial" w:hAnsi="Arial" w:cs="Arial"/>
        </w:rPr>
      </w:pPr>
      <w:r>
        <w:rPr>
          <w:rFonts w:ascii="Arial" w:hAnsi="Arial" w:cs="Arial"/>
        </w:rPr>
        <w:t xml:space="preserve">El productor se beneficiará porque al existir mayor competitividad, se obligará a producir bienes con alta calidad que tendrán mayor demanda en el mercado. </w:t>
      </w:r>
    </w:p>
    <w:p w:rsidR="005543F9" w:rsidRDefault="005543F9">
      <w:pPr>
        <w:numPr>
          <w:ilvl w:val="0"/>
          <w:numId w:val="9"/>
        </w:numPr>
        <w:spacing w:line="480" w:lineRule="auto"/>
        <w:jc w:val="both"/>
        <w:rPr>
          <w:rFonts w:ascii="Arial" w:hAnsi="Arial" w:cs="Arial"/>
        </w:rPr>
      </w:pPr>
      <w:r>
        <w:rPr>
          <w:rFonts w:ascii="Arial" w:hAnsi="Arial" w:cs="Arial"/>
        </w:rPr>
        <w:t xml:space="preserve">Tiene un mercado potencial de 280 millones de personas. </w:t>
      </w:r>
    </w:p>
    <w:p w:rsidR="005543F9" w:rsidRDefault="005543F9">
      <w:pPr>
        <w:numPr>
          <w:ilvl w:val="0"/>
          <w:numId w:val="9"/>
        </w:numPr>
        <w:spacing w:line="480" w:lineRule="auto"/>
        <w:jc w:val="both"/>
        <w:rPr>
          <w:rFonts w:ascii="Arial" w:hAnsi="Arial" w:cs="Arial"/>
        </w:rPr>
      </w:pPr>
      <w:r>
        <w:rPr>
          <w:rFonts w:ascii="Arial" w:hAnsi="Arial" w:cs="Arial"/>
        </w:rPr>
        <w:t xml:space="preserve">Permitirá la importación de insumos y materias primas de mejor calidad para la industria y a menores costos.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i/>
        </w:rPr>
      </w:pPr>
      <w:r>
        <w:rPr>
          <w:rFonts w:ascii="Arial" w:hAnsi="Arial" w:cs="Arial"/>
          <w:b/>
          <w:i/>
        </w:rPr>
        <w:lastRenderedPageBreak/>
        <w:t xml:space="preserve">Beneficios al País </w:t>
      </w:r>
    </w:p>
    <w:p w:rsidR="005543F9" w:rsidRDefault="005543F9">
      <w:pPr>
        <w:numPr>
          <w:ilvl w:val="0"/>
          <w:numId w:val="10"/>
        </w:numPr>
        <w:spacing w:line="480" w:lineRule="auto"/>
        <w:jc w:val="both"/>
        <w:rPr>
          <w:rFonts w:ascii="Arial" w:hAnsi="Arial" w:cs="Arial"/>
        </w:rPr>
      </w:pPr>
      <w:r>
        <w:rPr>
          <w:rFonts w:ascii="Arial" w:hAnsi="Arial" w:cs="Arial"/>
        </w:rPr>
        <w:t xml:space="preserve">Podremos superar las limitaciones territoriales y de mercado. </w:t>
      </w:r>
    </w:p>
    <w:p w:rsidR="005543F9" w:rsidRDefault="005543F9">
      <w:pPr>
        <w:numPr>
          <w:ilvl w:val="0"/>
          <w:numId w:val="10"/>
        </w:numPr>
        <w:spacing w:line="480" w:lineRule="auto"/>
        <w:jc w:val="both"/>
        <w:rPr>
          <w:rFonts w:ascii="Arial" w:hAnsi="Arial" w:cs="Arial"/>
        </w:rPr>
      </w:pPr>
      <w:r>
        <w:rPr>
          <w:rFonts w:ascii="Arial" w:hAnsi="Arial" w:cs="Arial"/>
        </w:rPr>
        <w:t xml:space="preserve">Se abren importantes oportunidades de comercio y empleo. </w:t>
      </w:r>
    </w:p>
    <w:p w:rsidR="005543F9" w:rsidRDefault="005543F9">
      <w:pPr>
        <w:numPr>
          <w:ilvl w:val="0"/>
          <w:numId w:val="10"/>
        </w:numPr>
        <w:spacing w:line="480" w:lineRule="auto"/>
        <w:jc w:val="both"/>
        <w:rPr>
          <w:rFonts w:ascii="Arial" w:hAnsi="Arial" w:cs="Arial"/>
        </w:rPr>
      </w:pPr>
      <w:r>
        <w:rPr>
          <w:rFonts w:ascii="Arial" w:hAnsi="Arial" w:cs="Arial"/>
        </w:rPr>
        <w:t xml:space="preserve">Aumenta el interés de los inversionistas en el Ecuador. </w:t>
      </w:r>
    </w:p>
    <w:p w:rsidR="005543F9" w:rsidRDefault="005543F9">
      <w:pPr>
        <w:numPr>
          <w:ilvl w:val="0"/>
          <w:numId w:val="10"/>
        </w:numPr>
        <w:spacing w:line="480" w:lineRule="auto"/>
        <w:jc w:val="both"/>
        <w:rPr>
          <w:rFonts w:ascii="Arial" w:hAnsi="Arial" w:cs="Arial"/>
        </w:rPr>
      </w:pPr>
      <w:r>
        <w:rPr>
          <w:rFonts w:ascii="Arial" w:hAnsi="Arial" w:cs="Arial"/>
        </w:rPr>
        <w:t xml:space="preserve">Se crean nuevas fuentes de transferencia de tecnología. </w:t>
      </w:r>
    </w:p>
    <w:p w:rsidR="005543F9" w:rsidRDefault="005543F9">
      <w:pPr>
        <w:numPr>
          <w:ilvl w:val="0"/>
          <w:numId w:val="10"/>
        </w:numPr>
        <w:spacing w:line="480" w:lineRule="auto"/>
        <w:jc w:val="both"/>
        <w:rPr>
          <w:rFonts w:ascii="Arial" w:hAnsi="Arial" w:cs="Arial"/>
        </w:rPr>
      </w:pPr>
      <w:r>
        <w:rPr>
          <w:rFonts w:ascii="Arial" w:hAnsi="Arial" w:cs="Arial"/>
        </w:rPr>
        <w:t xml:space="preserve">Estimula al ecuatoriano para que produzca más cantidad y calidad. </w:t>
      </w:r>
    </w:p>
    <w:p w:rsidR="005543F9" w:rsidRDefault="005543F9">
      <w:pPr>
        <w:numPr>
          <w:ilvl w:val="0"/>
          <w:numId w:val="10"/>
        </w:numPr>
        <w:spacing w:line="480" w:lineRule="auto"/>
        <w:jc w:val="both"/>
        <w:rPr>
          <w:rFonts w:ascii="Arial" w:hAnsi="Arial" w:cs="Arial"/>
        </w:rPr>
      </w:pPr>
      <w:r>
        <w:rPr>
          <w:rFonts w:ascii="Arial" w:hAnsi="Arial" w:cs="Arial"/>
        </w:rPr>
        <w:t>Esta negociación nos hará un país más competitivo.</w:t>
      </w:r>
    </w:p>
    <w:p w:rsidR="00992E6C" w:rsidRDefault="00992E6C" w:rsidP="00FC47DC">
      <w:pPr>
        <w:spacing w:line="480" w:lineRule="auto"/>
        <w:jc w:val="both"/>
        <w:rPr>
          <w:rFonts w:ascii="Arial" w:hAnsi="Arial" w:cs="Arial"/>
          <w:b/>
          <w:i/>
        </w:rPr>
      </w:pPr>
    </w:p>
    <w:p w:rsidR="00FC47DC" w:rsidRPr="00FC47DC" w:rsidRDefault="00FC47DC" w:rsidP="00FC47DC">
      <w:pPr>
        <w:spacing w:line="480" w:lineRule="auto"/>
        <w:jc w:val="both"/>
        <w:rPr>
          <w:rFonts w:ascii="Arial" w:hAnsi="Arial" w:cs="Arial"/>
          <w:b/>
          <w:i/>
        </w:rPr>
      </w:pPr>
      <w:r w:rsidRPr="00FC47DC">
        <w:rPr>
          <w:rFonts w:ascii="Arial" w:hAnsi="Arial" w:cs="Arial"/>
          <w:b/>
          <w:i/>
        </w:rPr>
        <w:t>Pierden</w:t>
      </w:r>
    </w:p>
    <w:p w:rsidR="00FC47DC" w:rsidRDefault="00FC47DC" w:rsidP="00FC47DC">
      <w:pPr>
        <w:numPr>
          <w:ilvl w:val="0"/>
          <w:numId w:val="26"/>
        </w:numPr>
        <w:spacing w:line="480" w:lineRule="auto"/>
        <w:jc w:val="both"/>
        <w:rPr>
          <w:rFonts w:ascii="Arial" w:hAnsi="Arial" w:cs="Arial"/>
        </w:rPr>
      </w:pPr>
      <w:r>
        <w:rPr>
          <w:rFonts w:ascii="Arial" w:hAnsi="Arial" w:cs="Arial"/>
        </w:rPr>
        <w:t>Pequeñas y medianas microempresas porque no pueden competir con compañías trasnacionales.</w:t>
      </w:r>
    </w:p>
    <w:p w:rsidR="00FC47DC" w:rsidRDefault="00FC47DC" w:rsidP="00FC47DC">
      <w:pPr>
        <w:numPr>
          <w:ilvl w:val="0"/>
          <w:numId w:val="26"/>
        </w:numPr>
        <w:spacing w:line="480" w:lineRule="auto"/>
        <w:jc w:val="both"/>
        <w:rPr>
          <w:rFonts w:ascii="Arial" w:hAnsi="Arial" w:cs="Arial"/>
        </w:rPr>
      </w:pPr>
      <w:r>
        <w:rPr>
          <w:rFonts w:ascii="Arial" w:hAnsi="Arial" w:cs="Arial"/>
        </w:rPr>
        <w:t>Agricultores por la llegada de fertilizantes, plaguicidas, semillas patentadas que entran a precios más baratos que el nacional y además perjudican a la salud.</w:t>
      </w:r>
    </w:p>
    <w:p w:rsidR="00FC47DC" w:rsidRDefault="00FC47DC" w:rsidP="00FC47DC">
      <w:pPr>
        <w:numPr>
          <w:ilvl w:val="0"/>
          <w:numId w:val="26"/>
        </w:numPr>
        <w:spacing w:line="480" w:lineRule="auto"/>
        <w:jc w:val="both"/>
        <w:rPr>
          <w:rFonts w:ascii="Arial" w:hAnsi="Arial" w:cs="Arial"/>
        </w:rPr>
      </w:pPr>
      <w:r>
        <w:rPr>
          <w:rFonts w:ascii="Arial" w:hAnsi="Arial" w:cs="Arial"/>
        </w:rPr>
        <w:t>Campesinos, mujeres y niños, pues serán sometidos a una explotación representada por la maquila y el trabajo temporal.</w:t>
      </w:r>
    </w:p>
    <w:p w:rsidR="005543F9" w:rsidRDefault="005543F9">
      <w:pPr>
        <w:spacing w:line="480" w:lineRule="auto"/>
        <w:jc w:val="both"/>
        <w:rPr>
          <w:rFonts w:ascii="Arial" w:hAnsi="Arial"/>
          <w:b/>
        </w:rPr>
      </w:pPr>
    </w:p>
    <w:p w:rsidR="00E17FBB" w:rsidRDefault="00E17FBB">
      <w:pPr>
        <w:spacing w:line="480" w:lineRule="auto"/>
        <w:jc w:val="both"/>
        <w:rPr>
          <w:rFonts w:ascii="Arial" w:hAnsi="Arial"/>
          <w:b/>
        </w:rPr>
      </w:pPr>
    </w:p>
    <w:p w:rsidR="000A62DB" w:rsidRDefault="000A62DB">
      <w:pPr>
        <w:spacing w:line="480" w:lineRule="auto"/>
        <w:jc w:val="both"/>
        <w:rPr>
          <w:rFonts w:ascii="Arial" w:hAnsi="Arial"/>
          <w:b/>
        </w:rPr>
      </w:pPr>
    </w:p>
    <w:p w:rsidR="000A62DB" w:rsidRDefault="000A62DB">
      <w:pPr>
        <w:spacing w:line="480" w:lineRule="auto"/>
        <w:jc w:val="both"/>
        <w:rPr>
          <w:rFonts w:ascii="Arial" w:hAnsi="Arial"/>
          <w:b/>
        </w:rPr>
      </w:pPr>
    </w:p>
    <w:p w:rsidR="005543F9" w:rsidRDefault="0049740A">
      <w:pPr>
        <w:jc w:val="center"/>
        <w:rPr>
          <w:rFonts w:ascii="Arial Unicode MS" w:eastAsia="Arial Unicode MS" w:hAnsi="Arial Unicode MS" w:cs="Arial Unicode MS"/>
        </w:rPr>
      </w:pPr>
      <w:r>
        <w:rPr>
          <w:noProof/>
        </w:rPr>
        <w:lastRenderedPageBreak/>
        <w:drawing>
          <wp:inline distT="0" distB="0" distL="0" distR="0">
            <wp:extent cx="4762500" cy="1143000"/>
            <wp:effectExtent l="19050" t="0" r="0" b="0"/>
            <wp:docPr id="1" name="Imagen 1" descr="ex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rtar"/>
                    <pic:cNvPicPr>
                      <a:picLocks noChangeAspect="1" noChangeArrowheads="1"/>
                    </pic:cNvPicPr>
                  </pic:nvPicPr>
                  <pic:blipFill>
                    <a:blip r:embed="rId10"/>
                    <a:srcRect/>
                    <a:stretch>
                      <a:fillRect/>
                    </a:stretch>
                  </pic:blipFill>
                  <pic:spPr bwMode="auto">
                    <a:xfrm>
                      <a:off x="0" y="0"/>
                      <a:ext cx="4762500" cy="1143000"/>
                    </a:xfrm>
                    <a:prstGeom prst="rect">
                      <a:avLst/>
                    </a:prstGeom>
                    <a:noFill/>
                    <a:ln w="9525">
                      <a:noFill/>
                      <a:miter lim="800000"/>
                      <a:headEnd/>
                      <a:tailEnd/>
                    </a:ln>
                  </pic:spPr>
                </pic:pic>
              </a:graphicData>
            </a:graphic>
          </wp:inline>
        </w:drawing>
      </w:r>
    </w:p>
    <w:p w:rsidR="005543F9" w:rsidRDefault="005543F9">
      <w:pPr>
        <w:jc w:val="center"/>
        <w:rPr>
          <w:rFonts w:ascii="Times" w:eastAsia="Times" w:hAnsi="Times"/>
          <w:lang w:val="es-ES_tradnl"/>
        </w:rPr>
      </w:pPr>
      <w:r>
        <w:t> </w:t>
      </w:r>
    </w:p>
    <w:p w:rsidR="005543F9" w:rsidRDefault="005543F9">
      <w:pPr>
        <w:jc w:val="center"/>
        <w:rPr>
          <w:rFonts w:ascii="Zurich Ex BT" w:hAnsi="Zurich Ex BT"/>
          <w:sz w:val="48"/>
          <w:szCs w:val="20"/>
        </w:rPr>
      </w:pPr>
      <w:r>
        <w:rPr>
          <w:rStyle w:val="style11"/>
          <w:rFonts w:ascii="Zurich Ex BT" w:hAnsi="Zurich Ex BT"/>
          <w:b/>
          <w:bCs/>
        </w:rPr>
        <w:t>Tr</w:t>
      </w:r>
      <w:r>
        <w:rPr>
          <w:rStyle w:val="style11"/>
          <w:rFonts w:ascii="Zurich Ex BT" w:hAnsi="Zurich Ex BT" w:hint="eastAsia"/>
          <w:b/>
          <w:bCs/>
        </w:rPr>
        <w:t>á</w:t>
      </w:r>
      <w:r>
        <w:rPr>
          <w:rStyle w:val="style11"/>
          <w:rFonts w:ascii="Zurich Ex BT" w:hAnsi="Zurich Ex BT"/>
          <w:b/>
          <w:bCs/>
        </w:rPr>
        <w:t>mites y procedimientos</w:t>
      </w:r>
      <w:r>
        <w:rPr>
          <w:b/>
          <w:bCs/>
        </w:rPr>
        <w:br/>
        <w:t xml:space="preserve">  </w:t>
      </w:r>
    </w:p>
    <w:p w:rsidR="005543F9" w:rsidRDefault="005543F9">
      <w:pPr>
        <w:pStyle w:val="Textoindependiente"/>
        <w:jc w:val="center"/>
        <w:rPr>
          <w:rFonts w:ascii="Arial" w:hAnsi="Arial" w:cs="Arial"/>
          <w:b/>
          <w:sz w:val="20"/>
        </w:rPr>
      </w:pPr>
      <w:r>
        <w:rPr>
          <w:rFonts w:ascii="Arial" w:hAnsi="Arial" w:cs="Arial"/>
          <w:b/>
          <w:sz w:val="20"/>
        </w:rPr>
        <w:t xml:space="preserve">Corporación de Promoción </w:t>
      </w:r>
    </w:p>
    <w:p w:rsidR="005543F9" w:rsidRDefault="005543F9">
      <w:pPr>
        <w:pStyle w:val="Textoindependiente"/>
        <w:jc w:val="center"/>
        <w:rPr>
          <w:rFonts w:ascii="Arial" w:hAnsi="Arial" w:cs="Arial"/>
          <w:b/>
          <w:sz w:val="20"/>
        </w:rPr>
      </w:pPr>
      <w:r>
        <w:rPr>
          <w:rFonts w:ascii="Arial" w:hAnsi="Arial" w:cs="Arial"/>
          <w:b/>
          <w:sz w:val="20"/>
        </w:rPr>
        <w:t>de  Exportaciones e Inversiones del Ecuador</w:t>
      </w:r>
    </w:p>
    <w:p w:rsidR="005543F9" w:rsidRDefault="005543F9">
      <w:pPr>
        <w:pStyle w:val="Textoindependiente"/>
        <w:jc w:val="center"/>
        <w:rPr>
          <w:rFonts w:ascii="Arial" w:hAnsi="Arial" w:cs="Arial"/>
          <w:b/>
          <w:sz w:val="20"/>
        </w:rPr>
      </w:pPr>
      <w:r>
        <w:rPr>
          <w:rFonts w:ascii="Arial" w:hAnsi="Arial" w:cs="Arial"/>
          <w:b/>
          <w:sz w:val="20"/>
        </w:rPr>
        <w:t>CORPEI</w:t>
      </w:r>
      <w:r>
        <w:rPr>
          <w:rFonts w:ascii="Zurich Ex BT" w:hAnsi="Zurich Ex BT" w:hint="eastAsia"/>
          <w:b/>
          <w:sz w:val="20"/>
        </w:rPr>
        <w:t> </w:t>
      </w:r>
    </w:p>
    <w:p w:rsidR="005543F9" w:rsidRDefault="005543F9">
      <w:pPr>
        <w:pStyle w:val="Textoindependiente"/>
        <w:jc w:val="center"/>
        <w:rPr>
          <w:lang w:val="es-ES_tradnl"/>
        </w:rPr>
      </w:pPr>
      <w:r>
        <w:rPr>
          <w:rFonts w:ascii="Zurich Ex BT" w:hAnsi="Zurich Ex BT"/>
          <w:b/>
          <w:sz w:val="20"/>
        </w:rPr>
        <w:t>2004</w:t>
      </w:r>
    </w:p>
    <w:p w:rsidR="005543F9" w:rsidRDefault="005543F9">
      <w:pPr>
        <w:jc w:val="center"/>
        <w:rPr>
          <w:rFonts w:ascii="Arial Unicode MS" w:eastAsia="Arial Unicode MS" w:hAnsi="Arial Unicode MS" w:cs="Arial Unicode MS"/>
          <w:lang w:val="es-ES_tradnl"/>
        </w:rPr>
      </w:pPr>
    </w:p>
    <w:p w:rsidR="005543F9" w:rsidRDefault="005543F9">
      <w:pPr>
        <w:jc w:val="both"/>
        <w:rPr>
          <w:rFonts w:ascii="Times" w:eastAsia="Times" w:hAnsi="Times"/>
          <w:szCs w:val="20"/>
          <w:lang w:val="es-ES_tradnl"/>
        </w:rPr>
      </w:pPr>
      <w:r>
        <w:t> </w:t>
      </w:r>
    </w:p>
    <w:p w:rsidR="005543F9" w:rsidRDefault="005543F9">
      <w:pPr>
        <w:widowControl w:val="0"/>
        <w:adjustRightInd w:val="0"/>
        <w:spacing w:line="480" w:lineRule="auto"/>
        <w:jc w:val="both"/>
        <w:rPr>
          <w:rFonts w:ascii="Arial" w:hAnsi="Arial" w:cs="Arial"/>
          <w:b/>
          <w:szCs w:val="18"/>
          <w:lang w:val="es-ES_tradnl"/>
        </w:rPr>
      </w:pPr>
      <w:r>
        <w:rPr>
          <w:rStyle w:val="Textoennegrita"/>
          <w:rFonts w:ascii="Arial" w:hAnsi="Arial" w:cs="Arial"/>
          <w:szCs w:val="18"/>
        </w:rPr>
        <w:t xml:space="preserve">1. </w:t>
      </w:r>
      <w:r>
        <w:rPr>
          <w:rFonts w:ascii="Arial" w:hAnsi="Arial" w:cs="Arial"/>
          <w:b/>
          <w:szCs w:val="18"/>
        </w:rPr>
        <w:t>Adquirir el FUE</w:t>
      </w:r>
    </w:p>
    <w:p w:rsidR="005543F9" w:rsidRDefault="005543F9">
      <w:pPr>
        <w:widowControl w:val="0"/>
        <w:adjustRightInd w:val="0"/>
        <w:spacing w:line="480" w:lineRule="auto"/>
        <w:jc w:val="both"/>
        <w:rPr>
          <w:rFonts w:ascii="Arial" w:hAnsi="Arial" w:cs="Arial"/>
          <w:b/>
          <w:color w:val="003366"/>
          <w:szCs w:val="18"/>
          <w:lang w:val="es-ES_tradnl"/>
        </w:rPr>
      </w:pPr>
      <w:r>
        <w:rPr>
          <w:rFonts w:ascii="Arial" w:hAnsi="Arial" w:cs="Arial"/>
          <w:b/>
          <w:color w:val="003366"/>
          <w:szCs w:val="18"/>
        </w:rPr>
        <w:t> </w:t>
      </w:r>
    </w:p>
    <w:p w:rsidR="005543F9" w:rsidRDefault="005543F9">
      <w:pPr>
        <w:pStyle w:val="Textoindependiente"/>
        <w:spacing w:line="480" w:lineRule="auto"/>
        <w:jc w:val="both"/>
        <w:rPr>
          <w:rFonts w:ascii="Arial" w:hAnsi="Arial" w:cs="Arial"/>
          <w:szCs w:val="18"/>
          <w:lang w:val="es-ES_tradnl"/>
        </w:rPr>
      </w:pPr>
      <w:r>
        <w:rPr>
          <w:rFonts w:ascii="Arial" w:hAnsi="Arial" w:cs="Arial"/>
          <w:szCs w:val="18"/>
          <w:lang w:val="es-ES_tradnl"/>
        </w:rPr>
        <w:t xml:space="preserve">El FUE (Formulario </w:t>
      </w:r>
      <w:r w:rsidR="004F7E4C">
        <w:rPr>
          <w:rFonts w:ascii="Arial" w:hAnsi="Arial" w:cs="Arial"/>
          <w:szCs w:val="18"/>
          <w:lang w:val="es-ES_tradnl"/>
        </w:rPr>
        <w:t>Único</w:t>
      </w:r>
      <w:r>
        <w:rPr>
          <w:rFonts w:ascii="Arial" w:hAnsi="Arial" w:cs="Arial"/>
          <w:szCs w:val="18"/>
          <w:lang w:val="es-ES_tradnl"/>
        </w:rPr>
        <w:t xml:space="preserve"> de Exportación) se  adquiere en la ventanilla de comercio exterior de un banco corresponsal del Banco Central.  El documento se llena según las instrucciones indicadas al reverso.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Para  exportar café (crudo, verde, tostado en grano, tostado molido, cáscara y cascarilla de café), cacao (en grano, polvo  o derivados), banano y plátano; se debe declarar el precio mínimo referencial; fijado por Acuerdo Interministerial entre el MICIP y el MAG.</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 Para exportar camarón y productos pesqueros, se debe declarar el precio </w:t>
      </w:r>
      <w:r>
        <w:rPr>
          <w:rFonts w:ascii="Arial" w:hAnsi="Arial" w:cs="Arial"/>
          <w:szCs w:val="18"/>
        </w:rPr>
        <w:lastRenderedPageBreak/>
        <w:t xml:space="preserve">mínimo referencial fijado por la Subsecretaría de Recursos Pesqueros.  </w:t>
      </w:r>
    </w:p>
    <w:p w:rsidR="005543F9" w:rsidRDefault="005543F9">
      <w:pPr>
        <w:spacing w:line="480" w:lineRule="auto"/>
        <w:jc w:val="both"/>
        <w:rPr>
          <w:rFonts w:ascii="Arial" w:eastAsia="Times"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color w:val="000000"/>
          <w:szCs w:val="18"/>
        </w:rPr>
        <w:t>* Si el precio de venta al exterior es igual o superior al mínimo  referencial, el exportador debe consignar el precio real  de  venta  en el FUE; en caso de ser inferior,  deberá  consignar  el  precio  mínimo referencial.</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pStyle w:val="Textoindependiente3"/>
        <w:widowControl w:val="0"/>
        <w:adjustRightInd w:val="0"/>
        <w:rPr>
          <w:rFonts w:cs="Arial"/>
          <w:bCs/>
          <w:szCs w:val="18"/>
        </w:rPr>
      </w:pPr>
      <w:r>
        <w:rPr>
          <w:rFonts w:cs="Arial"/>
          <w:bCs/>
          <w:szCs w:val="18"/>
        </w:rPr>
        <w:t>Ciertos productos requieren  un registro adicional  del exportador, autorizaciones previas o certificados, concedidos por diversas instituciones.  Hay trámites de carácter obligatorio para el exportador y otros que pueden ser exigidos por el importador.</w:t>
      </w:r>
    </w:p>
    <w:p w:rsidR="00992E6C" w:rsidRDefault="00992E6C">
      <w:pPr>
        <w:pStyle w:val="Textoindependiente3"/>
        <w:widowControl w:val="0"/>
        <w:adjustRightInd w:val="0"/>
        <w:rPr>
          <w:rFonts w:cs="Arial"/>
          <w:bCs/>
          <w:szCs w:val="18"/>
          <w:lang w:val="es-ES_tradnl"/>
        </w:rPr>
      </w:pPr>
    </w:p>
    <w:p w:rsidR="005543F9" w:rsidRDefault="005543F9">
      <w:pPr>
        <w:widowControl w:val="0"/>
        <w:adjustRightInd w:val="0"/>
        <w:jc w:val="both"/>
        <w:rPr>
          <w:rFonts w:ascii="Arial" w:hAnsi="Arial" w:cs="Arial"/>
          <w:b/>
          <w:color w:val="003366"/>
          <w:sz w:val="18"/>
          <w:szCs w:val="18"/>
        </w:rPr>
      </w:pPr>
    </w:p>
    <w:p w:rsidR="005543F9" w:rsidRDefault="005543F9">
      <w:pPr>
        <w:pStyle w:val="Ttulo8"/>
        <w:spacing w:line="480" w:lineRule="auto"/>
        <w:rPr>
          <w:sz w:val="24"/>
          <w:lang w:val="es-ES_tradnl"/>
        </w:rPr>
      </w:pPr>
      <w:r>
        <w:rPr>
          <w:sz w:val="24"/>
        </w:rPr>
        <w:t>Plazo de validez del FUE</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pStyle w:val="Textoindependiente"/>
        <w:tabs>
          <w:tab w:val="num" w:pos="360"/>
        </w:tabs>
        <w:spacing w:line="480" w:lineRule="auto"/>
        <w:ind w:left="360" w:hanging="360"/>
        <w:jc w:val="both"/>
        <w:rPr>
          <w:rFonts w:ascii="Arial" w:hAnsi="Arial" w:cs="Arial"/>
          <w:szCs w:val="18"/>
          <w:lang w:val="es-ES_tradnl"/>
        </w:rPr>
      </w:pPr>
      <w:r>
        <w:rPr>
          <w:rFonts w:ascii="Arial" w:eastAsia="Arial" w:hAnsi="Arial" w:cs="Arial"/>
          <w:szCs w:val="18"/>
          <w:lang w:val="es-ES_tradnl"/>
        </w:rPr>
        <w:t>*</w:t>
      </w:r>
      <w:r>
        <w:rPr>
          <w:rFonts w:eastAsia="Arial"/>
          <w:szCs w:val="14"/>
          <w:lang w:val="es-ES_tradnl"/>
        </w:rPr>
        <w:t xml:space="preserve">          </w:t>
      </w:r>
      <w:r>
        <w:rPr>
          <w:rFonts w:ascii="Arial" w:hAnsi="Arial" w:cs="Arial"/>
          <w:szCs w:val="18"/>
          <w:lang w:val="es-ES_tradnl"/>
        </w:rPr>
        <w:t>30 días a partir de la fecha de aprobación del banco corresponsal si el producto a exportarse no tiene restricción (cupos, autorizaciones o precio referencial).</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15 días a partir de la fecha de aprobación d</w:t>
      </w:r>
      <w:r w:rsidR="00992E6C">
        <w:rPr>
          <w:rFonts w:ascii="Arial" w:hAnsi="Arial" w:cs="Arial"/>
          <w:szCs w:val="18"/>
        </w:rPr>
        <w:t xml:space="preserve">el banco corresponsal: </w:t>
      </w:r>
      <w:r>
        <w:rPr>
          <w:rFonts w:ascii="Arial" w:hAnsi="Arial" w:cs="Arial"/>
          <w:szCs w:val="18"/>
        </w:rPr>
        <w:t xml:space="preserve">si el producto tiene algún tipo de restricción o debe cumplir trámites complementarios; sirviendo para    exportar una sola vez.  También tiene </w:t>
      </w:r>
      <w:r>
        <w:rPr>
          <w:rFonts w:ascii="Arial" w:hAnsi="Arial" w:cs="Arial"/>
          <w:szCs w:val="18"/>
        </w:rPr>
        <w:lastRenderedPageBreak/>
        <w:t>esta duración cuando se trata de productos perecibles en estado natural, negociados a consignación o para mercaderías con destino a zonas francas; en estos casos son válidas las exportaciones parciales.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Es factible modificar el FUE antes del embarque.  Si el destino o cualquier dato cambia, se debe modificar el FUE al momento de la presentación de los datos finales a la CAE.  Si no se exporta, se debe devolver en un plazo máximo de 30 días a partir de la fecha de caducidad del FUE, y si ya se hubiere presentado declaración ante la aduana, se deberá realizar un trámite de anulación ante la misma.</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No se requiere tramitar visto bueno en el FUE,  en los siguientes casos: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Efectos personales, equipaje no acompañado.</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Envíos de socorro por catástrofes naturales o siniestros.</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Féretros y ánforas con restos humanos.</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Admisión temporal con reexportación en el mismo estado.</w:t>
      </w:r>
    </w:p>
    <w:p w:rsidR="005543F9" w:rsidRDefault="00B77F5F" w:rsidP="00B77F5F">
      <w:pPr>
        <w:widowControl w:val="0"/>
        <w:tabs>
          <w:tab w:val="num" w:pos="360"/>
        </w:tabs>
        <w:adjustRightInd w:val="0"/>
        <w:spacing w:line="480" w:lineRule="auto"/>
        <w:ind w:left="705" w:hanging="705"/>
        <w:jc w:val="both"/>
        <w:rPr>
          <w:rFonts w:ascii="Arial" w:hAnsi="Arial" w:cs="Arial"/>
          <w:szCs w:val="18"/>
          <w:lang w:val="es-ES_tradnl"/>
        </w:rPr>
      </w:pPr>
      <w:r>
        <w:rPr>
          <w:rFonts w:ascii="Arial" w:eastAsia="Arial" w:hAnsi="Arial" w:cs="Arial"/>
          <w:szCs w:val="18"/>
          <w:lang w:val="es-ES_tradnl"/>
        </w:rPr>
        <w:t>*</w:t>
      </w:r>
      <w:r>
        <w:rPr>
          <w:rFonts w:ascii="Arial" w:eastAsia="Arial" w:hAnsi="Arial" w:cs="Arial"/>
          <w:szCs w:val="18"/>
          <w:lang w:val="es-ES_tradnl"/>
        </w:rPr>
        <w:tab/>
      </w:r>
      <w:r>
        <w:rPr>
          <w:rFonts w:ascii="Arial" w:eastAsia="Arial" w:hAnsi="Arial" w:cs="Arial"/>
          <w:szCs w:val="18"/>
          <w:lang w:val="es-ES_tradnl"/>
        </w:rPr>
        <w:tab/>
      </w:r>
      <w:r w:rsidR="005543F9">
        <w:rPr>
          <w:rFonts w:ascii="Arial" w:hAnsi="Arial" w:cs="Arial"/>
          <w:szCs w:val="18"/>
        </w:rPr>
        <w:t>Menaje de casa y equipo de trabajo, pudiéndose hacer es</w:t>
      </w:r>
      <w:r w:rsidR="004F7E4C">
        <w:rPr>
          <w:rFonts w:ascii="Arial" w:hAnsi="Arial" w:cs="Arial"/>
          <w:szCs w:val="18"/>
        </w:rPr>
        <w:t xml:space="preserve">te tipo de </w:t>
      </w:r>
      <w:r>
        <w:rPr>
          <w:rFonts w:ascii="Arial" w:hAnsi="Arial" w:cs="Arial"/>
          <w:szCs w:val="18"/>
        </w:rPr>
        <w:t xml:space="preserve"> </w:t>
      </w:r>
      <w:r w:rsidR="005543F9">
        <w:rPr>
          <w:rFonts w:ascii="Arial" w:hAnsi="Arial" w:cs="Arial"/>
          <w:szCs w:val="18"/>
        </w:rPr>
        <w:t>exportaciones una vez cada tres años.</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Obsequios no comerciales, cuyo valor FOB no excedan los USD 200.</w:t>
      </w:r>
    </w:p>
    <w:p w:rsidR="004F7E4C"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Pr>
          <w:rFonts w:eastAsia="Arial"/>
          <w:szCs w:val="14"/>
        </w:rPr>
        <w:t xml:space="preserve">          </w:t>
      </w:r>
      <w:r>
        <w:rPr>
          <w:rFonts w:ascii="Arial" w:hAnsi="Arial" w:cs="Arial"/>
          <w:szCs w:val="18"/>
        </w:rPr>
        <w:t>Exportaciones al amparo de la Ley de Inmunidades.</w:t>
      </w:r>
      <w:r>
        <w:rPr>
          <w:rFonts w:ascii="Arial" w:hAnsi="Arial" w:cs="Arial"/>
          <w:szCs w:val="18"/>
        </w:rPr>
        <w:tab/>
      </w:r>
    </w:p>
    <w:p w:rsidR="005543F9" w:rsidRDefault="004F7E4C">
      <w:pPr>
        <w:widowControl w:val="0"/>
        <w:tabs>
          <w:tab w:val="num" w:pos="360"/>
        </w:tabs>
        <w:adjustRightInd w:val="0"/>
        <w:spacing w:line="480" w:lineRule="auto"/>
        <w:ind w:left="360" w:hanging="360"/>
        <w:jc w:val="both"/>
        <w:rPr>
          <w:rFonts w:ascii="Arial" w:hAnsi="Arial" w:cs="Arial"/>
          <w:szCs w:val="18"/>
          <w:lang w:val="es-ES_tradnl"/>
        </w:rPr>
      </w:pPr>
      <w:r>
        <w:rPr>
          <w:rFonts w:ascii="Arial" w:hAnsi="Arial" w:cs="Arial"/>
          <w:szCs w:val="18"/>
        </w:rPr>
        <w:lastRenderedPageBreak/>
        <w:t>*</w:t>
      </w:r>
      <w:r>
        <w:rPr>
          <w:rFonts w:ascii="Arial" w:hAnsi="Arial" w:cs="Arial"/>
          <w:szCs w:val="18"/>
        </w:rPr>
        <w:tab/>
        <w:t xml:space="preserve">      Pri</w:t>
      </w:r>
      <w:r w:rsidR="005543F9">
        <w:rPr>
          <w:rFonts w:ascii="Arial" w:hAnsi="Arial" w:cs="Arial"/>
          <w:szCs w:val="18"/>
        </w:rPr>
        <w:t>vilegios y Franquicias diplomáticas.</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Pr>
          <w:rFonts w:eastAsia="Arial"/>
          <w:szCs w:val="14"/>
        </w:rPr>
        <w:t xml:space="preserve">          </w:t>
      </w:r>
      <w:r>
        <w:rPr>
          <w:rFonts w:ascii="Arial" w:hAnsi="Arial" w:cs="Arial"/>
          <w:szCs w:val="18"/>
        </w:rPr>
        <w:t>Exportaciones en envíos de paquetes postales o carga a través de la Empresa Nacional de Correos, empresas privadas, courier que requieren:</w:t>
      </w:r>
    </w:p>
    <w:p w:rsidR="005543F9" w:rsidRDefault="005543F9" w:rsidP="00B77F5F">
      <w:pPr>
        <w:widowControl w:val="0"/>
        <w:tabs>
          <w:tab w:val="num" w:pos="1440"/>
        </w:tabs>
        <w:adjustRightInd w:val="0"/>
        <w:spacing w:line="480" w:lineRule="auto"/>
        <w:jc w:val="both"/>
        <w:rPr>
          <w:rFonts w:ascii="Arial" w:hAnsi="Arial" w:cs="Arial"/>
          <w:szCs w:val="18"/>
          <w:lang w:val="es-ES_tradnl"/>
        </w:rPr>
      </w:pPr>
      <w:r>
        <w:rPr>
          <w:rFonts w:ascii="Arial" w:eastAsia="Arial" w:hAnsi="Arial" w:cs="Arial"/>
          <w:szCs w:val="18"/>
        </w:rPr>
        <w:t>a)</w:t>
      </w:r>
      <w:r w:rsidR="00B77F5F">
        <w:rPr>
          <w:rFonts w:eastAsia="Arial"/>
          <w:szCs w:val="14"/>
        </w:rPr>
        <w:t>   </w:t>
      </w:r>
      <w:r>
        <w:rPr>
          <w:rFonts w:ascii="Arial" w:hAnsi="Arial" w:cs="Arial"/>
          <w:szCs w:val="18"/>
        </w:rPr>
        <w:t>Formalidades simplificadas, cuando el valor FOB no excede los 40 salarios mínimos vitales (SMV)</w:t>
      </w:r>
    </w:p>
    <w:p w:rsidR="005543F9" w:rsidRDefault="005543F9" w:rsidP="00B77F5F">
      <w:pPr>
        <w:widowControl w:val="0"/>
        <w:tabs>
          <w:tab w:val="num" w:pos="1440"/>
        </w:tabs>
        <w:adjustRightInd w:val="0"/>
        <w:spacing w:line="480" w:lineRule="auto"/>
        <w:jc w:val="both"/>
        <w:rPr>
          <w:rFonts w:ascii="Arial" w:hAnsi="Arial" w:cs="Arial"/>
          <w:szCs w:val="18"/>
          <w:lang w:val="es-ES_tradnl"/>
        </w:rPr>
      </w:pPr>
      <w:r>
        <w:rPr>
          <w:rFonts w:ascii="Arial" w:eastAsia="Arial" w:hAnsi="Arial" w:cs="Arial"/>
          <w:szCs w:val="18"/>
        </w:rPr>
        <w:t>b)</w:t>
      </w:r>
      <w:r>
        <w:rPr>
          <w:rFonts w:eastAsia="Arial"/>
          <w:szCs w:val="14"/>
        </w:rPr>
        <w:t xml:space="preserve">       </w:t>
      </w:r>
      <w:r>
        <w:rPr>
          <w:rFonts w:ascii="Arial" w:hAnsi="Arial" w:cs="Arial"/>
          <w:szCs w:val="18"/>
        </w:rPr>
        <w:t>Formalidades generales, cuando el valor FOB excede los 40 SMV.</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b/>
          <w:szCs w:val="18"/>
        </w:rPr>
        <w:t xml:space="preserve">Nota: </w:t>
      </w:r>
      <w:r>
        <w:rPr>
          <w:rFonts w:ascii="Arial" w:hAnsi="Arial" w:cs="Arial"/>
          <w:szCs w:val="18"/>
        </w:rPr>
        <w:t xml:space="preserve">Estos trámites no requieren de visto bueno del banco en el FUE, pero sí la presentación de la declaración ante la aduana.  </w:t>
      </w:r>
      <w:r>
        <w:rPr>
          <w:rFonts w:ascii="Arial" w:hAnsi="Arial" w:cs="Arial"/>
          <w:b/>
          <w:szCs w:val="18"/>
        </w:rPr>
        <w:t xml:space="preserve"> </w:t>
      </w:r>
    </w:p>
    <w:p w:rsidR="005543F9" w:rsidRDefault="005543F9">
      <w:pPr>
        <w:widowControl w:val="0"/>
        <w:adjustRightInd w:val="0"/>
        <w:jc w:val="both"/>
        <w:rPr>
          <w:rFonts w:ascii="Arial" w:hAnsi="Arial" w:cs="Arial"/>
          <w:sz w:val="18"/>
          <w:szCs w:val="18"/>
          <w:lang w:val="es-ES_tradnl"/>
        </w:rPr>
      </w:pPr>
      <w:r>
        <w:rPr>
          <w:rFonts w:ascii="Arial" w:hAnsi="Arial" w:cs="Arial"/>
          <w:sz w:val="18"/>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Una  vez  verificado el cumplimiento de los requisitos establecidos para el efecto y determinada la identidad del exportador, los  bancos  o sociedades financieras corresponsales del Banco Central concederán   inmediatamente  el  visto  bueno  en  la  declaración  de exportación.  Este  documento  tendrá un plazo de validez de 30 días  y podrá amparar embarques parciales, siempre que se los realice dentro del mencionado plazo. (RJM 939, RBC 7</w:t>
      </w:r>
      <w:r w:rsidR="00AB3DEE">
        <w:rPr>
          <w:rFonts w:ascii="Arial" w:hAnsi="Arial" w:cs="Arial"/>
          <w:szCs w:val="18"/>
        </w:rPr>
        <w:t>, 37). DECLARACIÓN DE EXPORTACIÓ</w:t>
      </w:r>
      <w:r>
        <w:rPr>
          <w:rFonts w:ascii="Arial" w:hAnsi="Arial" w:cs="Arial"/>
          <w:szCs w:val="18"/>
        </w:rPr>
        <w:t>N Y VISTO BUENO. * 02020202</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REGULACIONES DEL BANCO CENTRAL</w:t>
      </w:r>
    </w:p>
    <w:p w:rsidR="00992E6C" w:rsidRDefault="00992E6C">
      <w:pPr>
        <w:widowControl w:val="0"/>
        <w:adjustRightInd w:val="0"/>
        <w:spacing w:line="480" w:lineRule="auto"/>
        <w:jc w:val="both"/>
        <w:rPr>
          <w:rFonts w:ascii="Arial" w:hAnsi="Arial" w:cs="Arial"/>
          <w:szCs w:val="18"/>
        </w:rPr>
      </w:pPr>
    </w:p>
    <w:p w:rsidR="005543F9" w:rsidRDefault="005543F9">
      <w:pPr>
        <w:widowControl w:val="0"/>
        <w:adjustRightInd w:val="0"/>
        <w:spacing w:line="480" w:lineRule="auto"/>
        <w:jc w:val="both"/>
        <w:rPr>
          <w:rFonts w:ascii="Arial" w:hAnsi="Arial" w:cs="Arial"/>
          <w:b/>
          <w:szCs w:val="18"/>
          <w:lang w:val="es-ES_tradnl"/>
        </w:rPr>
      </w:pPr>
      <w:r>
        <w:rPr>
          <w:rFonts w:ascii="Arial" w:hAnsi="Arial" w:cs="Arial"/>
          <w:b/>
          <w:szCs w:val="18"/>
        </w:rPr>
        <w:t>2.  Factura comercial  y  lista de bultos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 Se deberá elaborar una factura comercial que comprenda  un original y 5 copias. La factura debe contener: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lastRenderedPageBreak/>
        <w:t xml:space="preserve">* N° del Formulario </w:t>
      </w:r>
      <w:r w:rsidR="00992E6C">
        <w:rPr>
          <w:rFonts w:ascii="Arial" w:hAnsi="Arial" w:cs="Arial"/>
          <w:szCs w:val="18"/>
        </w:rPr>
        <w:t>Único</w:t>
      </w:r>
      <w:r>
        <w:rPr>
          <w:rFonts w:ascii="Arial" w:hAnsi="Arial" w:cs="Arial"/>
          <w:szCs w:val="18"/>
        </w:rPr>
        <w:t xml:space="preserve"> de Exportación, FUE.</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Sub partida arancelaria del producto.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*Descripción de la mercadería, cantidad, peso, valor  unitario y valor total de la factura.</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color w:val="000000"/>
          <w:szCs w:val="18"/>
        </w:rPr>
        <w:t>*Forma de pago.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*Información del comprador (nombre y dirección).</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En la práctica, para el trámite del FUE se suele elaborar una factura comercial provisional y una factura comercial definitiva después del embarque.</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La lista de bultos no tiene carácter obligatorio, pero constituye una ayuda para el inventario de los productos en las diferentes instancias de la exportación.  Es una lista detallada de lo que contiene cada caja, numerándolas.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Luego de elaborada la factura  comercial con las 5 copias, se presenta junto con el FUE en el Banco Corresponsal para la obtención del visto bueno.</w:t>
      </w:r>
    </w:p>
    <w:p w:rsidR="000A62DB" w:rsidRDefault="000A62DB">
      <w:pPr>
        <w:widowControl w:val="0"/>
        <w:adjustRightInd w:val="0"/>
        <w:spacing w:line="480" w:lineRule="auto"/>
        <w:jc w:val="both"/>
        <w:rPr>
          <w:rStyle w:val="Textoennegrita"/>
          <w:rFonts w:ascii="Arial" w:hAnsi="Arial" w:cs="Arial"/>
          <w:szCs w:val="18"/>
        </w:rPr>
      </w:pPr>
    </w:p>
    <w:p w:rsidR="005543F9" w:rsidRDefault="005543F9">
      <w:pPr>
        <w:widowControl w:val="0"/>
        <w:adjustRightInd w:val="0"/>
        <w:spacing w:line="480" w:lineRule="auto"/>
        <w:jc w:val="both"/>
        <w:rPr>
          <w:rFonts w:ascii="Arial" w:hAnsi="Arial" w:cs="Arial"/>
          <w:szCs w:val="18"/>
          <w:lang w:val="es-ES_tradnl"/>
        </w:rPr>
      </w:pPr>
      <w:r>
        <w:rPr>
          <w:rStyle w:val="Textoennegrita"/>
          <w:rFonts w:ascii="Arial" w:hAnsi="Arial" w:cs="Arial"/>
          <w:szCs w:val="18"/>
        </w:rPr>
        <w:t xml:space="preserve">3. </w:t>
      </w:r>
      <w:r>
        <w:rPr>
          <w:rFonts w:ascii="Arial" w:hAnsi="Arial" w:cs="Arial"/>
          <w:b/>
          <w:szCs w:val="18"/>
        </w:rPr>
        <w:t>Trámites aduaneros</w:t>
      </w:r>
    </w:p>
    <w:p w:rsidR="005543F9" w:rsidRDefault="005543F9">
      <w:pPr>
        <w:widowControl w:val="0"/>
        <w:adjustRightInd w:val="0"/>
        <w:spacing w:line="480" w:lineRule="auto"/>
        <w:jc w:val="both"/>
        <w:rPr>
          <w:rStyle w:val="Textoennegrita"/>
          <w:rFonts w:ascii="Arial" w:hAnsi="Arial" w:cs="Arial"/>
          <w:szCs w:val="18"/>
          <w:lang w:val="es-ES_tradnl"/>
        </w:rPr>
      </w:pPr>
      <w:r>
        <w:rPr>
          <w:rStyle w:val="Textoennegrita"/>
          <w:rFonts w:ascii="Arial" w:hAnsi="Arial" w:cs="Arial"/>
          <w:szCs w:val="18"/>
        </w:rPr>
        <w:t>3.1  Declaración aduanera</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Es la presentación ante la aduana de los siguientes documentos: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-FUE aprobado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lastRenderedPageBreak/>
        <w:t>-Factura comercial</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-Autorizaciones previas</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-Lista de bultos (packing list)</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-Cupón Corpei</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-Otros requisitos exigibles</w:t>
      </w:r>
    </w:p>
    <w:p w:rsidR="005543F9" w:rsidRDefault="005543F9">
      <w:pPr>
        <w:widowControl w:val="0"/>
        <w:adjustRightInd w:val="0"/>
        <w:spacing w:line="480" w:lineRule="auto"/>
        <w:jc w:val="both"/>
        <w:rPr>
          <w:rFonts w:ascii="Arial" w:hAnsi="Arial" w:cs="Arial"/>
          <w:b/>
          <w:szCs w:val="18"/>
        </w:rPr>
      </w:pPr>
    </w:p>
    <w:p w:rsidR="005543F9" w:rsidRDefault="005543F9">
      <w:pPr>
        <w:widowControl w:val="0"/>
        <w:adjustRightInd w:val="0"/>
        <w:spacing w:line="480" w:lineRule="auto"/>
        <w:jc w:val="both"/>
        <w:rPr>
          <w:rFonts w:ascii="Arial" w:hAnsi="Arial" w:cs="Arial"/>
          <w:b/>
          <w:szCs w:val="18"/>
          <w:lang w:val="es-ES_tradnl"/>
        </w:rPr>
      </w:pPr>
      <w:r>
        <w:rPr>
          <w:rFonts w:ascii="Arial" w:hAnsi="Arial" w:cs="Arial"/>
          <w:b/>
          <w:szCs w:val="18"/>
        </w:rPr>
        <w:t>3.2 Aforo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LEY DE FACILITACI</w:t>
      </w:r>
      <w:r w:rsidR="00992E6C">
        <w:rPr>
          <w:rFonts w:ascii="Arial" w:hAnsi="Arial" w:cs="Arial"/>
          <w:szCs w:val="18"/>
        </w:rPr>
        <w:t>Ó</w:t>
      </w:r>
      <w:r>
        <w:rPr>
          <w:rFonts w:ascii="Arial" w:hAnsi="Arial" w:cs="Arial"/>
          <w:szCs w:val="18"/>
        </w:rPr>
        <w:t>N DE LAS EXP</w:t>
      </w:r>
      <w:r w:rsidR="00D661F7">
        <w:rPr>
          <w:rFonts w:ascii="Arial" w:hAnsi="Arial" w:cs="Arial"/>
          <w:szCs w:val="18"/>
        </w:rPr>
        <w:t>ORTACIONES Y DEL TRANSPORTE ACUÁ</w:t>
      </w:r>
      <w:r>
        <w:rPr>
          <w:rFonts w:ascii="Arial" w:hAnsi="Arial" w:cs="Arial"/>
          <w:szCs w:val="18"/>
        </w:rPr>
        <w:t>TICO.</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Ley No. 147. RO/ 901 de 25 de Marzo de 1992.</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color w:val="000000"/>
          <w:szCs w:val="18"/>
        </w:rPr>
        <w:t>Art.  7.-  Establécese  un acto único de aforo para el embarque y salida  de  la  mercadería al exterior, durante el cual, el exportador presentará:</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 a) Formulario </w:t>
      </w:r>
      <w:r w:rsidR="00992E6C">
        <w:rPr>
          <w:rFonts w:ascii="Arial" w:hAnsi="Arial" w:cs="Arial"/>
          <w:szCs w:val="18"/>
        </w:rPr>
        <w:t>Único</w:t>
      </w:r>
      <w:r>
        <w:rPr>
          <w:rFonts w:ascii="Arial" w:hAnsi="Arial" w:cs="Arial"/>
          <w:szCs w:val="18"/>
        </w:rPr>
        <w:t xml:space="preserve"> de Exportación;</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b) Copia de la Factura Comercial; y,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c)  Documento  de  embarque emitido por el transportista.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    (O guía aérea).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La Aduana procederá a realizar el aforo de la mercadería, esto es, a verificar su peso, medida, naturaleza, código arancelario, etc. y a determinar los derechos e impuestos aplicables.  Si la Aduana aprueba los documentos, se puede entregar la mercadería a las bodegas de Aduana o Autoridad Portuaria.</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xml:space="preserve"> Las exportaciones que se realizan por puertos, pagan tasas en la Autoridad </w:t>
      </w:r>
      <w:r>
        <w:rPr>
          <w:rFonts w:ascii="Arial" w:hAnsi="Arial" w:cs="Arial"/>
          <w:szCs w:val="18"/>
        </w:rPr>
        <w:lastRenderedPageBreak/>
        <w:t xml:space="preserve">Portuaria y de allí  pasan a la compañía naviera.  Las exportaciones aéreas deben tramitarse en la compañía aérea.  </w:t>
      </w:r>
    </w:p>
    <w:p w:rsidR="005543F9" w:rsidRDefault="005543F9">
      <w:pPr>
        <w:widowControl w:val="0"/>
        <w:adjustRightInd w:val="0"/>
        <w:spacing w:line="480" w:lineRule="auto"/>
        <w:jc w:val="both"/>
        <w:rPr>
          <w:rFonts w:ascii="Arial" w:hAnsi="Arial" w:cs="Arial"/>
          <w:szCs w:val="18"/>
          <w:lang w:val="es-ES_tradnl"/>
        </w:rPr>
      </w:pPr>
      <w:r>
        <w:rPr>
          <w:rFonts w:ascii="Arial" w:hAnsi="Arial" w:cs="Arial"/>
          <w:szCs w:val="18"/>
        </w:rPr>
        <w:t> </w:t>
      </w:r>
    </w:p>
    <w:p w:rsidR="005543F9" w:rsidRDefault="00992E6C">
      <w:pPr>
        <w:widowControl w:val="0"/>
        <w:adjustRightInd w:val="0"/>
        <w:spacing w:line="480" w:lineRule="auto"/>
        <w:jc w:val="both"/>
        <w:rPr>
          <w:rFonts w:ascii="Arial" w:hAnsi="Arial" w:cs="Arial"/>
          <w:b/>
          <w:szCs w:val="18"/>
          <w:lang w:val="es-ES_tradnl"/>
        </w:rPr>
      </w:pPr>
      <w:r>
        <w:rPr>
          <w:rFonts w:ascii="Arial" w:hAnsi="Arial" w:cs="Arial"/>
          <w:b/>
          <w:szCs w:val="18"/>
        </w:rPr>
        <w:t>3.3</w:t>
      </w:r>
      <w:r>
        <w:rPr>
          <w:rFonts w:ascii="Arial" w:hAnsi="Arial" w:cs="Arial"/>
          <w:b/>
          <w:szCs w:val="18"/>
        </w:rPr>
        <w:tab/>
        <w:t>Regímenes</w:t>
      </w:r>
      <w:r w:rsidR="005543F9">
        <w:rPr>
          <w:rFonts w:ascii="Arial" w:hAnsi="Arial" w:cs="Arial"/>
          <w:b/>
          <w:szCs w:val="18"/>
        </w:rPr>
        <w:t xml:space="preserve"> Aduaneros</w:t>
      </w:r>
    </w:p>
    <w:p w:rsidR="005543F9" w:rsidRDefault="00B77F5F" w:rsidP="00B77F5F">
      <w:pPr>
        <w:widowControl w:val="0"/>
        <w:adjustRightInd w:val="0"/>
        <w:spacing w:line="480" w:lineRule="auto"/>
        <w:ind w:left="360" w:hanging="360"/>
        <w:jc w:val="both"/>
        <w:rPr>
          <w:rFonts w:ascii="Arial" w:hAnsi="Arial" w:cs="Arial"/>
          <w:szCs w:val="18"/>
        </w:rPr>
      </w:pPr>
      <w:r>
        <w:rPr>
          <w:rFonts w:ascii="Arial" w:eastAsia="Arial" w:hAnsi="Arial" w:cs="Arial"/>
          <w:szCs w:val="18"/>
          <w:lang w:val="es-ES_tradnl"/>
        </w:rPr>
        <w:t>*</w:t>
      </w:r>
      <w:r>
        <w:rPr>
          <w:rFonts w:ascii="Arial" w:eastAsia="Arial" w:hAnsi="Arial" w:cs="Arial"/>
          <w:szCs w:val="18"/>
          <w:lang w:val="es-ES_tradnl"/>
        </w:rPr>
        <w:tab/>
      </w:r>
      <w:r w:rsidR="005543F9">
        <w:rPr>
          <w:rFonts w:ascii="Arial" w:hAnsi="Arial" w:cs="Arial"/>
          <w:b/>
          <w:szCs w:val="18"/>
        </w:rPr>
        <w:t>Exportación a consumo:</w:t>
      </w:r>
      <w:r w:rsidR="00992E6C">
        <w:rPr>
          <w:rFonts w:ascii="Arial" w:hAnsi="Arial" w:cs="Arial"/>
          <w:szCs w:val="18"/>
        </w:rPr>
        <w:t xml:space="preserve"> </w:t>
      </w:r>
      <w:r w:rsidR="005543F9">
        <w:rPr>
          <w:rFonts w:ascii="Arial" w:hAnsi="Arial" w:cs="Arial"/>
          <w:szCs w:val="18"/>
        </w:rPr>
        <w:t>las mercaderías nacionales o nacionalizadas salen del territorio aduanero para su uso o consumo definitivo en el exterior.</w:t>
      </w:r>
    </w:p>
    <w:p w:rsidR="005543F9" w:rsidRPr="000A62DB" w:rsidRDefault="005543F9">
      <w:pPr>
        <w:widowControl w:val="0"/>
        <w:adjustRightInd w:val="0"/>
        <w:spacing w:line="480" w:lineRule="auto"/>
        <w:jc w:val="both"/>
        <w:rPr>
          <w:rFonts w:ascii="Arial" w:hAnsi="Arial" w:cs="Arial"/>
          <w:sz w:val="10"/>
          <w:szCs w:val="10"/>
        </w:rPr>
      </w:pPr>
    </w:p>
    <w:p w:rsidR="005543F9"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B77F5F">
        <w:rPr>
          <w:rFonts w:eastAsia="Arial"/>
          <w:szCs w:val="14"/>
        </w:rPr>
        <w:t>     </w:t>
      </w:r>
      <w:r>
        <w:rPr>
          <w:rFonts w:ascii="Arial" w:hAnsi="Arial" w:cs="Arial"/>
          <w:b/>
          <w:szCs w:val="18"/>
        </w:rPr>
        <w:t>Exportación temporal con reimportación en el mismo estado:</w:t>
      </w:r>
      <w:r w:rsidR="00F65767">
        <w:rPr>
          <w:rFonts w:ascii="Arial" w:hAnsi="Arial" w:cs="Arial"/>
          <w:szCs w:val="18"/>
        </w:rPr>
        <w:t xml:space="preserve"> </w:t>
      </w:r>
      <w:r>
        <w:rPr>
          <w:rFonts w:ascii="Arial" w:hAnsi="Arial" w:cs="Arial"/>
          <w:szCs w:val="18"/>
        </w:rPr>
        <w:t>permite la salida del territorio aduanero de mercaderías nacionales o nacionalizadas, para ser utilizadas  en el extranjero, durante cierto plazo, con un fin determinado  y son reimportadas sin modificación alguna; salvo la depreciación normal por el uso.  Es un régimen suspensivo del pago de impuestos. Se tramita en el Banco Central y en Aduana.</w:t>
      </w:r>
    </w:p>
    <w:p w:rsidR="00E17FBB" w:rsidRPr="000A62DB" w:rsidRDefault="00E17FBB">
      <w:pPr>
        <w:widowControl w:val="0"/>
        <w:tabs>
          <w:tab w:val="num" w:pos="360"/>
        </w:tabs>
        <w:adjustRightInd w:val="0"/>
        <w:spacing w:line="480" w:lineRule="auto"/>
        <w:ind w:left="360" w:hanging="360"/>
        <w:jc w:val="both"/>
        <w:rPr>
          <w:rFonts w:ascii="Arial" w:hAnsi="Arial" w:cs="Arial"/>
          <w:sz w:val="10"/>
          <w:szCs w:val="10"/>
          <w:lang w:val="es-ES_tradnl"/>
        </w:rPr>
      </w:pPr>
    </w:p>
    <w:p w:rsidR="005543F9"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B77F5F">
        <w:rPr>
          <w:rFonts w:eastAsia="Arial"/>
          <w:szCs w:val="14"/>
        </w:rPr>
        <w:t>     </w:t>
      </w:r>
      <w:r>
        <w:rPr>
          <w:rFonts w:ascii="Arial" w:hAnsi="Arial" w:cs="Arial"/>
          <w:b/>
          <w:szCs w:val="18"/>
        </w:rPr>
        <w:t>Exportación temporal para perfeccionamiento pasivo:</w:t>
      </w:r>
      <w:r w:rsidR="00F65767">
        <w:rPr>
          <w:rFonts w:ascii="Arial" w:hAnsi="Arial" w:cs="Arial"/>
          <w:szCs w:val="18"/>
        </w:rPr>
        <w:t xml:space="preserve"> </w:t>
      </w:r>
      <w:r>
        <w:rPr>
          <w:rFonts w:ascii="Arial" w:hAnsi="Arial" w:cs="Arial"/>
          <w:szCs w:val="18"/>
        </w:rPr>
        <w:t>permite la salida del territorio aduanero de mercaderías nacionales o nacionalizadas, durante cierto plazo, para ser reimportadas luego de un proceso de transformación, elaboración o reparación.  Es un régimen suspensivo del pago de impuestos. Se tramita en el Banco Central y en Aduana.</w:t>
      </w:r>
    </w:p>
    <w:p w:rsidR="000A62DB" w:rsidRPr="000A62DB" w:rsidRDefault="000A62DB">
      <w:pPr>
        <w:widowControl w:val="0"/>
        <w:tabs>
          <w:tab w:val="num" w:pos="360"/>
        </w:tabs>
        <w:adjustRightInd w:val="0"/>
        <w:spacing w:line="480" w:lineRule="auto"/>
        <w:ind w:left="360" w:hanging="360"/>
        <w:jc w:val="both"/>
        <w:rPr>
          <w:rFonts w:ascii="Arial" w:hAnsi="Arial" w:cs="Arial"/>
          <w:sz w:val="10"/>
          <w:szCs w:val="10"/>
        </w:rPr>
      </w:pPr>
    </w:p>
    <w:p w:rsidR="005543F9" w:rsidRDefault="005543F9" w:rsidP="00476DF4">
      <w:pPr>
        <w:widowControl w:val="0"/>
        <w:tabs>
          <w:tab w:val="num" w:pos="360"/>
        </w:tabs>
        <w:adjustRightInd w:val="0"/>
        <w:spacing w:line="480" w:lineRule="auto"/>
        <w:ind w:left="360" w:hanging="360"/>
        <w:jc w:val="both"/>
        <w:rPr>
          <w:rFonts w:ascii="Arial" w:hAnsi="Arial" w:cs="Arial"/>
          <w:color w:val="000000"/>
          <w:szCs w:val="18"/>
        </w:rPr>
      </w:pPr>
      <w:r>
        <w:rPr>
          <w:rFonts w:ascii="Arial" w:eastAsia="Arial" w:hAnsi="Arial" w:cs="Arial"/>
          <w:color w:val="003366"/>
          <w:szCs w:val="18"/>
        </w:rPr>
        <w:t>*</w:t>
      </w:r>
      <w:r>
        <w:rPr>
          <w:rFonts w:eastAsia="Arial"/>
          <w:color w:val="003366"/>
          <w:szCs w:val="14"/>
        </w:rPr>
        <w:t>     </w:t>
      </w:r>
      <w:r>
        <w:rPr>
          <w:rFonts w:ascii="Arial" w:hAnsi="Arial" w:cs="Arial"/>
          <w:b/>
          <w:szCs w:val="18"/>
        </w:rPr>
        <w:t xml:space="preserve">Devolución de exportación a consumo:  </w:t>
      </w:r>
      <w:r>
        <w:rPr>
          <w:rFonts w:ascii="Arial" w:hAnsi="Arial" w:cs="Arial"/>
          <w:szCs w:val="18"/>
        </w:rPr>
        <w:t xml:space="preserve">Art.28 de la ley orgánica de aduanas y </w:t>
      </w:r>
      <w:r w:rsidR="00F65767">
        <w:rPr>
          <w:rFonts w:ascii="Arial" w:hAnsi="Arial" w:cs="Arial"/>
          <w:szCs w:val="18"/>
        </w:rPr>
        <w:t xml:space="preserve">Art. </w:t>
      </w:r>
      <w:r>
        <w:rPr>
          <w:rFonts w:ascii="Arial" w:hAnsi="Arial" w:cs="Arial"/>
          <w:szCs w:val="18"/>
        </w:rPr>
        <w:t xml:space="preserve">22 de su reglamento, cuando retornan al país mercaderías exportadas para consumo   definitivo por haber  sido  rechazadas  en  el  </w:t>
      </w:r>
      <w:r>
        <w:rPr>
          <w:rFonts w:ascii="Arial" w:hAnsi="Arial" w:cs="Arial"/>
          <w:szCs w:val="18"/>
        </w:rPr>
        <w:lastRenderedPageBreak/>
        <w:t>país  de  destino, por falta de cum</w:t>
      </w:r>
      <w:r>
        <w:rPr>
          <w:rFonts w:ascii="Arial" w:hAnsi="Arial" w:cs="Arial"/>
          <w:color w:val="000000"/>
          <w:szCs w:val="18"/>
        </w:rPr>
        <w:t>plimiento del comprador, por fuerza mayor, etc. o por   tratarse   de  elementos  auxiliares  que  sirvan   para  la exportación del producto (canillas, tubos, conos o carretas) y de acuerdo a lo que indique la Ley Orgánica de Aduanas; estarán exentas del pago de tributos a la importación.</w:t>
      </w:r>
    </w:p>
    <w:p w:rsidR="00F65767" w:rsidRPr="000A62DB" w:rsidRDefault="00F65767">
      <w:pPr>
        <w:widowControl w:val="0"/>
        <w:adjustRightInd w:val="0"/>
        <w:spacing w:line="480" w:lineRule="auto"/>
        <w:ind w:left="360"/>
        <w:jc w:val="both"/>
        <w:rPr>
          <w:rFonts w:ascii="Arial" w:hAnsi="Arial" w:cs="Arial"/>
          <w:sz w:val="10"/>
          <w:szCs w:val="10"/>
          <w:lang w:val="es-ES_tradnl"/>
        </w:rPr>
      </w:pPr>
    </w:p>
    <w:p w:rsidR="005543F9"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9566E6">
        <w:rPr>
          <w:rFonts w:eastAsia="Arial"/>
          <w:szCs w:val="14"/>
        </w:rPr>
        <w:t>     </w:t>
      </w:r>
      <w:r>
        <w:rPr>
          <w:rFonts w:ascii="Arial" w:hAnsi="Arial" w:cs="Arial"/>
          <w:b/>
          <w:szCs w:val="18"/>
        </w:rPr>
        <w:t>Exportación en consignación:</w:t>
      </w:r>
      <w:r>
        <w:rPr>
          <w:rFonts w:ascii="Arial" w:hAnsi="Arial" w:cs="Arial"/>
          <w:szCs w:val="18"/>
        </w:rPr>
        <w:t xml:space="preserve"> se tramita en un banco corresponsal y Aduana.</w:t>
      </w:r>
    </w:p>
    <w:p w:rsidR="00F65767" w:rsidRPr="000A62DB" w:rsidRDefault="00F65767">
      <w:pPr>
        <w:widowControl w:val="0"/>
        <w:tabs>
          <w:tab w:val="num" w:pos="360"/>
        </w:tabs>
        <w:adjustRightInd w:val="0"/>
        <w:spacing w:line="480" w:lineRule="auto"/>
        <w:ind w:left="360" w:hanging="360"/>
        <w:jc w:val="both"/>
        <w:rPr>
          <w:rFonts w:ascii="Arial" w:hAnsi="Arial" w:cs="Arial"/>
          <w:sz w:val="10"/>
          <w:szCs w:val="10"/>
          <w:lang w:val="es-ES_tradnl"/>
        </w:rPr>
      </w:pPr>
    </w:p>
    <w:p w:rsidR="00F65767"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9566E6">
        <w:rPr>
          <w:rFonts w:eastAsia="Arial"/>
          <w:szCs w:val="14"/>
        </w:rPr>
        <w:t>    </w:t>
      </w:r>
      <w:r>
        <w:rPr>
          <w:rFonts w:ascii="Arial" w:hAnsi="Arial" w:cs="Arial"/>
          <w:b/>
          <w:szCs w:val="18"/>
        </w:rPr>
        <w:t>Reexportación bajo régimen de maquila:</w:t>
      </w:r>
      <w:r>
        <w:rPr>
          <w:rFonts w:ascii="Arial" w:hAnsi="Arial" w:cs="Arial"/>
          <w:szCs w:val="18"/>
        </w:rPr>
        <w:t xml:space="preserve"> es un régimen  suspensivo de pago de impuestos, que permite el ingreso  de mercaderías por un plazo determinado, para luego de un proceso de transformación, ser reexportadas.  Se tramita en el Ministerio de Finanzas, Banco Central y banco corresponsal. </w:t>
      </w:r>
    </w:p>
    <w:p w:rsidR="00F65767" w:rsidRPr="000A62DB" w:rsidRDefault="00F65767">
      <w:pPr>
        <w:widowControl w:val="0"/>
        <w:tabs>
          <w:tab w:val="num" w:pos="360"/>
        </w:tabs>
        <w:adjustRightInd w:val="0"/>
        <w:spacing w:line="480" w:lineRule="auto"/>
        <w:ind w:left="360" w:hanging="360"/>
        <w:jc w:val="both"/>
        <w:rPr>
          <w:rFonts w:ascii="Arial" w:eastAsia="Arial" w:hAnsi="Arial" w:cs="Arial"/>
          <w:sz w:val="10"/>
          <w:szCs w:val="10"/>
        </w:rPr>
      </w:pPr>
    </w:p>
    <w:p w:rsidR="005543F9"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9566E6">
        <w:rPr>
          <w:rFonts w:eastAsia="Arial"/>
          <w:szCs w:val="14"/>
        </w:rPr>
        <w:t>     </w:t>
      </w:r>
      <w:r>
        <w:rPr>
          <w:rFonts w:ascii="Arial" w:hAnsi="Arial" w:cs="Arial"/>
          <w:b/>
          <w:szCs w:val="18"/>
        </w:rPr>
        <w:t>Ferias internacionales:</w:t>
      </w:r>
      <w:r>
        <w:rPr>
          <w:rFonts w:ascii="Arial" w:hAnsi="Arial" w:cs="Arial"/>
          <w:szCs w:val="18"/>
        </w:rPr>
        <w:t xml:space="preserve"> exportación y reimportación se ajustan a las normas de exportación temporal.  Se tramita en la Dirección de Desarrollo y Promoción de Exportaciones  (MICIP), Cámara Binacional y  Administración de Aduana.</w:t>
      </w:r>
    </w:p>
    <w:p w:rsidR="00F65767" w:rsidRPr="000A62DB" w:rsidRDefault="00F65767">
      <w:pPr>
        <w:widowControl w:val="0"/>
        <w:tabs>
          <w:tab w:val="num" w:pos="360"/>
        </w:tabs>
        <w:adjustRightInd w:val="0"/>
        <w:spacing w:line="480" w:lineRule="auto"/>
        <w:ind w:left="360" w:hanging="360"/>
        <w:jc w:val="both"/>
        <w:rPr>
          <w:rFonts w:ascii="Arial" w:hAnsi="Arial" w:cs="Arial"/>
          <w:sz w:val="10"/>
          <w:szCs w:val="10"/>
          <w:lang w:val="es-ES_tradnl"/>
        </w:rPr>
      </w:pPr>
    </w:p>
    <w:p w:rsidR="005543F9" w:rsidRDefault="005543F9">
      <w:pPr>
        <w:widowControl w:val="0"/>
        <w:tabs>
          <w:tab w:val="num" w:pos="360"/>
        </w:tabs>
        <w:adjustRightInd w:val="0"/>
        <w:spacing w:line="480" w:lineRule="auto"/>
        <w:ind w:left="360" w:hanging="360"/>
        <w:jc w:val="both"/>
        <w:rPr>
          <w:rFonts w:ascii="Arial" w:hAnsi="Arial" w:cs="Arial"/>
          <w:szCs w:val="18"/>
        </w:rPr>
      </w:pPr>
      <w:r>
        <w:rPr>
          <w:rFonts w:ascii="Arial" w:eastAsia="Arial" w:hAnsi="Arial" w:cs="Arial"/>
          <w:szCs w:val="18"/>
        </w:rPr>
        <w:t>*</w:t>
      </w:r>
      <w:r w:rsidR="009566E6">
        <w:rPr>
          <w:rFonts w:eastAsia="Arial"/>
          <w:szCs w:val="14"/>
        </w:rPr>
        <w:t>     </w:t>
      </w:r>
      <w:r>
        <w:rPr>
          <w:rFonts w:ascii="Arial" w:hAnsi="Arial" w:cs="Arial"/>
          <w:b/>
          <w:szCs w:val="18"/>
        </w:rPr>
        <w:t>Trueque:</w:t>
      </w:r>
      <w:r w:rsidR="00F65767">
        <w:rPr>
          <w:rFonts w:ascii="Arial" w:hAnsi="Arial" w:cs="Arial"/>
          <w:szCs w:val="18"/>
        </w:rPr>
        <w:t xml:space="preserve"> </w:t>
      </w:r>
      <w:r>
        <w:rPr>
          <w:rFonts w:ascii="Arial" w:hAnsi="Arial" w:cs="Arial"/>
          <w:szCs w:val="18"/>
        </w:rPr>
        <w:t>Trámite en banco corresponsal en que se registra el contrato.  También se paga cuota redimible a la CORPEI. Ley Orgánica de Aduanas, julio del 2000.</w:t>
      </w:r>
    </w:p>
    <w:p w:rsidR="005543F9" w:rsidRDefault="005543F9">
      <w:pPr>
        <w:widowControl w:val="0"/>
        <w:tabs>
          <w:tab w:val="num" w:pos="360"/>
        </w:tabs>
        <w:adjustRightInd w:val="0"/>
        <w:spacing w:line="480" w:lineRule="auto"/>
        <w:ind w:left="360" w:hanging="360"/>
        <w:jc w:val="both"/>
        <w:rPr>
          <w:rFonts w:ascii="Arial" w:hAnsi="Arial" w:cs="Arial"/>
          <w:szCs w:val="18"/>
          <w:lang w:val="es-ES_tradnl"/>
        </w:rPr>
      </w:pPr>
      <w:r>
        <w:rPr>
          <w:rFonts w:ascii="Arial" w:eastAsia="Arial" w:hAnsi="Arial" w:cs="Arial"/>
          <w:szCs w:val="18"/>
        </w:rPr>
        <w:t>*</w:t>
      </w:r>
      <w:r w:rsidR="009566E6">
        <w:rPr>
          <w:rFonts w:eastAsia="Arial"/>
          <w:szCs w:val="14"/>
        </w:rPr>
        <w:t>     </w:t>
      </w:r>
      <w:r>
        <w:rPr>
          <w:rFonts w:ascii="Arial" w:hAnsi="Arial" w:cs="Arial"/>
          <w:b/>
          <w:szCs w:val="18"/>
        </w:rPr>
        <w:t>Reexportación</w:t>
      </w:r>
      <w:r>
        <w:rPr>
          <w:rFonts w:ascii="Arial" w:hAnsi="Arial" w:cs="Arial"/>
          <w:b/>
          <w:color w:val="003366"/>
          <w:szCs w:val="18"/>
        </w:rPr>
        <w:t>:</w:t>
      </w:r>
      <w:r>
        <w:rPr>
          <w:rFonts w:ascii="Arial" w:hAnsi="Arial" w:cs="Arial"/>
          <w:szCs w:val="18"/>
        </w:rPr>
        <w:t xml:space="preserve"> es la devolución al exterior de la mercadería importada </w:t>
      </w:r>
      <w:r>
        <w:rPr>
          <w:rFonts w:ascii="Arial" w:hAnsi="Arial" w:cs="Arial"/>
          <w:szCs w:val="18"/>
        </w:rPr>
        <w:lastRenderedPageBreak/>
        <w:t xml:space="preserve">temporalmente por un plazo otorgado por la aduana, puede ser para perfeccionamiento o con reexportación en el mismo estado.  Se tramita en la aduana. </w:t>
      </w:r>
    </w:p>
    <w:p w:rsidR="005543F9" w:rsidRDefault="005543F9">
      <w:pPr>
        <w:widowControl w:val="0"/>
        <w:adjustRightInd w:val="0"/>
        <w:spacing w:line="480" w:lineRule="auto"/>
        <w:jc w:val="both"/>
        <w:rPr>
          <w:rStyle w:val="Textoennegrita"/>
          <w:rFonts w:ascii="Arial" w:hAnsi="Arial" w:cs="Arial"/>
          <w:szCs w:val="18"/>
          <w:lang w:val="es-ES_tradnl"/>
        </w:rPr>
      </w:pPr>
      <w:r>
        <w:rPr>
          <w:rFonts w:ascii="Arial" w:hAnsi="Arial" w:cs="Arial"/>
          <w:szCs w:val="18"/>
        </w:rPr>
        <w:t> </w:t>
      </w:r>
      <w:r>
        <w:rPr>
          <w:rFonts w:ascii="Arial" w:hAnsi="Arial" w:cs="Arial"/>
          <w:szCs w:val="18"/>
        </w:rPr>
        <w:br/>
        <w:t> </w:t>
      </w:r>
      <w:r>
        <w:rPr>
          <w:rStyle w:val="Textoennegrita"/>
          <w:rFonts w:ascii="Arial" w:hAnsi="Arial" w:cs="Arial"/>
          <w:szCs w:val="18"/>
        </w:rPr>
        <w:t>4 Otros trámites</w:t>
      </w:r>
    </w:p>
    <w:p w:rsidR="00476DF4" w:rsidRDefault="005543F9">
      <w:pPr>
        <w:widowControl w:val="0"/>
        <w:adjustRightInd w:val="0"/>
        <w:spacing w:line="480" w:lineRule="auto"/>
        <w:jc w:val="both"/>
        <w:rPr>
          <w:rFonts w:ascii="Arial" w:hAnsi="Arial" w:cs="Arial"/>
          <w:b/>
          <w:szCs w:val="18"/>
          <w:lang w:val="es-ES_tradnl"/>
        </w:rPr>
      </w:pPr>
      <w:r>
        <w:rPr>
          <w:rFonts w:ascii="Arial" w:hAnsi="Arial" w:cs="Arial"/>
          <w:szCs w:val="18"/>
        </w:rPr>
        <w:t> </w:t>
      </w:r>
      <w:r>
        <w:rPr>
          <w:rFonts w:ascii="Arial" w:hAnsi="Arial" w:cs="Arial"/>
          <w:b/>
          <w:szCs w:val="18"/>
        </w:rPr>
        <w:t>4.1 Documentos de transporte:</w:t>
      </w:r>
    </w:p>
    <w:p w:rsidR="005543F9" w:rsidRDefault="005543F9">
      <w:pPr>
        <w:widowControl w:val="0"/>
        <w:adjustRightInd w:val="0"/>
        <w:spacing w:line="480" w:lineRule="auto"/>
        <w:jc w:val="both"/>
        <w:rPr>
          <w:rFonts w:ascii="Arial" w:hAnsi="Arial" w:cs="Arial"/>
          <w:szCs w:val="18"/>
        </w:rPr>
      </w:pPr>
      <w:r>
        <w:rPr>
          <w:rFonts w:ascii="Arial" w:hAnsi="Arial" w:cs="Arial"/>
          <w:b/>
          <w:bCs/>
          <w:szCs w:val="18"/>
        </w:rPr>
        <w:t>Exportaciones vía marítima:</w:t>
      </w:r>
      <w:r w:rsidR="00F65767">
        <w:rPr>
          <w:rFonts w:ascii="Arial" w:hAnsi="Arial" w:cs="Arial"/>
          <w:b/>
          <w:bCs/>
          <w:szCs w:val="18"/>
        </w:rPr>
        <w:t xml:space="preserve"> </w:t>
      </w:r>
      <w:r>
        <w:rPr>
          <w:rFonts w:ascii="Arial" w:hAnsi="Arial" w:cs="Arial"/>
          <w:szCs w:val="18"/>
        </w:rPr>
        <w:t>Requieren Conocimiento de Embarque Marítimo</w:t>
      </w:r>
      <w:r w:rsidR="00F65767">
        <w:rPr>
          <w:rFonts w:ascii="Arial" w:hAnsi="Arial" w:cs="Arial"/>
          <w:szCs w:val="18"/>
        </w:rPr>
        <w:t>.</w:t>
      </w:r>
      <w:r>
        <w:rPr>
          <w:rFonts w:ascii="Arial" w:hAnsi="Arial" w:cs="Arial"/>
          <w:szCs w:val="18"/>
        </w:rPr>
        <w:t xml:space="preserve">  </w:t>
      </w:r>
      <w:r>
        <w:rPr>
          <w:rFonts w:ascii="Arial" w:hAnsi="Arial" w:cs="Arial"/>
          <w:b/>
          <w:bCs/>
          <w:szCs w:val="18"/>
        </w:rPr>
        <w:t>Exportaciones vía aérea:</w:t>
      </w:r>
      <w:r w:rsidR="00476DF4">
        <w:rPr>
          <w:rFonts w:ascii="Arial" w:hAnsi="Arial" w:cs="Arial"/>
          <w:b/>
          <w:bCs/>
          <w:szCs w:val="18"/>
        </w:rPr>
        <w:t xml:space="preserve"> </w:t>
      </w:r>
      <w:r>
        <w:rPr>
          <w:rFonts w:ascii="Arial" w:hAnsi="Arial" w:cs="Arial"/>
          <w:szCs w:val="18"/>
        </w:rPr>
        <w:t>Requieren Conocimiento de Embarque Aéreo, Guía Aérea o Carta de Porte Aéreo, expedido por la empresa aérea que se utilizará; luego de recibir la mercadería para su transporte.</w:t>
      </w:r>
    </w:p>
    <w:p w:rsidR="00F65767" w:rsidRDefault="00F65767">
      <w:pPr>
        <w:widowControl w:val="0"/>
        <w:adjustRightInd w:val="0"/>
        <w:spacing w:line="480" w:lineRule="auto"/>
        <w:jc w:val="both"/>
        <w:rPr>
          <w:rFonts w:ascii="Arial" w:hAnsi="Arial" w:cs="Arial"/>
          <w:szCs w:val="18"/>
          <w:lang w:val="es-ES_tradnl"/>
        </w:rPr>
      </w:pPr>
    </w:p>
    <w:p w:rsidR="005543F9" w:rsidRDefault="005543F9">
      <w:pPr>
        <w:spacing w:line="480" w:lineRule="auto"/>
        <w:jc w:val="both"/>
        <w:rPr>
          <w:rFonts w:ascii="Arial" w:eastAsia="Times" w:hAnsi="Arial" w:cs="Arial"/>
          <w:szCs w:val="18"/>
          <w:lang w:val="es-ES_tradnl"/>
        </w:rPr>
      </w:pPr>
      <w:r>
        <w:rPr>
          <w:rFonts w:ascii="Arial" w:hAnsi="Arial" w:cs="Arial"/>
          <w:b/>
          <w:bCs/>
          <w:szCs w:val="18"/>
        </w:rPr>
        <w:t>Exportaciones por carretera, países de la CAN:</w:t>
      </w:r>
      <w:r w:rsidR="00476DF4">
        <w:rPr>
          <w:rFonts w:ascii="Arial" w:hAnsi="Arial" w:cs="Arial"/>
          <w:b/>
          <w:bCs/>
          <w:szCs w:val="18"/>
        </w:rPr>
        <w:t xml:space="preserve"> </w:t>
      </w:r>
      <w:r>
        <w:rPr>
          <w:rFonts w:ascii="Arial" w:hAnsi="Arial" w:cs="Arial"/>
          <w:szCs w:val="18"/>
        </w:rPr>
        <w:t>Una vez entregada la mercadería al transportista contratado, el exportador suscribe la Carta de Porte Internacional por Carretera, en original con dos copias; documento que es emitido por la empresa transportista.  El exportador emite al transportista una Guía de Remisión (original y copia).</w:t>
      </w:r>
    </w:p>
    <w:p w:rsidR="005543F9" w:rsidRDefault="005543F9">
      <w:pPr>
        <w:spacing w:line="480" w:lineRule="auto"/>
        <w:jc w:val="both"/>
        <w:rPr>
          <w:rFonts w:ascii="Arial" w:eastAsia="Times" w:hAnsi="Arial" w:cs="Arial"/>
          <w:szCs w:val="18"/>
          <w:lang w:val="es-ES_tradnl"/>
        </w:rPr>
      </w:pPr>
      <w:r>
        <w:rPr>
          <w:rFonts w:ascii="Arial" w:hAnsi="Arial" w:cs="Arial"/>
          <w:szCs w:val="18"/>
        </w:rPr>
        <w:t> </w:t>
      </w:r>
    </w:p>
    <w:p w:rsidR="00476DF4" w:rsidRDefault="005543F9">
      <w:pPr>
        <w:spacing w:line="480" w:lineRule="auto"/>
        <w:jc w:val="both"/>
        <w:rPr>
          <w:rFonts w:ascii="Arial" w:hAnsi="Arial" w:cs="Arial"/>
          <w:szCs w:val="18"/>
        </w:rPr>
      </w:pPr>
      <w:r>
        <w:rPr>
          <w:rFonts w:ascii="Arial" w:hAnsi="Arial" w:cs="Arial"/>
          <w:szCs w:val="18"/>
        </w:rPr>
        <w:t xml:space="preserve">El transportista recibe los documentos, cumple las formalidades aduaneras exigidas durante la partida, tránsito, destino de las mercaderías y entrega al destinatario. </w:t>
      </w:r>
    </w:p>
    <w:p w:rsidR="005543F9" w:rsidRDefault="005543F9">
      <w:pPr>
        <w:spacing w:line="480" w:lineRule="auto"/>
        <w:jc w:val="both"/>
        <w:rPr>
          <w:rFonts w:ascii="Arial" w:hAnsi="Arial" w:cs="Arial"/>
          <w:szCs w:val="18"/>
        </w:rPr>
      </w:pPr>
      <w:r>
        <w:rPr>
          <w:rFonts w:ascii="Arial" w:hAnsi="Arial" w:cs="Arial"/>
          <w:szCs w:val="18"/>
        </w:rPr>
        <w:lastRenderedPageBreak/>
        <w:t>El transportista deberá elaborar el manifiesto de carga internacional y el Gerente del Departamento Distrital de la Aduana por donde saldrá la mercadería, emite la Declaración de Trá</w:t>
      </w:r>
      <w:r w:rsidR="00F65767">
        <w:rPr>
          <w:rFonts w:ascii="Arial" w:hAnsi="Arial" w:cs="Arial"/>
          <w:szCs w:val="18"/>
        </w:rPr>
        <w:t>nsito Aduanero Internacional. (</w:t>
      </w:r>
      <w:r>
        <w:rPr>
          <w:rFonts w:ascii="Arial" w:hAnsi="Arial" w:cs="Arial"/>
          <w:szCs w:val="18"/>
        </w:rPr>
        <w:t xml:space="preserve">Los departamentos distritales se ubican en Huaquillas y Tulcán). </w:t>
      </w:r>
      <w:r w:rsidR="00F65767">
        <w:rPr>
          <w:rFonts w:ascii="Arial" w:hAnsi="Arial" w:cs="Arial"/>
          <w:szCs w:val="18"/>
        </w:rPr>
        <w:t xml:space="preserve"> </w:t>
      </w:r>
      <w:r>
        <w:rPr>
          <w:rFonts w:ascii="Arial" w:hAnsi="Arial" w:cs="Arial"/>
          <w:szCs w:val="18"/>
        </w:rPr>
        <w:t> Habiéndose realizado el despacho de la mercadería, el exportador deberá confrontar en la aduana el documento de transporte y las cantidades embarcadas, en un plazo máximo de 45 días contados a partir de la fecha de embarque.</w:t>
      </w:r>
    </w:p>
    <w:p w:rsidR="000A62DB" w:rsidRDefault="000A62DB">
      <w:pPr>
        <w:spacing w:line="480" w:lineRule="auto"/>
        <w:jc w:val="both"/>
        <w:rPr>
          <w:rFonts w:ascii="Arial" w:eastAsia="Times" w:hAnsi="Arial" w:cs="Arial"/>
          <w:szCs w:val="18"/>
          <w:lang w:val="es-ES_tradnl"/>
        </w:rPr>
      </w:pPr>
    </w:p>
    <w:p w:rsidR="005543F9" w:rsidRDefault="005543F9">
      <w:pPr>
        <w:spacing w:line="480" w:lineRule="auto"/>
        <w:jc w:val="both"/>
        <w:rPr>
          <w:rFonts w:ascii="Arial" w:eastAsia="Times" w:hAnsi="Arial" w:cs="Arial"/>
          <w:lang w:val="es-ES_tradnl"/>
        </w:rPr>
      </w:pPr>
      <w:r>
        <w:rPr>
          <w:rFonts w:ascii="Arial" w:hAnsi="Arial" w:cs="Arial"/>
          <w:szCs w:val="18"/>
        </w:rPr>
        <w:t> </w:t>
      </w:r>
      <w:r>
        <w:rPr>
          <w:rFonts w:ascii="Arial" w:hAnsi="Arial" w:cs="Arial"/>
        </w:rPr>
        <w:t xml:space="preserve">4.2 </w:t>
      </w:r>
      <w:r>
        <w:rPr>
          <w:rStyle w:val="Textoennegrita"/>
          <w:rFonts w:ascii="Arial" w:hAnsi="Arial" w:cs="Arial"/>
          <w:szCs w:val="18"/>
        </w:rPr>
        <w:t>Formulario de autorización de ingreso y salida de vehículos - AISV</w:t>
      </w:r>
    </w:p>
    <w:p w:rsidR="005543F9" w:rsidRDefault="005543F9">
      <w:pPr>
        <w:pStyle w:val="Textoindependiente3"/>
        <w:rPr>
          <w:rFonts w:cs="Arial"/>
        </w:rPr>
      </w:pPr>
      <w:r>
        <w:rPr>
          <w:rFonts w:cs="Arial"/>
        </w:rPr>
        <w:t>La AISV es un documento de control interno de la APG y no reemplaza ningún otro documento que sea solicitado por las respectivas autoridades.</w:t>
      </w:r>
    </w:p>
    <w:p w:rsidR="005543F9" w:rsidRDefault="005543F9">
      <w:pPr>
        <w:pStyle w:val="NormalWeb"/>
        <w:spacing w:line="480" w:lineRule="auto"/>
        <w:jc w:val="both"/>
        <w:rPr>
          <w:rFonts w:ascii="Arial" w:hAnsi="Arial" w:cs="Arial"/>
          <w:szCs w:val="18"/>
        </w:rPr>
      </w:pPr>
      <w:r>
        <w:rPr>
          <w:rFonts w:ascii="Arial" w:hAnsi="Arial" w:cs="Arial"/>
          <w:szCs w:val="18"/>
        </w:rPr>
        <w:t>Este documento será llenado a través del portal de Internet de la APG y será exigido al ingreso del puerto para la realización de cualquier tipo de operación dentro del recinto portuario.</w:t>
      </w:r>
    </w:p>
    <w:p w:rsidR="005543F9" w:rsidRDefault="005543F9">
      <w:pPr>
        <w:pStyle w:val="NormalWeb"/>
        <w:spacing w:line="480" w:lineRule="auto"/>
        <w:jc w:val="both"/>
        <w:rPr>
          <w:rFonts w:ascii="Arial" w:hAnsi="Arial" w:cs="Arial"/>
          <w:szCs w:val="18"/>
        </w:rPr>
      </w:pPr>
      <w:r>
        <w:rPr>
          <w:rFonts w:ascii="Arial" w:hAnsi="Arial" w:cs="Arial"/>
          <w:szCs w:val="18"/>
        </w:rPr>
        <w:t>El AISV es un medio tanto de control vehicular como de carga así es que, si un vehículo lleva dos contenedores de 20 Ton debe llevar dos AISV, si lleva un contenedor de 20 Ton y carga suelta debe llevar un AISV para el contenedor y otra para la carga Suelta.</w:t>
      </w:r>
      <w:r w:rsidR="009566E6">
        <w:rPr>
          <w:rFonts w:ascii="Arial" w:hAnsi="Arial" w:cs="Arial"/>
          <w:szCs w:val="18"/>
        </w:rPr>
        <w:t xml:space="preserve">  </w:t>
      </w:r>
      <w:r>
        <w:rPr>
          <w:rFonts w:ascii="Arial" w:hAnsi="Arial" w:cs="Arial"/>
          <w:szCs w:val="18"/>
        </w:rPr>
        <w:t xml:space="preserve"> </w:t>
      </w:r>
      <w:r w:rsidR="000A62DB">
        <w:rPr>
          <w:rFonts w:ascii="Arial" w:hAnsi="Arial" w:cs="Arial"/>
          <w:szCs w:val="18"/>
        </w:rPr>
        <w:t xml:space="preserve"> </w:t>
      </w:r>
      <w:r>
        <w:rPr>
          <w:rFonts w:ascii="Arial" w:hAnsi="Arial" w:cs="Arial"/>
          <w:szCs w:val="18"/>
        </w:rPr>
        <w:t>El documento AISV estará confeccionado en un papel químico de seguridad y cuenta con métodos para verificar su autenticidad.</w:t>
      </w:r>
    </w:p>
    <w:p w:rsidR="005543F9" w:rsidRDefault="005543F9">
      <w:pPr>
        <w:pStyle w:val="NormalWeb"/>
        <w:spacing w:line="480" w:lineRule="auto"/>
        <w:jc w:val="both"/>
        <w:rPr>
          <w:rFonts w:ascii="Arial" w:hAnsi="Arial" w:cs="Arial"/>
          <w:color w:val="auto"/>
          <w:szCs w:val="18"/>
        </w:rPr>
      </w:pPr>
      <w:r>
        <w:rPr>
          <w:rStyle w:val="Textoennegrita"/>
          <w:rFonts w:ascii="Arial" w:hAnsi="Arial" w:cs="Arial"/>
          <w:color w:val="auto"/>
          <w:szCs w:val="18"/>
        </w:rPr>
        <w:lastRenderedPageBreak/>
        <w:t xml:space="preserve">Este documento cuenta con un original y cuatro copias las cuales están dividas así: </w:t>
      </w:r>
    </w:p>
    <w:p w:rsidR="005543F9" w:rsidRDefault="00F65767">
      <w:pPr>
        <w:pStyle w:val="NormalWeb"/>
        <w:spacing w:line="480" w:lineRule="auto"/>
        <w:jc w:val="both"/>
        <w:rPr>
          <w:rFonts w:ascii="Arial" w:hAnsi="Arial" w:cs="Arial"/>
          <w:szCs w:val="18"/>
        </w:rPr>
      </w:pPr>
      <w:r>
        <w:rPr>
          <w:rFonts w:ascii="Arial" w:hAnsi="Arial" w:cs="Arial"/>
          <w:szCs w:val="18"/>
        </w:rPr>
        <w:t>Original: Bá</w:t>
      </w:r>
      <w:r w:rsidR="005543F9">
        <w:rPr>
          <w:rFonts w:ascii="Arial" w:hAnsi="Arial" w:cs="Arial"/>
          <w:szCs w:val="18"/>
        </w:rPr>
        <w:t>scula de Salida de APG</w:t>
      </w:r>
    </w:p>
    <w:p w:rsidR="005543F9" w:rsidRDefault="005543F9">
      <w:pPr>
        <w:pStyle w:val="NormalWeb"/>
        <w:spacing w:line="480" w:lineRule="auto"/>
        <w:jc w:val="both"/>
        <w:rPr>
          <w:rFonts w:ascii="Arial" w:hAnsi="Arial" w:cs="Arial"/>
          <w:szCs w:val="18"/>
        </w:rPr>
      </w:pPr>
      <w:r>
        <w:rPr>
          <w:rFonts w:ascii="Arial" w:hAnsi="Arial" w:cs="Arial"/>
          <w:szCs w:val="18"/>
        </w:rPr>
        <w:t>Copia No 1: Usuario (Exportador, Importador, Agencia)</w:t>
      </w:r>
    </w:p>
    <w:p w:rsidR="005543F9" w:rsidRDefault="005543F9">
      <w:pPr>
        <w:pStyle w:val="NormalWeb"/>
        <w:spacing w:line="480" w:lineRule="auto"/>
        <w:jc w:val="both"/>
        <w:rPr>
          <w:rFonts w:ascii="Arial" w:hAnsi="Arial" w:cs="Arial"/>
          <w:szCs w:val="18"/>
        </w:rPr>
      </w:pPr>
      <w:r>
        <w:rPr>
          <w:rFonts w:ascii="Arial" w:hAnsi="Arial" w:cs="Arial"/>
          <w:szCs w:val="18"/>
        </w:rPr>
        <w:t>Copia No 2: Transportista</w:t>
      </w:r>
    </w:p>
    <w:p w:rsidR="005543F9" w:rsidRDefault="005543F9">
      <w:pPr>
        <w:pStyle w:val="NormalWeb"/>
        <w:spacing w:line="480" w:lineRule="auto"/>
        <w:jc w:val="both"/>
        <w:rPr>
          <w:rFonts w:ascii="Arial" w:hAnsi="Arial" w:cs="Arial"/>
          <w:szCs w:val="18"/>
        </w:rPr>
      </w:pPr>
      <w:r>
        <w:rPr>
          <w:rFonts w:ascii="Arial" w:hAnsi="Arial" w:cs="Arial"/>
          <w:szCs w:val="18"/>
        </w:rPr>
        <w:t>Copia No 3: Bodega, Patio o Modulo.</w:t>
      </w:r>
    </w:p>
    <w:p w:rsidR="005543F9" w:rsidRDefault="00F65767">
      <w:pPr>
        <w:pStyle w:val="NormalWeb"/>
        <w:spacing w:line="480" w:lineRule="auto"/>
        <w:jc w:val="both"/>
        <w:rPr>
          <w:rFonts w:ascii="Arial" w:hAnsi="Arial" w:cs="Arial"/>
          <w:szCs w:val="18"/>
        </w:rPr>
      </w:pPr>
      <w:r>
        <w:rPr>
          <w:rFonts w:ascii="Arial" w:hAnsi="Arial" w:cs="Arial"/>
          <w:szCs w:val="18"/>
        </w:rPr>
        <w:t>Copia No 4: Bá</w:t>
      </w:r>
      <w:r w:rsidR="005543F9">
        <w:rPr>
          <w:rFonts w:ascii="Arial" w:hAnsi="Arial" w:cs="Arial"/>
          <w:szCs w:val="18"/>
        </w:rPr>
        <w:t>scula de Entrada APG</w:t>
      </w:r>
    </w:p>
    <w:p w:rsidR="005543F9" w:rsidRDefault="005543F9">
      <w:pPr>
        <w:pStyle w:val="NormalWeb"/>
        <w:spacing w:line="480" w:lineRule="auto"/>
        <w:jc w:val="both"/>
        <w:rPr>
          <w:rFonts w:ascii="Arial" w:hAnsi="Arial" w:cs="Arial"/>
          <w:szCs w:val="18"/>
        </w:rPr>
      </w:pPr>
      <w:r>
        <w:rPr>
          <w:rFonts w:ascii="Arial" w:hAnsi="Arial" w:cs="Arial"/>
          <w:szCs w:val="18"/>
        </w:rPr>
        <w:t>Será obligatorio presentarlo en el ingreso a la APG cuando se vaya a realizar una de las siguientes actividades: Exportación tanto en contenedores, carga suelta o Banano, Importación de contenedores y carga suelta, transporte de contenedores vacíos dentro del puerto denominada porteo interno, entrada o salida de contenedores vacíos denominada porteo externo o vehículos graneleros que entran o salen haciendo tránsito hacia el puerto concesionado de Andipuerto</w:t>
      </w:r>
    </w:p>
    <w:p w:rsidR="005543F9" w:rsidRDefault="005543F9" w:rsidP="00F65767">
      <w:pPr>
        <w:pStyle w:val="NormalWeb"/>
        <w:spacing w:line="480" w:lineRule="auto"/>
        <w:jc w:val="both"/>
        <w:rPr>
          <w:rFonts w:ascii="Arial" w:hAnsi="Arial" w:cs="Arial"/>
          <w:szCs w:val="18"/>
          <w:u w:val="single"/>
        </w:rPr>
      </w:pPr>
      <w:r>
        <w:rPr>
          <w:rFonts w:ascii="Arial" w:hAnsi="Arial" w:cs="Arial"/>
          <w:szCs w:val="18"/>
        </w:rPr>
        <w:t xml:space="preserve">Al registrarse en el sistema, este entrega un usuario y una clave para tener acceso a la impresión de la AISV. (Solo se permite el registro una sola vez y cada usuario tendrá una clave única para acceder al documento). </w:t>
      </w:r>
      <w:r w:rsidR="000A62DB">
        <w:rPr>
          <w:rFonts w:ascii="Arial" w:hAnsi="Arial" w:cs="Arial"/>
          <w:szCs w:val="18"/>
        </w:rPr>
        <w:t xml:space="preserve"> </w:t>
      </w:r>
      <w:r w:rsidRPr="00F65767">
        <w:t xml:space="preserve">Los usuarios </w:t>
      </w:r>
      <w:r w:rsidRPr="00F65767">
        <w:lastRenderedPageBreak/>
        <w:t>autorizados para imprimir los formulario</w:t>
      </w:r>
      <w:r w:rsidR="00F65767" w:rsidRPr="00F65767">
        <w:t xml:space="preserve">s AISV acuerdo a cada actividad </w:t>
      </w:r>
      <w:r w:rsidRPr="00F65767">
        <w:t>serán.</w:t>
      </w:r>
      <w:r w:rsidRPr="00F65767">
        <w:br/>
      </w:r>
      <w:r>
        <w:rPr>
          <w:rFonts w:ascii="Arial" w:hAnsi="Arial" w:cs="Arial"/>
          <w:szCs w:val="18"/>
        </w:rPr>
        <w:t>Para Exportaciones: Exportadores y agencias Navieras Para Importaciones Permisionarios y concesionario</w:t>
      </w:r>
      <w:r w:rsidR="00F65767">
        <w:rPr>
          <w:rFonts w:ascii="Arial" w:hAnsi="Arial" w:cs="Arial"/>
          <w:szCs w:val="18"/>
        </w:rPr>
        <w:t>.</w:t>
      </w:r>
    </w:p>
    <w:p w:rsidR="00F65767" w:rsidRDefault="00F65767" w:rsidP="00F65767">
      <w:pPr>
        <w:pStyle w:val="NormalWeb"/>
        <w:spacing w:before="0" w:beforeAutospacing="0" w:after="0" w:afterAutospacing="0" w:line="480" w:lineRule="auto"/>
        <w:jc w:val="both"/>
        <w:rPr>
          <w:rFonts w:ascii="Arial" w:eastAsia="Times New Roman" w:hAnsi="Arial" w:cs="Arial"/>
          <w:b/>
          <w:color w:val="auto"/>
          <w:lang w:val="es-ES_tradnl"/>
        </w:rPr>
      </w:pPr>
      <w:r w:rsidRPr="00704398">
        <w:rPr>
          <w:rFonts w:ascii="Arial" w:eastAsia="Times New Roman" w:hAnsi="Arial" w:cs="Arial"/>
          <w:b/>
          <w:color w:val="auto"/>
          <w:lang w:val="es-ES_tradnl"/>
        </w:rPr>
        <w:t>4</w:t>
      </w:r>
      <w:r w:rsidR="005543F9" w:rsidRPr="00704398">
        <w:rPr>
          <w:rFonts w:ascii="Arial" w:eastAsia="Times New Roman" w:hAnsi="Arial" w:cs="Arial"/>
          <w:b/>
          <w:color w:val="auto"/>
          <w:lang w:val="es-ES_tradnl"/>
        </w:rPr>
        <w:t xml:space="preserve">.3 Devolución anticipada de tributos </w:t>
      </w:r>
      <w:r w:rsidRPr="00704398">
        <w:rPr>
          <w:rFonts w:ascii="Arial" w:eastAsia="Times New Roman" w:hAnsi="Arial" w:cs="Arial"/>
          <w:b/>
          <w:color w:val="auto"/>
          <w:lang w:val="es-ES_tradnl"/>
        </w:rPr>
        <w:t>–</w:t>
      </w:r>
      <w:r w:rsidR="005543F9" w:rsidRPr="00704398">
        <w:rPr>
          <w:rFonts w:ascii="Arial" w:eastAsia="Times New Roman" w:hAnsi="Arial" w:cs="Arial"/>
          <w:b/>
          <w:color w:val="auto"/>
          <w:lang w:val="es-ES_tradnl"/>
        </w:rPr>
        <w:t xml:space="preserve"> DRAWBACK</w:t>
      </w:r>
      <w:r w:rsidRPr="00704398">
        <w:rPr>
          <w:rFonts w:ascii="Arial" w:eastAsia="Times New Roman" w:hAnsi="Arial" w:cs="Arial"/>
          <w:b/>
          <w:color w:val="auto"/>
          <w:lang w:val="es-ES_tradnl"/>
        </w:rPr>
        <w:t xml:space="preserve"> </w:t>
      </w:r>
    </w:p>
    <w:p w:rsidR="005543F9" w:rsidRPr="00704398" w:rsidRDefault="00F65767" w:rsidP="00F65767">
      <w:pPr>
        <w:pStyle w:val="NormalWeb"/>
        <w:spacing w:before="0" w:beforeAutospacing="0" w:after="0" w:afterAutospacing="0" w:line="480" w:lineRule="auto"/>
        <w:jc w:val="both"/>
        <w:rPr>
          <w:rFonts w:ascii="Arial" w:eastAsia="Times" w:hAnsi="Arial" w:cs="Arial"/>
          <w:lang w:val="es-ES_tradnl"/>
        </w:rPr>
      </w:pPr>
      <w:r w:rsidRPr="00704398">
        <w:rPr>
          <w:rFonts w:ascii="Arial" w:eastAsia="Times New Roman" w:hAnsi="Arial" w:cs="Arial"/>
          <w:b/>
          <w:color w:val="auto"/>
          <w:lang w:val="es-ES_tradnl"/>
        </w:rPr>
        <w:t>F</w:t>
      </w:r>
      <w:r w:rsidR="005543F9" w:rsidRPr="00704398">
        <w:rPr>
          <w:rFonts w:ascii="Arial" w:hAnsi="Arial" w:cs="Arial"/>
          <w:b/>
        </w:rPr>
        <w:t xml:space="preserve">inalidad: </w:t>
      </w:r>
      <w:r w:rsidRPr="00704398">
        <w:rPr>
          <w:rFonts w:ascii="Arial" w:hAnsi="Arial" w:cs="Arial"/>
        </w:rPr>
        <w:t>P</w:t>
      </w:r>
      <w:r w:rsidR="005543F9" w:rsidRPr="00704398">
        <w:rPr>
          <w:rFonts w:ascii="Arial" w:hAnsi="Arial" w:cs="Arial"/>
        </w:rPr>
        <w:t xml:space="preserve">ermitir al sector exportador que se acoja a este régimen aduanero especial, obtener la devolución total o parcial de los impuestos efectivamente pagados en la importación de mercancías que se exporten, en los siguientes casos: </w:t>
      </w:r>
    </w:p>
    <w:p w:rsidR="005543F9" w:rsidRDefault="005543F9">
      <w:pPr>
        <w:spacing w:line="480" w:lineRule="auto"/>
        <w:jc w:val="both"/>
        <w:rPr>
          <w:rFonts w:ascii="Arial" w:eastAsia="Times" w:hAnsi="Arial" w:cs="Arial"/>
          <w:szCs w:val="18"/>
          <w:lang w:val="es-ES_tradnl"/>
        </w:rPr>
      </w:pPr>
      <w:r>
        <w:rPr>
          <w:rFonts w:ascii="Arial" w:hAnsi="Arial" w:cs="Arial"/>
          <w:szCs w:val="18"/>
        </w:rPr>
        <w:t>a) Las sometidas en el país a un proceso de transformación;</w:t>
      </w:r>
    </w:p>
    <w:p w:rsidR="005543F9" w:rsidRDefault="005543F9">
      <w:pPr>
        <w:spacing w:line="480" w:lineRule="auto"/>
        <w:jc w:val="both"/>
        <w:rPr>
          <w:rFonts w:ascii="Arial" w:eastAsia="Times" w:hAnsi="Arial" w:cs="Arial"/>
          <w:szCs w:val="18"/>
          <w:lang w:val="es-ES_tradnl"/>
        </w:rPr>
      </w:pPr>
      <w:r>
        <w:rPr>
          <w:rFonts w:ascii="Arial" w:hAnsi="Arial" w:cs="Arial"/>
          <w:szCs w:val="18"/>
        </w:rPr>
        <w:t>b) Las incorporadas a la mercancía; y,</w:t>
      </w:r>
    </w:p>
    <w:p w:rsidR="005543F9" w:rsidRDefault="005543F9">
      <w:pPr>
        <w:spacing w:line="480" w:lineRule="auto"/>
        <w:jc w:val="both"/>
        <w:rPr>
          <w:rFonts w:ascii="Arial" w:eastAsia="Times" w:hAnsi="Arial" w:cs="Arial"/>
          <w:szCs w:val="18"/>
          <w:lang w:val="es-ES_tradnl"/>
        </w:rPr>
      </w:pPr>
      <w:r>
        <w:rPr>
          <w:rFonts w:ascii="Arial" w:hAnsi="Arial" w:cs="Arial"/>
          <w:szCs w:val="18"/>
        </w:rPr>
        <w:t>c) Los envases o acondicionamientos.</w:t>
      </w:r>
    </w:p>
    <w:p w:rsidR="005543F9" w:rsidRPr="000A62DB" w:rsidRDefault="005543F9">
      <w:pPr>
        <w:spacing w:line="480" w:lineRule="auto"/>
        <w:jc w:val="both"/>
        <w:rPr>
          <w:rFonts w:ascii="Arial" w:eastAsia="Times" w:hAnsi="Arial" w:cs="Arial"/>
          <w:sz w:val="10"/>
          <w:szCs w:val="10"/>
          <w:lang w:val="es-ES_tradnl"/>
        </w:rPr>
      </w:pPr>
      <w:r>
        <w:rPr>
          <w:rFonts w:ascii="Arial" w:hAnsi="Arial" w:cs="Arial"/>
          <w:szCs w:val="18"/>
        </w:rPr>
        <w:t xml:space="preserve">   </w:t>
      </w:r>
    </w:p>
    <w:p w:rsidR="005543F9" w:rsidRDefault="005543F9">
      <w:pPr>
        <w:spacing w:line="480" w:lineRule="auto"/>
        <w:jc w:val="both"/>
        <w:rPr>
          <w:rFonts w:ascii="Arial" w:hAnsi="Arial" w:cs="Arial"/>
          <w:szCs w:val="18"/>
        </w:rPr>
      </w:pPr>
      <w:r>
        <w:rPr>
          <w:rFonts w:ascii="Arial" w:hAnsi="Arial" w:cs="Arial"/>
          <w:b/>
          <w:szCs w:val="18"/>
        </w:rPr>
        <w:t>Beneficiarios:</w:t>
      </w:r>
      <w:r w:rsidR="000A62DB">
        <w:rPr>
          <w:rFonts w:ascii="Arial" w:hAnsi="Arial" w:cs="Arial"/>
          <w:b/>
          <w:szCs w:val="18"/>
        </w:rPr>
        <w:t xml:space="preserve"> </w:t>
      </w:r>
      <w:r>
        <w:rPr>
          <w:rFonts w:ascii="Arial" w:hAnsi="Arial" w:cs="Arial"/>
          <w:szCs w:val="18"/>
        </w:rPr>
        <w:t xml:space="preserve">Son beneficiarios de este régimen aduanero especial los contribuyentes personas naturales o jurídicas que exporten mercancías elaboradas con materias primas, insumos, acondicionamientos, o envases, sean estos importados directamente por el exportador, o adquiridos localmente a importadores directos.   </w:t>
      </w:r>
    </w:p>
    <w:p w:rsidR="000A62DB" w:rsidRPr="000A62DB" w:rsidRDefault="000A62DB">
      <w:pPr>
        <w:spacing w:line="480" w:lineRule="auto"/>
        <w:jc w:val="both"/>
        <w:rPr>
          <w:rFonts w:ascii="Arial" w:eastAsia="Times" w:hAnsi="Arial" w:cs="Arial"/>
          <w:sz w:val="10"/>
          <w:szCs w:val="10"/>
          <w:lang w:val="es-ES_tradnl"/>
        </w:rPr>
      </w:pPr>
    </w:p>
    <w:p w:rsidR="005543F9" w:rsidRDefault="005543F9">
      <w:pPr>
        <w:spacing w:line="480" w:lineRule="auto"/>
        <w:jc w:val="both"/>
        <w:rPr>
          <w:rFonts w:ascii="Arial" w:eastAsia="Times" w:hAnsi="Arial" w:cs="Arial"/>
          <w:szCs w:val="18"/>
          <w:lang w:val="es-ES_tradnl"/>
        </w:rPr>
      </w:pPr>
      <w:r>
        <w:rPr>
          <w:rFonts w:ascii="Arial" w:hAnsi="Arial" w:cs="Arial"/>
          <w:b/>
          <w:szCs w:val="18"/>
        </w:rPr>
        <w:t> </w:t>
      </w:r>
      <w:r w:rsidR="000A62DB">
        <w:rPr>
          <w:rFonts w:ascii="Arial" w:hAnsi="Arial" w:cs="Arial"/>
          <w:b/>
          <w:szCs w:val="18"/>
        </w:rPr>
        <w:t>R</w:t>
      </w:r>
      <w:r>
        <w:rPr>
          <w:rFonts w:ascii="Arial" w:hAnsi="Arial" w:cs="Arial"/>
          <w:b/>
          <w:szCs w:val="18"/>
        </w:rPr>
        <w:t>egistro del Exportador:</w:t>
      </w:r>
      <w:r w:rsidR="000A62DB">
        <w:rPr>
          <w:rFonts w:ascii="Arial" w:hAnsi="Arial" w:cs="Arial"/>
          <w:b/>
          <w:szCs w:val="18"/>
        </w:rPr>
        <w:t xml:space="preserve"> </w:t>
      </w:r>
      <w:r>
        <w:rPr>
          <w:rFonts w:ascii="Arial" w:hAnsi="Arial" w:cs="Arial"/>
          <w:szCs w:val="18"/>
        </w:rPr>
        <w:t xml:space="preserve">El Exportador que se acoja a este régimen aduanero especial debe registrarse electrónicamente como un Operador de Comercio Exterior en el Sistema Interactivo de Comercio Exterior - SICE, a través de la </w:t>
      </w:r>
      <w:r>
        <w:rPr>
          <w:rFonts w:ascii="Arial" w:hAnsi="Arial" w:cs="Arial"/>
          <w:szCs w:val="18"/>
        </w:rPr>
        <w:lastRenderedPageBreak/>
        <w:t>página web de la CAE www.aduana.gov.ec, una vez registrado se le proporcionará la respectiva clave de acceso que le permitirá generar la solicitud electrónica de devolución de tributos.</w:t>
      </w:r>
    </w:p>
    <w:p w:rsidR="005543F9" w:rsidRDefault="005543F9">
      <w:pPr>
        <w:spacing w:line="480" w:lineRule="auto"/>
        <w:jc w:val="both"/>
        <w:rPr>
          <w:rFonts w:ascii="Arial" w:eastAsia="Times" w:hAnsi="Arial" w:cs="Arial"/>
          <w:szCs w:val="18"/>
          <w:lang w:val="es-ES_tradnl"/>
        </w:rPr>
      </w:pPr>
      <w:r>
        <w:rPr>
          <w:rFonts w:ascii="Arial" w:hAnsi="Arial" w:cs="Arial"/>
          <w:szCs w:val="18"/>
        </w:rPr>
        <w:t xml:space="preserve">   </w:t>
      </w:r>
    </w:p>
    <w:p w:rsidR="005543F9" w:rsidRDefault="005543F9">
      <w:pPr>
        <w:spacing w:line="480" w:lineRule="auto"/>
        <w:jc w:val="both"/>
        <w:rPr>
          <w:rFonts w:ascii="Arial" w:eastAsia="Times" w:hAnsi="Arial" w:cs="Arial"/>
          <w:b/>
          <w:szCs w:val="18"/>
          <w:lang w:val="es-ES_tradnl"/>
        </w:rPr>
      </w:pPr>
      <w:r>
        <w:rPr>
          <w:rFonts w:ascii="Arial" w:hAnsi="Arial" w:cs="Arial"/>
          <w:b/>
          <w:szCs w:val="18"/>
        </w:rPr>
        <w:t>Procedimiento de devolución:</w:t>
      </w:r>
    </w:p>
    <w:p w:rsidR="005543F9" w:rsidRDefault="005543F9">
      <w:pPr>
        <w:spacing w:line="480" w:lineRule="auto"/>
        <w:jc w:val="both"/>
        <w:rPr>
          <w:rFonts w:ascii="Arial" w:eastAsia="Times" w:hAnsi="Arial" w:cs="Arial"/>
          <w:b/>
          <w:szCs w:val="18"/>
          <w:lang w:val="es-ES_tradnl"/>
        </w:rPr>
      </w:pPr>
      <w:r>
        <w:rPr>
          <w:rFonts w:ascii="Arial" w:hAnsi="Arial" w:cs="Arial"/>
          <w:b/>
          <w:szCs w:val="18"/>
        </w:rPr>
        <w:t>Solicitud Electrónica</w:t>
      </w:r>
    </w:p>
    <w:p w:rsidR="005543F9" w:rsidRDefault="005543F9">
      <w:pPr>
        <w:spacing w:line="480" w:lineRule="auto"/>
        <w:jc w:val="both"/>
        <w:rPr>
          <w:rFonts w:ascii="Arial" w:hAnsi="Arial" w:cs="Arial"/>
          <w:szCs w:val="18"/>
        </w:rPr>
      </w:pPr>
      <w:r>
        <w:rPr>
          <w:rFonts w:ascii="Arial" w:hAnsi="Arial" w:cs="Arial"/>
          <w:szCs w:val="18"/>
        </w:rPr>
        <w:t xml:space="preserve">El Exportador generará su solicitud electrónicamente y la transmitirá al Distrito Aduanero en el cual requiere que se emita la Nota de Crédito. </w:t>
      </w:r>
    </w:p>
    <w:p w:rsidR="00FE3D12" w:rsidRDefault="00FE3D12">
      <w:pPr>
        <w:spacing w:line="480" w:lineRule="auto"/>
        <w:jc w:val="both"/>
        <w:rPr>
          <w:rFonts w:ascii="Arial" w:eastAsia="Times" w:hAnsi="Arial" w:cs="Arial"/>
          <w:szCs w:val="18"/>
          <w:lang w:val="es-ES_tradnl"/>
        </w:rPr>
      </w:pPr>
    </w:p>
    <w:p w:rsidR="005543F9" w:rsidRDefault="005543F9">
      <w:pPr>
        <w:spacing w:line="480" w:lineRule="auto"/>
        <w:jc w:val="both"/>
        <w:rPr>
          <w:rFonts w:ascii="Arial" w:eastAsia="Times" w:hAnsi="Arial" w:cs="Arial"/>
          <w:szCs w:val="18"/>
          <w:lang w:val="es-ES_tradnl"/>
        </w:rPr>
      </w:pPr>
      <w:r>
        <w:rPr>
          <w:rFonts w:ascii="Arial" w:hAnsi="Arial" w:cs="Arial"/>
          <w:szCs w:val="18"/>
        </w:rPr>
        <w:t xml:space="preserve">Las exportaciones de los bienes que dan origen a la devolución de impuestos arancelarios, se considerarán válidas siempre y cuando se encuentren dentro de un plazo no mayor a 180 días contados desde la fecha de embarque de las mercancías, y hasta la fecha en que la CAE recibe la solicitud DrawBack del Exportador. </w:t>
      </w:r>
    </w:p>
    <w:p w:rsidR="005543F9" w:rsidRDefault="005543F9">
      <w:pPr>
        <w:spacing w:line="480" w:lineRule="auto"/>
        <w:jc w:val="both"/>
        <w:rPr>
          <w:rFonts w:ascii="Arial" w:eastAsia="Times" w:hAnsi="Arial" w:cs="Arial"/>
          <w:szCs w:val="18"/>
          <w:lang w:val="es-ES_tradnl"/>
        </w:rPr>
      </w:pPr>
      <w:r>
        <w:rPr>
          <w:rFonts w:ascii="Arial" w:hAnsi="Arial" w:cs="Arial"/>
          <w:szCs w:val="18"/>
        </w:rPr>
        <w:t> </w:t>
      </w:r>
    </w:p>
    <w:p w:rsidR="005543F9" w:rsidRPr="004F7E4C" w:rsidRDefault="005543F9">
      <w:pPr>
        <w:spacing w:line="480" w:lineRule="auto"/>
        <w:jc w:val="both"/>
        <w:rPr>
          <w:rFonts w:ascii="Arial" w:eastAsia="Times" w:hAnsi="Arial" w:cs="Arial"/>
          <w:lang w:val="es-ES_tradnl"/>
        </w:rPr>
      </w:pPr>
      <w:r w:rsidRPr="004F7E4C">
        <w:rPr>
          <w:rFonts w:ascii="Arial" w:hAnsi="Arial" w:cs="Arial"/>
        </w:rPr>
        <w:t xml:space="preserve">La devolución de impuestos se sustentará en importaciones efectuadas con una antelación de hasta 12 meses, contados desde la fecha de cancelación registrada por el banco recaudador y hasta la fecha en que la CAE recibe la solicitud DrawBack del Exportador. Durante los primeros seis meses de vigencia del nuevo Decreto se amplía el tiempo de antelación establecido a 24 meses precedentes. </w:t>
      </w:r>
    </w:p>
    <w:p w:rsidR="005543F9" w:rsidRDefault="005543F9">
      <w:pPr>
        <w:spacing w:line="480" w:lineRule="auto"/>
        <w:jc w:val="both"/>
        <w:rPr>
          <w:rFonts w:ascii="Arial" w:eastAsia="Times" w:hAnsi="Arial" w:cs="Arial"/>
          <w:lang w:val="es-ES_tradnl"/>
        </w:rPr>
      </w:pPr>
      <w:r>
        <w:rPr>
          <w:rFonts w:ascii="Arial" w:hAnsi="Arial" w:cs="Arial"/>
          <w:b/>
        </w:rPr>
        <w:lastRenderedPageBreak/>
        <w:t xml:space="preserve">Base de Cálculo:   </w:t>
      </w:r>
      <w:r>
        <w:rPr>
          <w:rFonts w:ascii="Arial" w:hAnsi="Arial" w:cs="Arial"/>
        </w:rPr>
        <w:t xml:space="preserve">La devolución de tributos se efectuará en la proporción que represente el valor de las exportaciones respecto del valor total de las ventas del Exportador, es decir aplicando un porcentaje que está dado en función de un Factor de Proporcionalidad; dicho factor lo determinará el Servicio de Rentas Internas previa solicitud del Exportador, a través de un cálculo matemático, relacionando las exportaciones y ventas totales que figuren en las declaraciones de IVA presentadas por el Exportador en los doce meses inmediato anteriores, y se lo otorgará mediante un certificado que tendrá vigencia de seis meses contados a partir de la fecha de su otorgamiento o emisión. Para el caso de Exportadores nuevos, el Factor de Proporcionalidad se calculará con las declaraciones de IVA de por lo menos tres meses precedentes a la solicitud.    </w:t>
      </w:r>
    </w:p>
    <w:p w:rsidR="005543F9" w:rsidRDefault="005543F9">
      <w:pPr>
        <w:spacing w:line="480" w:lineRule="auto"/>
        <w:jc w:val="both"/>
        <w:rPr>
          <w:rFonts w:ascii="Arial" w:eastAsia="Times" w:hAnsi="Arial" w:cs="Arial"/>
          <w:lang w:val="es-ES_tradnl"/>
        </w:rPr>
      </w:pPr>
      <w:r>
        <w:rPr>
          <w:rFonts w:ascii="Arial" w:hAnsi="Arial" w:cs="Arial"/>
        </w:rPr>
        <w:t> </w:t>
      </w:r>
    </w:p>
    <w:p w:rsidR="005543F9" w:rsidRDefault="005543F9">
      <w:pPr>
        <w:spacing w:line="480" w:lineRule="auto"/>
        <w:jc w:val="both"/>
        <w:rPr>
          <w:rFonts w:ascii="Arial" w:eastAsia="Times" w:hAnsi="Arial" w:cs="Arial"/>
          <w:b/>
          <w:lang w:val="es-ES_tradnl"/>
        </w:rPr>
      </w:pPr>
      <w:r>
        <w:rPr>
          <w:rFonts w:ascii="Arial" w:hAnsi="Arial" w:cs="Arial"/>
          <w:b/>
        </w:rPr>
        <w:t xml:space="preserve">Exclusiones:   </w:t>
      </w:r>
    </w:p>
    <w:p w:rsidR="005543F9" w:rsidRDefault="005543F9">
      <w:pPr>
        <w:spacing w:line="480" w:lineRule="auto"/>
        <w:jc w:val="both"/>
        <w:rPr>
          <w:rFonts w:ascii="Arial" w:eastAsia="Times" w:hAnsi="Arial" w:cs="Arial"/>
          <w:lang w:val="es-ES_tradnl"/>
        </w:rPr>
      </w:pPr>
      <w:r>
        <w:rPr>
          <w:rFonts w:ascii="Arial" w:hAnsi="Arial" w:cs="Arial"/>
        </w:rPr>
        <w:t xml:space="preserve">El DrawBack no es admisible en los siguientes casos: </w:t>
      </w:r>
    </w:p>
    <w:p w:rsidR="009566E6" w:rsidRDefault="005543F9">
      <w:pPr>
        <w:spacing w:line="480" w:lineRule="auto"/>
        <w:jc w:val="both"/>
        <w:rPr>
          <w:rFonts w:ascii="Arial" w:hAnsi="Arial" w:cs="Arial"/>
        </w:rPr>
      </w:pPr>
      <w:r>
        <w:rPr>
          <w:rFonts w:ascii="Arial" w:hAnsi="Arial" w:cs="Arial"/>
        </w:rPr>
        <w:t xml:space="preserve">a) Cuando la importación de insumos, materias primas, envases y acondicionamientos se hubiese realizado bajo algún otro régimen aduanero especial suspensivo, liberatorio o compensatorio del pago de impuestos, en la proporción o en su totalidad. </w:t>
      </w:r>
      <w:r w:rsidR="00FE3D12">
        <w:rPr>
          <w:rFonts w:ascii="Arial" w:hAnsi="Arial" w:cs="Arial"/>
        </w:rPr>
        <w:t xml:space="preserve"> </w:t>
      </w:r>
    </w:p>
    <w:p w:rsidR="005543F9" w:rsidRDefault="005543F9">
      <w:pPr>
        <w:spacing w:line="480" w:lineRule="auto"/>
        <w:jc w:val="both"/>
        <w:rPr>
          <w:rFonts w:ascii="Arial" w:eastAsia="Times" w:hAnsi="Arial" w:cs="Arial"/>
          <w:lang w:val="es-ES_tradnl"/>
        </w:rPr>
      </w:pPr>
      <w:r>
        <w:rPr>
          <w:rFonts w:ascii="Arial" w:hAnsi="Arial" w:cs="Arial"/>
        </w:rPr>
        <w:t xml:space="preserve">En caso de que los mencionados bienes incorporados, transformados o utilizados en el proceso productivo de los bienes que se exportan, cambiaran de </w:t>
      </w:r>
      <w:r>
        <w:rPr>
          <w:rFonts w:ascii="Arial" w:hAnsi="Arial" w:cs="Arial"/>
        </w:rPr>
        <w:lastRenderedPageBreak/>
        <w:t xml:space="preserve">régimen especial a consumo, inmediatamente se otorga el derecho para que el Exportador pueda solicitar la respectiva devolución. </w:t>
      </w:r>
    </w:p>
    <w:p w:rsidR="005543F9" w:rsidRDefault="005543F9">
      <w:pPr>
        <w:spacing w:line="480" w:lineRule="auto"/>
        <w:jc w:val="both"/>
        <w:rPr>
          <w:rFonts w:ascii="Arial" w:eastAsia="Times" w:hAnsi="Arial" w:cs="Arial"/>
          <w:lang w:val="es-ES_tradnl"/>
        </w:rPr>
      </w:pPr>
      <w:r>
        <w:rPr>
          <w:rFonts w:ascii="Arial" w:hAnsi="Arial" w:cs="Arial"/>
        </w:rPr>
        <w:t>b) Impuestos que no se hubiesen pagado efectivamente en la importación.</w:t>
      </w:r>
    </w:p>
    <w:p w:rsidR="005543F9" w:rsidRDefault="005543F9">
      <w:pPr>
        <w:spacing w:line="480" w:lineRule="auto"/>
        <w:jc w:val="both"/>
        <w:rPr>
          <w:rFonts w:ascii="Arial" w:eastAsia="Times" w:hAnsi="Arial" w:cs="Arial"/>
          <w:lang w:val="es-ES_tradnl"/>
        </w:rPr>
      </w:pPr>
      <w:r>
        <w:rPr>
          <w:rFonts w:ascii="Arial" w:hAnsi="Arial" w:cs="Arial"/>
        </w:rPr>
        <w:t>c) En la exportación de hidrocarburos, sean del sector público o privado.</w:t>
      </w:r>
    </w:p>
    <w:p w:rsidR="005543F9" w:rsidRDefault="005543F9">
      <w:pPr>
        <w:spacing w:line="480" w:lineRule="auto"/>
        <w:jc w:val="both"/>
        <w:rPr>
          <w:rFonts w:ascii="Arial" w:eastAsia="Times" w:hAnsi="Arial" w:cs="Arial"/>
          <w:lang w:val="es-ES_tradnl"/>
        </w:rPr>
      </w:pPr>
      <w:r>
        <w:rPr>
          <w:rFonts w:ascii="Arial" w:hAnsi="Arial" w:cs="Arial"/>
        </w:rPr>
        <w:t xml:space="preserve">d) No son objeto de devolución las tasas por servicios aduaneros o por cualquier otro servicio en general. </w:t>
      </w:r>
    </w:p>
    <w:p w:rsidR="005543F9" w:rsidRDefault="005543F9">
      <w:pPr>
        <w:spacing w:line="480" w:lineRule="auto"/>
        <w:jc w:val="both"/>
        <w:rPr>
          <w:rFonts w:ascii="Arial" w:eastAsia="Times" w:hAnsi="Arial" w:cs="Arial"/>
          <w:lang w:val="es-ES_tradnl"/>
        </w:rPr>
      </w:pPr>
      <w:r>
        <w:rPr>
          <w:rFonts w:ascii="Arial" w:hAnsi="Arial" w:cs="Arial"/>
        </w:rPr>
        <w:t xml:space="preserve">   </w:t>
      </w:r>
    </w:p>
    <w:p w:rsidR="005543F9" w:rsidRDefault="005543F9">
      <w:pPr>
        <w:spacing w:line="480" w:lineRule="auto"/>
        <w:jc w:val="both"/>
        <w:rPr>
          <w:rFonts w:ascii="Arial" w:eastAsia="Times" w:hAnsi="Arial" w:cs="Arial"/>
          <w:lang w:val="es-ES_tradnl"/>
        </w:rPr>
      </w:pPr>
      <w:r>
        <w:rPr>
          <w:rFonts w:ascii="Arial" w:hAnsi="Arial" w:cs="Arial"/>
        </w:rPr>
        <w:t xml:space="preserve">Entrega de impuestos restituidos   </w:t>
      </w:r>
    </w:p>
    <w:p w:rsidR="005543F9" w:rsidRDefault="005543F9">
      <w:pPr>
        <w:pStyle w:val="Textoindependiente3"/>
        <w:rPr>
          <w:rFonts w:eastAsia="Times" w:cs="Arial"/>
          <w:lang w:val="es-ES_tradnl"/>
        </w:rPr>
      </w:pPr>
      <w:r>
        <w:rPr>
          <w:rFonts w:cs="Arial"/>
        </w:rPr>
        <w:t xml:space="preserve">Los impuestos que se devuelvan serán entregados mediante Notas de Crédito, dentro de los diez días hábiles contados a partir de la fecha de aceptación de la solicitud electrónica, por parte de la CAE. </w:t>
      </w:r>
    </w:p>
    <w:p w:rsidR="005543F9" w:rsidRDefault="005543F9">
      <w:pPr>
        <w:spacing w:line="480" w:lineRule="auto"/>
        <w:jc w:val="both"/>
        <w:rPr>
          <w:rFonts w:ascii="Arial" w:eastAsia="Times" w:hAnsi="Arial" w:cs="Arial"/>
          <w:lang w:val="es-ES_tradnl"/>
        </w:rPr>
      </w:pPr>
      <w:r>
        <w:rPr>
          <w:rFonts w:ascii="Arial" w:hAnsi="Arial" w:cs="Arial"/>
        </w:rPr>
        <w:t> </w:t>
      </w:r>
    </w:p>
    <w:p w:rsidR="005543F9" w:rsidRDefault="005543F9">
      <w:pPr>
        <w:spacing w:line="480" w:lineRule="auto"/>
        <w:jc w:val="both"/>
        <w:rPr>
          <w:rFonts w:ascii="Arial" w:eastAsia="Times" w:hAnsi="Arial" w:cs="Arial"/>
          <w:lang w:val="es-ES_tradnl"/>
        </w:rPr>
      </w:pPr>
      <w:r>
        <w:rPr>
          <w:rFonts w:ascii="Arial" w:hAnsi="Arial" w:cs="Arial"/>
        </w:rPr>
        <w:t xml:space="preserve">En ningún caso el valor de la devolución de impuestos sobrepasará del 5% del valor FOB de las correspondientes exportaciones, pero en caso de suceder aquello la diferencia podrá ser reclamada por el exportador en sus siguientes exportaciones. La CAE implementará un sistema de estados de cuenta en el SICE para que el exportador pueda consultar en cualquier momento sus saldos por devolución de impuestos pendientes de recibir. </w:t>
      </w:r>
      <w:r w:rsidR="00F65767">
        <w:rPr>
          <w:rFonts w:ascii="Arial" w:hAnsi="Arial" w:cs="Arial"/>
        </w:rPr>
        <w:t xml:space="preserve"> </w:t>
      </w:r>
      <w:r>
        <w:rPr>
          <w:rFonts w:ascii="Arial" w:hAnsi="Arial" w:cs="Arial"/>
        </w:rPr>
        <w:t>Si transcurridos doce meses desde la solicitud inicial, el exportador no pudiera recuperar el valor excedente del 5% del valor FOB de las exportaciones, se le devolverá este saldo previa solicitud.</w:t>
      </w:r>
    </w:p>
    <w:p w:rsidR="005543F9" w:rsidRDefault="005543F9">
      <w:pPr>
        <w:spacing w:line="480" w:lineRule="auto"/>
        <w:jc w:val="both"/>
        <w:rPr>
          <w:rFonts w:ascii="Arial" w:eastAsia="Times" w:hAnsi="Arial" w:cs="Arial"/>
          <w:b/>
          <w:lang w:val="es-ES_tradnl"/>
        </w:rPr>
      </w:pPr>
      <w:r>
        <w:rPr>
          <w:rFonts w:ascii="Arial" w:hAnsi="Arial" w:cs="Arial"/>
          <w:b/>
        </w:rPr>
        <w:lastRenderedPageBreak/>
        <w:t xml:space="preserve">Fundamento Legal   </w:t>
      </w:r>
    </w:p>
    <w:p w:rsidR="005543F9" w:rsidRDefault="005543F9">
      <w:pPr>
        <w:spacing w:line="480" w:lineRule="auto"/>
        <w:jc w:val="both"/>
        <w:rPr>
          <w:rFonts w:ascii="Arial" w:hAnsi="Arial" w:cs="Arial"/>
          <w:lang w:val="es-ES_tradnl"/>
        </w:rPr>
      </w:pPr>
      <w:r>
        <w:rPr>
          <w:rFonts w:ascii="Arial" w:hAnsi="Arial" w:cs="Arial"/>
          <w:lang w:val="es-ES_tradnl"/>
        </w:rPr>
        <w:t>El nuevo proceso de devolución condicionada de tributos se implementa de acuerdo a la normativa establecida mediante el Decreto Ejecutivo No. 653, publicado en el Registro Oficial No. 144 de 11 de agosto del 2003.</w:t>
      </w:r>
    </w:p>
    <w:p w:rsidR="005543F9" w:rsidRDefault="005543F9">
      <w:pPr>
        <w:spacing w:line="480" w:lineRule="auto"/>
        <w:jc w:val="both"/>
        <w:rPr>
          <w:rFonts w:ascii="Arial" w:hAnsi="Arial" w:cs="Arial"/>
          <w:lang w:val="es-ES_tradnl"/>
        </w:rPr>
      </w:pPr>
      <w:r>
        <w:rPr>
          <w:rFonts w:ascii="Arial" w:hAnsi="Arial" w:cs="Arial"/>
          <w:lang w:val="es-ES_tradnl"/>
        </w:rPr>
        <w:t> </w:t>
      </w:r>
    </w:p>
    <w:p w:rsidR="005543F9" w:rsidRDefault="005543F9">
      <w:pPr>
        <w:spacing w:line="480" w:lineRule="auto"/>
        <w:jc w:val="both"/>
        <w:rPr>
          <w:rFonts w:ascii="Arial" w:hAnsi="Arial" w:cs="Arial"/>
          <w:b/>
          <w:bCs/>
          <w:u w:val="single"/>
          <w:lang w:val="es-ES_tradnl"/>
        </w:rPr>
      </w:pPr>
      <w:r>
        <w:rPr>
          <w:rFonts w:ascii="Arial" w:hAnsi="Arial" w:cs="Arial"/>
          <w:b/>
        </w:rPr>
        <w:t>4.4 Crédito Tributario</w:t>
      </w:r>
    </w:p>
    <w:p w:rsidR="005543F9" w:rsidRDefault="005543F9">
      <w:pPr>
        <w:spacing w:line="480" w:lineRule="auto"/>
        <w:jc w:val="both"/>
        <w:rPr>
          <w:rFonts w:ascii="Arial" w:eastAsia="Times" w:hAnsi="Arial" w:cs="Arial"/>
          <w:lang w:val="es-ES_tradnl"/>
        </w:rPr>
      </w:pPr>
      <w:r>
        <w:rPr>
          <w:rFonts w:ascii="Arial" w:hAnsi="Arial" w:cs="Arial"/>
        </w:rPr>
        <w:t>Las personas naturales y jurídicas exportadoras que hayan pagado el IVA en la adquisición de bienes que exporten, tienen derecho a crédito tributario por dichos pagos. Igual derecho tendrán por el impuesto pagado en la adquisición de materias primas, insumos y servicios utilizados en los productos elaborados y exportados por el fabricante. Una vez realizada la exportación, el contribuyente solicitará al Servicio de Rentas Internas la devolución correspondiente acompañando copia de los respectivos documentos de exportación.</w:t>
      </w:r>
    </w:p>
    <w:p w:rsidR="005543F9" w:rsidRDefault="005543F9">
      <w:pPr>
        <w:spacing w:line="480" w:lineRule="auto"/>
        <w:jc w:val="both"/>
        <w:rPr>
          <w:rFonts w:ascii="Arial" w:eastAsia="Times" w:hAnsi="Arial" w:cs="Arial"/>
          <w:b/>
          <w:bCs/>
          <w:lang w:val="es-ES_tradnl"/>
        </w:rPr>
      </w:pPr>
      <w:r>
        <w:rPr>
          <w:rFonts w:ascii="Arial" w:hAnsi="Arial" w:cs="Arial"/>
          <w:b/>
          <w:bCs/>
        </w:rPr>
        <w:t> </w:t>
      </w:r>
    </w:p>
    <w:p w:rsidR="005543F9" w:rsidRDefault="005543F9">
      <w:pPr>
        <w:spacing w:line="480" w:lineRule="auto"/>
        <w:jc w:val="both"/>
        <w:rPr>
          <w:rFonts w:ascii="Arial" w:eastAsia="Times" w:hAnsi="Arial" w:cs="Arial"/>
          <w:lang w:val="es-ES_tradnl"/>
        </w:rPr>
      </w:pPr>
      <w:r>
        <w:rPr>
          <w:rFonts w:ascii="Arial" w:hAnsi="Arial" w:cs="Arial"/>
        </w:rPr>
        <w:t>Este derecho puede trasladarse únicamente a los proveedores directos de los exportadores.</w:t>
      </w:r>
      <w:r w:rsidR="00FE3D12">
        <w:rPr>
          <w:rFonts w:ascii="Arial" w:hAnsi="Arial" w:cs="Arial"/>
        </w:rPr>
        <w:t xml:space="preserve">  </w:t>
      </w:r>
      <w:r>
        <w:rPr>
          <w:rFonts w:ascii="Arial" w:hAnsi="Arial" w:cs="Arial"/>
        </w:rPr>
        <w:t xml:space="preserve">También tienen derecho al crédito tributario los fabricantes, por el IVA pagado en la adquisición local de materias primas, insumos y servicios destinados a la producción de bienes para la exportación, que se agregan a las materias primas internadas en el país bajo regímenes aduaneros especiales, aunque dichos contribuyentes no exporten directamente el producto terminado, siempre que estos bienes sean adquiridos efectivamente por los exportadores y </w:t>
      </w:r>
      <w:r>
        <w:rPr>
          <w:rFonts w:ascii="Arial" w:hAnsi="Arial" w:cs="Arial"/>
        </w:rPr>
        <w:lastRenderedPageBreak/>
        <w:t>la transferencia al exportador de los bienes producidos por estos contribuyentes que no hayan sido objeto de nacionalización, están gravados con tarifa cero.</w:t>
      </w:r>
    </w:p>
    <w:p w:rsidR="005543F9" w:rsidRDefault="005543F9">
      <w:pPr>
        <w:spacing w:line="480" w:lineRule="auto"/>
        <w:jc w:val="both"/>
        <w:rPr>
          <w:rFonts w:ascii="Arial" w:eastAsia="Times" w:hAnsi="Arial" w:cs="Arial"/>
          <w:lang w:val="es-ES_tradnl"/>
        </w:rPr>
      </w:pPr>
      <w:r>
        <w:rPr>
          <w:rFonts w:ascii="Arial" w:hAnsi="Arial" w:cs="Arial"/>
        </w:rPr>
        <w:t>La actividad petrolera se regirá por sus leyes específicas.</w:t>
      </w:r>
    </w:p>
    <w:p w:rsidR="005543F9" w:rsidRDefault="005543F9">
      <w:pPr>
        <w:spacing w:line="480" w:lineRule="auto"/>
        <w:jc w:val="both"/>
        <w:rPr>
          <w:rFonts w:ascii="Arial" w:eastAsia="Times" w:hAnsi="Arial" w:cs="Arial"/>
          <w:lang w:val="es-ES_tradnl"/>
        </w:rPr>
      </w:pPr>
      <w:r>
        <w:rPr>
          <w:rFonts w:ascii="Arial" w:hAnsi="Arial" w:cs="Arial"/>
        </w:rPr>
        <w:t> </w:t>
      </w:r>
    </w:p>
    <w:p w:rsidR="005543F9" w:rsidRDefault="005543F9">
      <w:pPr>
        <w:spacing w:line="480" w:lineRule="auto"/>
        <w:jc w:val="both"/>
        <w:rPr>
          <w:rFonts w:ascii="Arial" w:eastAsia="Times" w:hAnsi="Arial" w:cs="Arial"/>
          <w:b/>
          <w:lang w:val="es-ES_tradnl"/>
        </w:rPr>
      </w:pPr>
      <w:r>
        <w:rPr>
          <w:rFonts w:ascii="Arial" w:hAnsi="Arial" w:cs="Arial"/>
        </w:rPr>
        <w:t> </w:t>
      </w:r>
      <w:r>
        <w:rPr>
          <w:rFonts w:ascii="Arial" w:hAnsi="Arial" w:cs="Arial"/>
          <w:b/>
        </w:rPr>
        <w:t>5</w:t>
      </w:r>
      <w:r>
        <w:rPr>
          <w:rFonts w:ascii="Arial" w:hAnsi="Arial" w:cs="Arial"/>
        </w:rPr>
        <w:t xml:space="preserve">. </w:t>
      </w:r>
      <w:r>
        <w:rPr>
          <w:rFonts w:ascii="Arial" w:hAnsi="Arial" w:cs="Arial"/>
          <w:b/>
        </w:rPr>
        <w:t>Declaración-Cupón cuota redimible, CORPEI</w:t>
      </w:r>
    </w:p>
    <w:p w:rsidR="005543F9" w:rsidRDefault="005543F9">
      <w:pPr>
        <w:spacing w:line="480" w:lineRule="auto"/>
        <w:jc w:val="both"/>
        <w:rPr>
          <w:rFonts w:ascii="Arial" w:eastAsia="Times" w:hAnsi="Arial" w:cs="Arial"/>
          <w:lang w:val="es-ES_tradnl"/>
        </w:rPr>
      </w:pPr>
      <w:r>
        <w:rPr>
          <w:rFonts w:ascii="Arial" w:hAnsi="Arial" w:cs="Arial"/>
        </w:rPr>
        <w:t xml:space="preserve"> De acuerdo a la Regulación 115-2003 del 18 de junio del 2003, del Banco Central del Ecuador, el Cupón de Cuota Redimible Corpei será considerado como documento que acompaña a la declaración aduanera de exportación. </w:t>
      </w:r>
    </w:p>
    <w:p w:rsidR="005543F9" w:rsidRDefault="005543F9">
      <w:pPr>
        <w:spacing w:line="480" w:lineRule="auto"/>
        <w:jc w:val="both"/>
        <w:rPr>
          <w:rFonts w:ascii="Arial" w:eastAsia="Times" w:hAnsi="Arial" w:cs="Arial"/>
          <w:lang w:val="es-ES_tradnl"/>
        </w:rPr>
      </w:pPr>
      <w:r>
        <w:rPr>
          <w:rFonts w:ascii="Arial" w:hAnsi="Arial" w:cs="Arial"/>
        </w:rPr>
        <w:t> </w:t>
      </w:r>
    </w:p>
    <w:p w:rsidR="005543F9" w:rsidRDefault="005543F9">
      <w:pPr>
        <w:spacing w:line="480" w:lineRule="auto"/>
        <w:jc w:val="both"/>
        <w:rPr>
          <w:rFonts w:ascii="Arial" w:eastAsia="Times" w:hAnsi="Arial" w:cs="Arial"/>
          <w:lang w:val="es-ES_tradnl"/>
        </w:rPr>
      </w:pPr>
      <w:r>
        <w:rPr>
          <w:rFonts w:ascii="Arial" w:hAnsi="Arial" w:cs="Arial"/>
        </w:rPr>
        <w:t>Con dicha regulación se eliminó el trámite de Justificación de divisas, con el objetivo de simplificar los trámites al exportador. Este fue un compromiso conjunto entre el BCE y Corpei para mejorar la competitividad del sector.</w:t>
      </w:r>
    </w:p>
    <w:p w:rsidR="005543F9" w:rsidRDefault="005543F9">
      <w:pPr>
        <w:spacing w:line="480" w:lineRule="auto"/>
        <w:jc w:val="both"/>
        <w:rPr>
          <w:rFonts w:ascii="Arial" w:eastAsia="Times" w:hAnsi="Arial" w:cs="Arial"/>
          <w:lang w:val="es-ES_tradnl"/>
        </w:rPr>
      </w:pPr>
    </w:p>
    <w:p w:rsidR="005543F9" w:rsidRDefault="005543F9">
      <w:pPr>
        <w:spacing w:line="480" w:lineRule="auto"/>
        <w:jc w:val="both"/>
        <w:rPr>
          <w:rFonts w:ascii="Arial" w:eastAsia="Times" w:hAnsi="Arial" w:cs="Arial"/>
          <w:lang w:val="es-ES_tradnl"/>
        </w:rPr>
      </w:pPr>
      <w:r>
        <w:rPr>
          <w:rFonts w:ascii="Arial" w:hAnsi="Arial" w:cs="Arial"/>
        </w:rPr>
        <w:t>El valor de la cuota redimible debe ser cancelado a través de los bancos autorizados para receptar la cuota Corpei y que sean corresponsales de comercio exterior del Banco Central del Ecuador, como son, a julio del 2003:  Banco del Austro, Banco Bolivariano, Banco Internacional, Banco de Guayaquil,  Banco  del   Pacífico,  Banco del Pichincha y Produbanco.</w:t>
      </w:r>
      <w:r w:rsidR="00F65767">
        <w:rPr>
          <w:rFonts w:ascii="Arial" w:hAnsi="Arial" w:cs="Arial"/>
        </w:rPr>
        <w:t xml:space="preserve">  </w:t>
      </w:r>
      <w:r>
        <w:rPr>
          <w:rFonts w:ascii="Arial" w:eastAsia="Times" w:hAnsi="Arial" w:cs="Arial"/>
          <w:lang w:val="es-ES_tradnl"/>
        </w:rPr>
        <w:t xml:space="preserve">Cuando las contribuciones totalizan </w:t>
      </w:r>
      <w:r w:rsidR="00704398">
        <w:rPr>
          <w:rFonts w:ascii="Arial" w:eastAsia="Times" w:hAnsi="Arial" w:cs="Arial"/>
          <w:lang w:val="es-ES_tradnl"/>
        </w:rPr>
        <w:t>un mínimo de USD  500</w:t>
      </w:r>
      <w:r>
        <w:rPr>
          <w:rFonts w:ascii="Arial" w:eastAsia="Times" w:hAnsi="Arial" w:cs="Arial"/>
          <w:lang w:val="es-ES_tradnl"/>
        </w:rPr>
        <w:t xml:space="preserve">, el aportante tiene derecho a cambiar sus cupones por  un Certificado de Aportación CORPEI, por su valor nominal en dólares y redimible a partir de los 10 años; garantizados por un </w:t>
      </w:r>
      <w:r>
        <w:rPr>
          <w:rFonts w:ascii="Arial" w:eastAsia="Times" w:hAnsi="Arial" w:cs="Arial"/>
          <w:lang w:val="es-ES_tradnl"/>
        </w:rPr>
        <w:lastRenderedPageBreak/>
        <w:t>fondo patrimonial creado para el efecto.  El aportante puede endosar los certificados  o utilizarlos para el pago de servicios que la CORPEI realice a su favor.</w:t>
      </w:r>
    </w:p>
    <w:p w:rsidR="005543F9" w:rsidRDefault="005543F9">
      <w:pPr>
        <w:spacing w:line="480" w:lineRule="auto"/>
        <w:jc w:val="both"/>
        <w:rPr>
          <w:rFonts w:ascii="Arial" w:hAnsi="Arial" w:cs="Arial"/>
        </w:rPr>
      </w:pPr>
      <w:r>
        <w:rPr>
          <w:rFonts w:ascii="Arial" w:hAnsi="Arial" w:cs="Arial"/>
        </w:rPr>
        <w:t> </w:t>
      </w:r>
    </w:p>
    <w:p w:rsidR="005543F9" w:rsidRDefault="005543F9">
      <w:pPr>
        <w:spacing w:line="480" w:lineRule="auto"/>
        <w:jc w:val="both"/>
        <w:rPr>
          <w:rFonts w:ascii="Arial" w:eastAsia="Times" w:hAnsi="Arial" w:cs="Arial"/>
          <w:b/>
          <w:lang w:val="es-ES_tradnl"/>
        </w:rPr>
      </w:pPr>
      <w:r>
        <w:rPr>
          <w:rFonts w:ascii="Arial" w:hAnsi="Arial" w:cs="Arial"/>
          <w:b/>
        </w:rPr>
        <w:t>Cupón de Exportación</w:t>
      </w:r>
    </w:p>
    <w:p w:rsidR="005543F9" w:rsidRDefault="005543F9">
      <w:pPr>
        <w:spacing w:line="480" w:lineRule="auto"/>
        <w:jc w:val="both"/>
        <w:rPr>
          <w:rFonts w:ascii="Arial" w:eastAsia="Times" w:hAnsi="Arial" w:cs="Arial"/>
          <w:b/>
          <w:lang w:val="es-ES_tradnl"/>
        </w:rPr>
      </w:pPr>
      <w:r>
        <w:rPr>
          <w:rFonts w:ascii="Arial" w:hAnsi="Arial" w:cs="Arial"/>
        </w:rPr>
        <w:t>Es de color verde y tiene un original y dos copias</w:t>
      </w:r>
    </w:p>
    <w:p w:rsidR="005543F9" w:rsidRDefault="005543F9">
      <w:pPr>
        <w:spacing w:line="480" w:lineRule="auto"/>
        <w:jc w:val="both"/>
        <w:rPr>
          <w:rFonts w:ascii="Arial" w:eastAsia="Times" w:hAnsi="Arial" w:cs="Arial"/>
          <w:lang w:val="es-ES_tradnl"/>
        </w:rPr>
      </w:pPr>
      <w:r>
        <w:rPr>
          <w:rFonts w:ascii="Arial" w:hAnsi="Arial" w:cs="Arial"/>
        </w:rPr>
        <w:t>-</w:t>
      </w:r>
      <w:r>
        <w:rPr>
          <w:rFonts w:ascii="Arial" w:hAnsi="Arial" w:cs="Arial"/>
          <w:b/>
        </w:rPr>
        <w:t xml:space="preserve"> </w:t>
      </w:r>
      <w:r>
        <w:rPr>
          <w:rFonts w:ascii="Arial" w:hAnsi="Arial" w:cs="Arial"/>
        </w:rPr>
        <w:t>Cupón original para CORPEI, copia 1 Aduana y copia 2 Aportante</w:t>
      </w:r>
    </w:p>
    <w:p w:rsidR="005543F9" w:rsidRDefault="005543F9">
      <w:pPr>
        <w:spacing w:line="480" w:lineRule="auto"/>
        <w:jc w:val="both"/>
        <w:rPr>
          <w:rFonts w:ascii="Arial" w:eastAsia="Times" w:hAnsi="Arial" w:cs="Arial"/>
          <w:lang w:val="es-ES_tradnl"/>
        </w:rPr>
      </w:pPr>
      <w:r>
        <w:rPr>
          <w:rFonts w:ascii="Arial" w:hAnsi="Arial" w:cs="Arial"/>
        </w:rPr>
        <w:t>- En el caso de Exportaciones, el valor a pagar del 1.5 por 1000 del valor FOB exportador.</w:t>
      </w:r>
      <w:r w:rsidR="00FE3D12" w:rsidRPr="00FE3D12">
        <w:rPr>
          <w:b/>
        </w:rPr>
        <w:t xml:space="preserve"> </w:t>
      </w:r>
      <w:r w:rsidR="0049740A">
        <w:rPr>
          <w:b/>
          <w:noProof/>
        </w:rPr>
        <w:drawing>
          <wp:inline distT="0" distB="0" distL="0" distR="0">
            <wp:extent cx="5359400" cy="2413000"/>
            <wp:effectExtent l="19050" t="0" r="0" b="0"/>
            <wp:docPr id="2" name="Imagen 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3"/>
                    <pic:cNvPicPr>
                      <a:picLocks noChangeAspect="1" noChangeArrowheads="1"/>
                    </pic:cNvPicPr>
                  </pic:nvPicPr>
                  <pic:blipFill>
                    <a:blip r:embed="rId11"/>
                    <a:srcRect/>
                    <a:stretch>
                      <a:fillRect/>
                    </a:stretch>
                  </pic:blipFill>
                  <pic:spPr bwMode="auto">
                    <a:xfrm>
                      <a:off x="0" y="0"/>
                      <a:ext cx="5359400" cy="2413000"/>
                    </a:xfrm>
                    <a:prstGeom prst="rect">
                      <a:avLst/>
                    </a:prstGeom>
                    <a:noFill/>
                    <a:ln w="9525">
                      <a:noFill/>
                      <a:miter lim="800000"/>
                      <a:headEnd/>
                      <a:tailEnd/>
                    </a:ln>
                  </pic:spPr>
                </pic:pic>
              </a:graphicData>
            </a:graphic>
          </wp:inline>
        </w:drawing>
      </w:r>
    </w:p>
    <w:p w:rsidR="005543F9" w:rsidRPr="00FE3D12" w:rsidRDefault="005543F9" w:rsidP="00FE3D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100" w:after="100"/>
        <w:jc w:val="both"/>
        <w:rPr>
          <w:rFonts w:ascii="Arial" w:eastAsia="Times" w:hAnsi="Arial" w:cs="Arial"/>
          <w:b/>
          <w:sz w:val="18"/>
          <w:szCs w:val="18"/>
          <w:lang w:val="es-ES_tradnl"/>
        </w:rPr>
      </w:pPr>
      <w:r>
        <w:rPr>
          <w:rFonts w:ascii="Arial" w:hAnsi="Arial" w:cs="Arial"/>
          <w:b/>
          <w:sz w:val="18"/>
          <w:szCs w:val="18"/>
        </w:rPr>
        <w:t> </w:t>
      </w:r>
    </w:p>
    <w:p w:rsidR="005543F9" w:rsidRDefault="005543F9">
      <w:pPr>
        <w:pStyle w:val="Ttulo1"/>
        <w:widowControl/>
        <w:adjustRightInd/>
        <w:spacing w:line="480" w:lineRule="auto"/>
        <w:rPr>
          <w:rFonts w:ascii="Arial" w:eastAsia="Times" w:hAnsi="Arial" w:cs="Arial"/>
          <w:bCs/>
          <w:szCs w:val="24"/>
          <w:lang w:val="es-ES"/>
        </w:rPr>
      </w:pPr>
      <w:r>
        <w:rPr>
          <w:rFonts w:ascii="Arial" w:hAnsi="Arial" w:cs="Arial"/>
          <w:bCs/>
          <w:szCs w:val="24"/>
          <w:lang w:val="es-ES"/>
        </w:rPr>
        <w:t>Datos a ser llenados- Cupón de Exportación</w:t>
      </w:r>
    </w:p>
    <w:p w:rsidR="005543F9" w:rsidRDefault="005543F9">
      <w:pPr>
        <w:spacing w:line="480" w:lineRule="auto"/>
        <w:jc w:val="both"/>
        <w:rPr>
          <w:rFonts w:ascii="Arial" w:eastAsia="Times" w:hAnsi="Arial" w:cs="Arial"/>
        </w:rPr>
      </w:pPr>
      <w:r>
        <w:rPr>
          <w:rFonts w:ascii="Arial" w:hAnsi="Arial" w:cs="Arial"/>
        </w:rPr>
        <w:t>Los datos a ser llenados por el Exportador son los siguientes:</w:t>
      </w:r>
    </w:p>
    <w:p w:rsidR="005543F9" w:rsidRDefault="005543F9">
      <w:pPr>
        <w:spacing w:line="480" w:lineRule="auto"/>
        <w:jc w:val="both"/>
        <w:rPr>
          <w:rFonts w:ascii="Arial" w:eastAsia="Times" w:hAnsi="Arial" w:cs="Arial"/>
          <w:lang w:val="es-ES_tradnl"/>
        </w:rPr>
      </w:pPr>
      <w:r>
        <w:rPr>
          <w:rFonts w:ascii="Arial" w:hAnsi="Arial" w:cs="Arial"/>
          <w:i/>
        </w:rPr>
        <w:t xml:space="preserve">- </w:t>
      </w:r>
      <w:r>
        <w:rPr>
          <w:rFonts w:ascii="Arial" w:hAnsi="Arial" w:cs="Arial"/>
        </w:rPr>
        <w:t xml:space="preserve">Ciudad </w:t>
      </w:r>
    </w:p>
    <w:p w:rsidR="005543F9" w:rsidRDefault="005543F9">
      <w:pPr>
        <w:spacing w:line="480" w:lineRule="auto"/>
        <w:jc w:val="both"/>
        <w:rPr>
          <w:rFonts w:ascii="Arial" w:eastAsia="Times" w:hAnsi="Arial" w:cs="Arial"/>
          <w:lang w:val="es-ES_tradnl"/>
        </w:rPr>
      </w:pPr>
      <w:r>
        <w:rPr>
          <w:rFonts w:ascii="Arial" w:hAnsi="Arial" w:cs="Arial"/>
        </w:rPr>
        <w:t xml:space="preserve">- Fecha de Pago (dd-mm-aa) </w:t>
      </w:r>
    </w:p>
    <w:p w:rsidR="005543F9" w:rsidRDefault="005543F9">
      <w:pPr>
        <w:spacing w:line="480" w:lineRule="auto"/>
        <w:jc w:val="both"/>
        <w:rPr>
          <w:rFonts w:ascii="Arial" w:eastAsia="Times" w:hAnsi="Arial" w:cs="Arial"/>
          <w:lang w:val="es-ES_tradnl"/>
        </w:rPr>
      </w:pPr>
      <w:r>
        <w:rPr>
          <w:rFonts w:ascii="Arial" w:hAnsi="Arial" w:cs="Arial"/>
        </w:rPr>
        <w:t xml:space="preserve">- Nombre del Aportante </w:t>
      </w:r>
    </w:p>
    <w:p w:rsidR="005543F9" w:rsidRDefault="005543F9">
      <w:pPr>
        <w:spacing w:line="480" w:lineRule="auto"/>
        <w:jc w:val="both"/>
        <w:rPr>
          <w:rFonts w:ascii="Arial" w:eastAsia="Times" w:hAnsi="Arial" w:cs="Arial"/>
          <w:lang w:val="es-ES_tradnl"/>
        </w:rPr>
      </w:pPr>
      <w:r>
        <w:rPr>
          <w:rFonts w:ascii="Arial" w:hAnsi="Arial" w:cs="Arial"/>
        </w:rPr>
        <w:t xml:space="preserve"> -Tipo de Identificación del Aportante (RUC,Catastro, C.I.,Pasaporte) </w:t>
      </w:r>
    </w:p>
    <w:p w:rsidR="005543F9" w:rsidRDefault="005543F9">
      <w:pPr>
        <w:spacing w:line="480" w:lineRule="auto"/>
        <w:jc w:val="both"/>
        <w:rPr>
          <w:rFonts w:ascii="Arial" w:eastAsia="Times" w:hAnsi="Arial" w:cs="Arial"/>
          <w:lang w:val="es-ES_tradnl"/>
        </w:rPr>
      </w:pPr>
      <w:r>
        <w:rPr>
          <w:rFonts w:ascii="Arial" w:hAnsi="Arial" w:cs="Arial"/>
        </w:rPr>
        <w:t xml:space="preserve">- Nº FUE (Actualmente) - DAU (Posteriormente) </w:t>
      </w:r>
    </w:p>
    <w:p w:rsidR="005543F9" w:rsidRDefault="005543F9">
      <w:pPr>
        <w:spacing w:line="480" w:lineRule="auto"/>
        <w:jc w:val="both"/>
        <w:rPr>
          <w:rFonts w:ascii="Arial" w:eastAsia="Times" w:hAnsi="Arial" w:cs="Arial"/>
          <w:lang w:val="es-ES_tradnl"/>
        </w:rPr>
      </w:pPr>
      <w:r>
        <w:rPr>
          <w:rFonts w:ascii="Arial" w:hAnsi="Arial" w:cs="Arial"/>
        </w:rPr>
        <w:t xml:space="preserve">- Valor FOB en dólares </w:t>
      </w:r>
    </w:p>
    <w:p w:rsidR="005543F9" w:rsidRDefault="005543F9">
      <w:pPr>
        <w:spacing w:line="480" w:lineRule="auto"/>
        <w:jc w:val="both"/>
        <w:rPr>
          <w:rFonts w:ascii="Arial" w:eastAsia="Times" w:hAnsi="Arial" w:cs="Arial"/>
          <w:lang w:val="es-ES_tradnl"/>
        </w:rPr>
      </w:pPr>
      <w:r>
        <w:rPr>
          <w:rFonts w:ascii="Arial" w:hAnsi="Arial" w:cs="Arial"/>
        </w:rPr>
        <w:t>- Valor cuota en dólares</w:t>
      </w:r>
    </w:p>
    <w:p w:rsidR="005543F9" w:rsidRDefault="005543F9">
      <w:pPr>
        <w:spacing w:line="480" w:lineRule="auto"/>
        <w:jc w:val="both"/>
        <w:rPr>
          <w:rFonts w:ascii="Arial" w:eastAsia="Times" w:hAnsi="Arial" w:cs="Arial"/>
          <w:lang w:val="es-ES_tradnl"/>
        </w:rPr>
      </w:pPr>
      <w:r>
        <w:rPr>
          <w:rFonts w:ascii="Arial" w:hAnsi="Arial" w:cs="Arial"/>
          <w:lang w:val="es-ES_tradnl"/>
        </w:rPr>
        <w:t xml:space="preserve">- </w:t>
      </w:r>
      <w:r>
        <w:rPr>
          <w:rFonts w:ascii="Arial" w:hAnsi="Arial" w:cs="Arial"/>
        </w:rPr>
        <w:t xml:space="preserve">Firma de Responsabilidad </w:t>
      </w:r>
    </w:p>
    <w:p w:rsidR="00E17FBB" w:rsidRPr="00FE3D12" w:rsidRDefault="00E17FBB">
      <w:pPr>
        <w:pStyle w:val="Ttulo1"/>
        <w:widowControl/>
        <w:adjustRightInd/>
        <w:spacing w:line="480" w:lineRule="auto"/>
        <w:rPr>
          <w:rFonts w:ascii="Arial" w:hAnsi="Arial" w:cs="Arial"/>
          <w:bCs/>
          <w:sz w:val="10"/>
          <w:szCs w:val="10"/>
          <w:lang w:val="es-ES"/>
        </w:rPr>
      </w:pPr>
    </w:p>
    <w:p w:rsidR="005543F9" w:rsidRDefault="005543F9">
      <w:pPr>
        <w:pStyle w:val="Ttulo1"/>
        <w:widowControl/>
        <w:adjustRightInd/>
        <w:spacing w:line="480" w:lineRule="auto"/>
        <w:rPr>
          <w:rFonts w:ascii="Arial" w:eastAsia="Times" w:hAnsi="Arial" w:cs="Arial"/>
          <w:bCs/>
          <w:szCs w:val="24"/>
          <w:lang w:val="es-ES"/>
        </w:rPr>
      </w:pPr>
      <w:r>
        <w:rPr>
          <w:rFonts w:ascii="Arial" w:hAnsi="Arial" w:cs="Arial"/>
          <w:bCs/>
          <w:szCs w:val="24"/>
          <w:lang w:val="es-ES"/>
        </w:rPr>
        <w:t>Transitoria</w:t>
      </w:r>
    </w:p>
    <w:p w:rsidR="005543F9" w:rsidRDefault="005543F9">
      <w:pPr>
        <w:spacing w:line="480" w:lineRule="auto"/>
        <w:jc w:val="both"/>
        <w:rPr>
          <w:rFonts w:ascii="Arial" w:hAnsi="Arial" w:cs="Arial"/>
        </w:rPr>
      </w:pPr>
      <w:r>
        <w:rPr>
          <w:rFonts w:ascii="Arial" w:hAnsi="Arial" w:cs="Arial"/>
        </w:rPr>
        <w:t>- Se estableció el plazo de 90 días a partir de la fecha de la promulgación de la regulación, para realizar toda justificación de divisas pendiente (del sistema anterior), reemplazada por la justificación del Cupón CORPEI.</w:t>
      </w:r>
    </w:p>
    <w:p w:rsidR="00F65767" w:rsidRPr="00FE3D12" w:rsidRDefault="00F65767">
      <w:pPr>
        <w:spacing w:line="480" w:lineRule="auto"/>
        <w:jc w:val="both"/>
        <w:rPr>
          <w:rFonts w:ascii="Arial" w:eastAsia="Times" w:hAnsi="Arial" w:cs="Arial"/>
          <w:sz w:val="10"/>
          <w:szCs w:val="10"/>
        </w:rPr>
      </w:pPr>
    </w:p>
    <w:p w:rsidR="00F65767" w:rsidRDefault="005543F9">
      <w:pPr>
        <w:spacing w:line="480" w:lineRule="auto"/>
        <w:jc w:val="both"/>
        <w:rPr>
          <w:rFonts w:ascii="Arial" w:hAnsi="Arial" w:cs="Arial"/>
        </w:rPr>
      </w:pPr>
      <w:r>
        <w:rPr>
          <w:rFonts w:ascii="Arial" w:hAnsi="Arial" w:cs="Arial"/>
        </w:rPr>
        <w:t> - Así  mismo, dentro   de   este   plazo  deberá utilizarse el formato anterior   de   cupones   para   el  pago  de  la  cuota,  por  aquellas exportaciones  realizadas y  no justificadas  antes  de que entre en vigencia la regulación.</w:t>
      </w:r>
    </w:p>
    <w:p w:rsidR="00F65767" w:rsidRPr="00FE3D12" w:rsidRDefault="00F65767">
      <w:pPr>
        <w:spacing w:line="480" w:lineRule="auto"/>
        <w:jc w:val="both"/>
        <w:rPr>
          <w:rFonts w:ascii="Arial" w:hAnsi="Arial" w:cs="Arial"/>
          <w:sz w:val="10"/>
          <w:szCs w:val="10"/>
        </w:rPr>
      </w:pPr>
    </w:p>
    <w:p w:rsidR="00F65767" w:rsidRDefault="005543F9">
      <w:pPr>
        <w:spacing w:line="480" w:lineRule="auto"/>
        <w:jc w:val="both"/>
        <w:rPr>
          <w:rFonts w:ascii="Arial" w:hAnsi="Arial" w:cs="Arial"/>
        </w:rPr>
      </w:pPr>
      <w:r>
        <w:rPr>
          <w:rFonts w:ascii="Arial" w:hAnsi="Arial" w:cs="Arial"/>
        </w:rPr>
        <w:t>-Transcurrido este plazo solo podrán utilizarse los cupones nuevos.</w:t>
      </w:r>
    </w:p>
    <w:p w:rsidR="00FE3D12" w:rsidRPr="00FE3D12" w:rsidRDefault="00FE3D12">
      <w:pPr>
        <w:spacing w:line="480" w:lineRule="auto"/>
        <w:jc w:val="both"/>
        <w:rPr>
          <w:rFonts w:ascii="Arial" w:hAnsi="Arial" w:cs="Arial"/>
          <w:sz w:val="10"/>
          <w:szCs w:val="10"/>
        </w:rPr>
      </w:pPr>
    </w:p>
    <w:p w:rsidR="005543F9" w:rsidRDefault="005543F9">
      <w:pPr>
        <w:spacing w:line="480" w:lineRule="auto"/>
        <w:jc w:val="both"/>
        <w:rPr>
          <w:rFonts w:ascii="Arial" w:eastAsia="Times" w:hAnsi="Arial" w:cs="Arial"/>
          <w:i/>
          <w:lang w:val="es-ES_tradnl"/>
        </w:rPr>
      </w:pPr>
      <w:r>
        <w:rPr>
          <w:rFonts w:ascii="Arial" w:hAnsi="Arial" w:cs="Arial"/>
        </w:rPr>
        <w:t>- El BCE puede  cerrar el despacho del exportador por falta de pago de</w:t>
      </w:r>
      <w:r>
        <w:rPr>
          <w:rFonts w:ascii="Arial" w:hAnsi="Arial" w:cs="Arial"/>
          <w:i/>
        </w:rPr>
        <w:t>l Cupón CORPEI.</w:t>
      </w:r>
    </w:p>
    <w:p w:rsidR="005543F9" w:rsidRPr="00FE3D12" w:rsidRDefault="005543F9">
      <w:pPr>
        <w:spacing w:line="480" w:lineRule="auto"/>
        <w:jc w:val="both"/>
        <w:rPr>
          <w:rFonts w:ascii="Arial" w:eastAsia="Times" w:hAnsi="Arial" w:cs="Arial"/>
          <w:sz w:val="10"/>
          <w:szCs w:val="10"/>
          <w:lang w:val="es-ES_tradnl"/>
        </w:rPr>
      </w:pPr>
      <w:r>
        <w:rPr>
          <w:rFonts w:ascii="Arial" w:hAnsi="Arial" w:cs="Arial"/>
        </w:rPr>
        <w:t> </w:t>
      </w:r>
    </w:p>
    <w:p w:rsidR="005543F9" w:rsidRDefault="005543F9">
      <w:pPr>
        <w:pStyle w:val="Ttulo1"/>
        <w:widowControl/>
        <w:adjustRightInd/>
        <w:spacing w:line="480" w:lineRule="auto"/>
        <w:rPr>
          <w:rFonts w:ascii="Arial" w:hAnsi="Arial" w:cs="Arial"/>
          <w:bCs/>
          <w:szCs w:val="24"/>
          <w:lang w:val="es-ES"/>
        </w:rPr>
      </w:pPr>
      <w:r>
        <w:rPr>
          <w:rFonts w:ascii="Arial" w:hAnsi="Arial" w:cs="Arial"/>
          <w:bCs/>
          <w:szCs w:val="24"/>
          <w:lang w:val="es-ES"/>
        </w:rPr>
        <w:t>Varios</w:t>
      </w:r>
    </w:p>
    <w:p w:rsidR="005543F9" w:rsidRDefault="005543F9">
      <w:pPr>
        <w:spacing w:line="480" w:lineRule="auto"/>
        <w:jc w:val="both"/>
        <w:rPr>
          <w:rFonts w:ascii="Arial" w:hAnsi="Arial" w:cs="Arial"/>
          <w:lang w:val="es-ES_tradnl"/>
        </w:rPr>
      </w:pPr>
      <w:r>
        <w:rPr>
          <w:rFonts w:ascii="Arial" w:hAnsi="Arial" w:cs="Arial"/>
          <w:lang w:val="es-ES_tradnl"/>
        </w:rPr>
        <w:t xml:space="preserve"> - Pago  mínimo  a  cancelar  CORPEI  USD 5, por importación o exportación.</w:t>
      </w:r>
    </w:p>
    <w:p w:rsidR="005543F9" w:rsidRDefault="005543F9">
      <w:pPr>
        <w:spacing w:line="480" w:lineRule="auto"/>
        <w:jc w:val="both"/>
        <w:rPr>
          <w:rFonts w:ascii="Arial" w:eastAsia="Times" w:hAnsi="Arial" w:cs="Arial"/>
          <w:lang w:val="es-ES_tradnl"/>
        </w:rPr>
      </w:pPr>
      <w:r>
        <w:rPr>
          <w:rFonts w:ascii="Arial" w:hAnsi="Arial" w:cs="Arial"/>
          <w:lang w:val="es-ES_tradnl"/>
        </w:rPr>
        <w:t>- Los cupones deben ser legibles, de preferencia llenados con letra imprenta.</w:t>
      </w:r>
      <w:r>
        <w:rPr>
          <w:rFonts w:ascii="Arial" w:hAnsi="Arial" w:cs="Arial"/>
          <w:lang w:val="es-ES_tradnl"/>
        </w:rPr>
        <w:br/>
        <w:t xml:space="preserve">- La identificación del Aportante debe ser la correcta (# RUC, C.I, PASAPORTE, CATASTRO) </w:t>
      </w:r>
    </w:p>
    <w:p w:rsidR="00F65767" w:rsidRDefault="00F65767">
      <w:pPr>
        <w:spacing w:line="480" w:lineRule="auto"/>
        <w:jc w:val="both"/>
        <w:rPr>
          <w:rFonts w:ascii="Arial" w:hAnsi="Arial" w:cs="Arial"/>
          <w:color w:val="003366"/>
        </w:rPr>
      </w:pPr>
    </w:p>
    <w:p w:rsidR="005543F9" w:rsidRDefault="005543F9">
      <w:pPr>
        <w:spacing w:line="480" w:lineRule="auto"/>
        <w:jc w:val="both"/>
        <w:rPr>
          <w:rFonts w:ascii="Arial" w:hAnsi="Arial" w:cs="Arial"/>
          <w:b/>
          <w:bCs/>
        </w:rPr>
      </w:pPr>
      <w:r>
        <w:rPr>
          <w:rStyle w:val="Textoennegrita"/>
          <w:rFonts w:ascii="Arial" w:hAnsi="Arial" w:cs="Arial"/>
          <w:b w:val="0"/>
          <w:bCs w:val="0"/>
        </w:rPr>
        <w:t>6.</w:t>
      </w:r>
      <w:r>
        <w:rPr>
          <w:rStyle w:val="Textoennegrita"/>
          <w:rFonts w:ascii="Arial" w:hAnsi="Arial" w:cs="Arial"/>
          <w:b w:val="0"/>
          <w:bCs w:val="0"/>
          <w:szCs w:val="18"/>
        </w:rPr>
        <w:t xml:space="preserve"> </w:t>
      </w:r>
      <w:r>
        <w:rPr>
          <w:rFonts w:ascii="Arial" w:hAnsi="Arial" w:cs="Arial"/>
          <w:b/>
          <w:bCs/>
        </w:rPr>
        <w:t>Trámites para exportar, autorizaciones, certificados</w:t>
      </w:r>
    </w:p>
    <w:p w:rsidR="004F7E4C" w:rsidRDefault="004F7E4C" w:rsidP="00A20A61">
      <w:pPr>
        <w:spacing w:line="480" w:lineRule="auto"/>
        <w:jc w:val="center"/>
        <w:rPr>
          <w:rFonts w:ascii="Arial" w:hAnsi="Arial" w:cs="Arial"/>
          <w:b/>
          <w:bCs/>
        </w:rPr>
      </w:pPr>
      <w:r>
        <w:rPr>
          <w:rFonts w:ascii="Arial" w:hAnsi="Arial" w:cs="Arial"/>
          <w:b/>
          <w:bCs/>
        </w:rPr>
        <w:t>CUADRO # 1</w:t>
      </w:r>
    </w:p>
    <w:p w:rsidR="00A20A61" w:rsidRDefault="00A20A61" w:rsidP="00A20A61">
      <w:pPr>
        <w:spacing w:line="480" w:lineRule="auto"/>
        <w:jc w:val="center"/>
        <w:rPr>
          <w:rFonts w:ascii="Arial" w:eastAsia="Times" w:hAnsi="Arial" w:cs="Arial"/>
          <w:b/>
          <w:bCs/>
          <w:lang w:val="es-ES_tradnl"/>
        </w:rPr>
      </w:pPr>
      <w:r>
        <w:rPr>
          <w:rFonts w:ascii="Arial" w:hAnsi="Arial" w:cs="Arial"/>
          <w:b/>
          <w:bCs/>
        </w:rPr>
        <w:t>Trámites para exportar</w:t>
      </w:r>
    </w:p>
    <w:p w:rsidR="005543F9" w:rsidRDefault="005543F9">
      <w:pPr>
        <w:ind w:left="113" w:hanging="113"/>
        <w:jc w:val="both"/>
        <w:rPr>
          <w:rFonts w:ascii="Arial" w:eastAsia="Times" w:hAnsi="Arial" w:cs="Arial"/>
          <w:sz w:val="18"/>
          <w:szCs w:val="18"/>
          <w:lang w:val="es-ES_tradnl"/>
        </w:rPr>
      </w:pPr>
      <w:r>
        <w:rPr>
          <w:rFonts w:ascii="Arial" w:hAnsi="Arial" w:cs="Arial"/>
          <w:sz w:val="18"/>
          <w:szCs w:val="18"/>
        </w:rPr>
        <w:t> </w:t>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429"/>
        <w:gridCol w:w="2427"/>
        <w:gridCol w:w="3895"/>
      </w:tblGrid>
      <w:tr w:rsidR="005543F9">
        <w:trPr>
          <w:trHeight w:val="418"/>
          <w:jc w:val="center"/>
        </w:trPr>
        <w:tc>
          <w:tcPr>
            <w:tcW w:w="2480" w:type="dxa"/>
            <w:tcBorders>
              <w:top w:val="single" w:sz="4" w:space="0" w:color="auto"/>
              <w:left w:val="single" w:sz="4" w:space="0" w:color="auto"/>
              <w:bottom w:val="single" w:sz="4" w:space="0" w:color="auto"/>
              <w:right w:val="single" w:sz="4" w:space="0" w:color="auto"/>
            </w:tcBorders>
            <w:shd w:val="pct20" w:color="000000" w:fill="FFFFFF"/>
          </w:tcPr>
          <w:p w:rsidR="005543F9" w:rsidRDefault="005543F9">
            <w:pPr>
              <w:jc w:val="center"/>
              <w:rPr>
                <w:rFonts w:ascii="Arial" w:eastAsia="Times" w:hAnsi="Arial" w:cs="Arial"/>
                <w:b/>
                <w:color w:val="FFFFFF"/>
                <w:sz w:val="18"/>
                <w:szCs w:val="18"/>
                <w:lang w:val="es-ES_tradnl"/>
              </w:rPr>
            </w:pPr>
            <w:r>
              <w:rPr>
                <w:rFonts w:ascii="Arial" w:hAnsi="Arial" w:cs="Arial"/>
                <w:b/>
                <w:color w:val="FFFFFF"/>
                <w:sz w:val="18"/>
                <w:szCs w:val="18"/>
              </w:rPr>
              <w:t>Producto</w:t>
            </w:r>
          </w:p>
        </w:tc>
        <w:tc>
          <w:tcPr>
            <w:tcW w:w="2480" w:type="dxa"/>
            <w:tcBorders>
              <w:top w:val="single" w:sz="4" w:space="0" w:color="auto"/>
              <w:left w:val="single" w:sz="4" w:space="0" w:color="auto"/>
              <w:bottom w:val="single" w:sz="4" w:space="0" w:color="auto"/>
              <w:right w:val="single" w:sz="4" w:space="0" w:color="auto"/>
            </w:tcBorders>
            <w:shd w:val="pct20" w:color="000000" w:fill="FFFFFF"/>
          </w:tcPr>
          <w:p w:rsidR="005543F9" w:rsidRDefault="005543F9">
            <w:pPr>
              <w:jc w:val="center"/>
              <w:rPr>
                <w:rFonts w:ascii="Arial" w:eastAsia="Times" w:hAnsi="Arial" w:cs="Arial"/>
                <w:b/>
                <w:color w:val="FFFFFF"/>
                <w:sz w:val="18"/>
                <w:szCs w:val="18"/>
                <w:lang w:val="es-ES_tradnl"/>
              </w:rPr>
            </w:pPr>
            <w:r>
              <w:rPr>
                <w:rFonts w:ascii="Arial" w:hAnsi="Arial" w:cs="Arial"/>
                <w:b/>
                <w:color w:val="FFFFFF"/>
                <w:sz w:val="18"/>
                <w:szCs w:val="18"/>
              </w:rPr>
              <w:t>Trámite</w:t>
            </w:r>
          </w:p>
        </w:tc>
        <w:tc>
          <w:tcPr>
            <w:tcW w:w="4020" w:type="dxa"/>
            <w:tcBorders>
              <w:top w:val="single" w:sz="4" w:space="0" w:color="auto"/>
              <w:left w:val="single" w:sz="4" w:space="0" w:color="auto"/>
              <w:bottom w:val="single" w:sz="4" w:space="0" w:color="auto"/>
              <w:right w:val="single" w:sz="4" w:space="0" w:color="auto"/>
            </w:tcBorders>
            <w:shd w:val="pct20" w:color="000000" w:fill="FFFFFF"/>
          </w:tcPr>
          <w:p w:rsidR="005543F9" w:rsidRDefault="005543F9">
            <w:pPr>
              <w:jc w:val="center"/>
              <w:rPr>
                <w:rFonts w:ascii="Arial" w:eastAsia="Times" w:hAnsi="Arial" w:cs="Arial"/>
                <w:b/>
                <w:color w:val="FFFFFF"/>
                <w:sz w:val="18"/>
                <w:szCs w:val="18"/>
                <w:lang w:val="es-ES_tradnl"/>
              </w:rPr>
            </w:pPr>
            <w:r>
              <w:rPr>
                <w:rFonts w:ascii="Arial" w:hAnsi="Arial" w:cs="Arial"/>
                <w:b/>
                <w:color w:val="FFFFFF"/>
                <w:sz w:val="18"/>
                <w:szCs w:val="18"/>
              </w:rPr>
              <w:t>Tramitación</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Café</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Código de la Organización Internacional del Café,</w:t>
            </w:r>
          </w:p>
          <w:p w:rsidR="005543F9" w:rsidRDefault="005543F9">
            <w:pPr>
              <w:jc w:val="center"/>
              <w:rPr>
                <w:rFonts w:ascii="Arial" w:eastAsia="Times" w:hAnsi="Arial" w:cs="Arial"/>
                <w:b/>
                <w:sz w:val="18"/>
                <w:szCs w:val="18"/>
                <w:lang w:val="es-ES_tradnl"/>
              </w:rPr>
            </w:pPr>
            <w:r>
              <w:rPr>
                <w:rFonts w:ascii="Arial" w:hAnsi="Arial" w:cs="Arial"/>
                <w:sz w:val="18"/>
                <w:szCs w:val="18"/>
              </w:rPr>
              <w:t>OIC</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MICIP (Dirección de Comercio Exterior o Subsecretarías Regionales).</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Café</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Inscripción del exportador</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COFENAC</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Café (excepto industrializado)</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Contribución Agrícola: 2% del valor FOB (Ley Especial del Sector Cafetalero).</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Pago en Banco Corresponsal del BCE</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Café</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Certificado de Calidad y Variedad de Café</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MAG, ANECAFE y COFENAC</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Cacao en grano y derivados</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Certificado de Calidad</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ANECACAO</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Cacao y derivados (licor, pasta, manteca, torta, polvo de cacao, otros).</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Certificado de calidad</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Corporación Bolsa Nacional de productos Agropecuarios</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Productos del mar y acuícolas, a USA.</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Certificado de Aplicación de Normas de la Reglamentación HACCP.</w:t>
            </w:r>
          </w:p>
          <w:p w:rsidR="005543F9" w:rsidRDefault="005543F9">
            <w:pPr>
              <w:jc w:val="center"/>
              <w:rPr>
                <w:rFonts w:ascii="Arial" w:eastAsia="Times" w:hAnsi="Arial" w:cs="Arial"/>
                <w:sz w:val="18"/>
                <w:szCs w:val="18"/>
                <w:lang w:val="es-ES_tradnl"/>
              </w:rPr>
            </w:pPr>
            <w:r>
              <w:rPr>
                <w:rFonts w:ascii="Arial" w:hAnsi="Arial" w:cs="Arial"/>
                <w:sz w:val="18"/>
                <w:szCs w:val="18"/>
              </w:rPr>
              <w:t> </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Instituto Nacional de Pesca</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Productos del mar para empresas empacadoras</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Clasificar en la Dirección General de Pesca como productor- exportador</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Instituto Nacional de Pesca</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Sector maderero</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Permiso especial de transporte (Guía Forestal)</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Distrito Forestal</w:t>
            </w:r>
          </w:p>
        </w:tc>
      </w:tr>
      <w:tr w:rsidR="005543F9">
        <w:trPr>
          <w:trHeight w:val="610"/>
          <w:jc w:val="center"/>
        </w:trPr>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b/>
                <w:sz w:val="18"/>
                <w:szCs w:val="18"/>
              </w:rPr>
              <w:t>Banano y plátano</w:t>
            </w:r>
          </w:p>
        </w:tc>
        <w:tc>
          <w:tcPr>
            <w:tcW w:w="248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b/>
                <w:sz w:val="18"/>
                <w:szCs w:val="18"/>
                <w:lang w:val="es-ES_tradnl"/>
              </w:rPr>
            </w:pPr>
            <w:r>
              <w:rPr>
                <w:rFonts w:ascii="Arial" w:hAnsi="Arial" w:cs="Arial"/>
                <w:sz w:val="18"/>
                <w:szCs w:val="18"/>
              </w:rPr>
              <w:t>Aportación para reconstrucción de  carreteras: 0.7%</w:t>
            </w:r>
          </w:p>
        </w:tc>
        <w:tc>
          <w:tcPr>
            <w:tcW w:w="4020"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eastAsia="Times" w:hAnsi="Arial" w:cs="Arial"/>
                <w:sz w:val="18"/>
                <w:szCs w:val="18"/>
                <w:lang w:val="es-ES_tradnl"/>
              </w:rPr>
            </w:pPr>
            <w:r>
              <w:rPr>
                <w:rFonts w:ascii="Arial" w:hAnsi="Arial" w:cs="Arial"/>
                <w:sz w:val="18"/>
                <w:szCs w:val="18"/>
              </w:rPr>
              <w:t> </w:t>
            </w:r>
          </w:p>
          <w:p w:rsidR="005543F9" w:rsidRDefault="005543F9">
            <w:pPr>
              <w:jc w:val="center"/>
              <w:rPr>
                <w:rFonts w:ascii="Arial" w:eastAsia="Times" w:hAnsi="Arial" w:cs="Arial"/>
                <w:b/>
                <w:sz w:val="18"/>
                <w:szCs w:val="18"/>
                <w:lang w:val="es-ES_tradnl"/>
              </w:rPr>
            </w:pPr>
            <w:r>
              <w:rPr>
                <w:rFonts w:ascii="Arial" w:hAnsi="Arial" w:cs="Arial"/>
                <w:sz w:val="18"/>
                <w:szCs w:val="18"/>
              </w:rPr>
              <w:t>CORPECUADOR</w:t>
            </w:r>
          </w:p>
        </w:tc>
      </w:tr>
    </w:tbl>
    <w:p w:rsidR="005543F9" w:rsidRDefault="005543F9">
      <w:pPr>
        <w:ind w:left="113" w:hanging="113"/>
        <w:jc w:val="both"/>
        <w:rPr>
          <w:rFonts w:ascii="Arial" w:eastAsia="Times" w:hAnsi="Arial" w:cs="Arial"/>
          <w:sz w:val="18"/>
          <w:szCs w:val="18"/>
          <w:lang w:val="es-ES_tradnl"/>
        </w:rPr>
      </w:pPr>
      <w:r>
        <w:rPr>
          <w:rFonts w:ascii="Arial" w:hAnsi="Arial" w:cs="Arial"/>
          <w:sz w:val="18"/>
          <w:szCs w:val="18"/>
        </w:rPr>
        <w:t> </w:t>
      </w:r>
    </w:p>
    <w:p w:rsidR="00A20A61" w:rsidRPr="00250399" w:rsidRDefault="00F550E4" w:rsidP="00F550E4">
      <w:pPr>
        <w:ind w:left="113"/>
        <w:rPr>
          <w:rFonts w:ascii="Arial" w:hAnsi="Arial" w:cs="Arial"/>
          <w:b/>
          <w:sz w:val="18"/>
          <w:szCs w:val="18"/>
        </w:rPr>
      </w:pPr>
      <w:r w:rsidRPr="00250399">
        <w:rPr>
          <w:rFonts w:ascii="Arial" w:hAnsi="Arial" w:cs="Arial"/>
          <w:b/>
          <w:sz w:val="18"/>
          <w:szCs w:val="18"/>
        </w:rPr>
        <w:t>Fuente: CORPEI</w:t>
      </w:r>
    </w:p>
    <w:p w:rsidR="005543F9" w:rsidRDefault="00A20A61" w:rsidP="00A20A61">
      <w:pPr>
        <w:ind w:left="113" w:hanging="113"/>
        <w:jc w:val="center"/>
        <w:rPr>
          <w:rFonts w:ascii="Arial" w:hAnsi="Arial" w:cs="Arial"/>
          <w:b/>
        </w:rPr>
      </w:pPr>
      <w:r w:rsidRPr="00A20A61">
        <w:rPr>
          <w:rFonts w:ascii="Arial" w:hAnsi="Arial" w:cs="Arial"/>
          <w:b/>
        </w:rPr>
        <w:t>CUADRO # 2</w:t>
      </w:r>
    </w:p>
    <w:p w:rsidR="00A20A61" w:rsidRPr="00A20A61" w:rsidRDefault="00A20A61" w:rsidP="00A20A61">
      <w:pPr>
        <w:ind w:left="113" w:hanging="113"/>
        <w:jc w:val="center"/>
        <w:rPr>
          <w:rFonts w:ascii="Arial" w:eastAsia="Times" w:hAnsi="Arial" w:cs="Arial"/>
          <w:b/>
          <w:lang w:val="es-ES_tradnl"/>
        </w:rPr>
      </w:pPr>
    </w:p>
    <w:p w:rsidR="005543F9" w:rsidRDefault="005543F9" w:rsidP="00A20A61">
      <w:pPr>
        <w:pStyle w:val="Ttulo2"/>
        <w:jc w:val="center"/>
        <w:rPr>
          <w:rFonts w:ascii="Arial" w:eastAsia="Arial Unicode MS" w:hAnsi="Arial" w:cs="Arial"/>
          <w:lang w:val="es-ES_tradnl"/>
        </w:rPr>
      </w:pPr>
      <w:r>
        <w:rPr>
          <w:rFonts w:ascii="Arial" w:hAnsi="Arial" w:cs="Arial"/>
        </w:rPr>
        <w:t>Trámites obligatorios: autorizaciones previas</w:t>
      </w:r>
    </w:p>
    <w:p w:rsidR="005543F9" w:rsidRDefault="005543F9">
      <w:pPr>
        <w:rPr>
          <w:rFonts w:ascii="Times" w:eastAsia="Times" w:hAnsi="Times"/>
          <w:szCs w:val="20"/>
          <w:lang w:val="es-ES_tradnl"/>
        </w:rPr>
      </w:pPr>
      <w:r>
        <w:t> </w:t>
      </w:r>
    </w:p>
    <w:tbl>
      <w:tblPr>
        <w:tblW w:w="8970" w:type="dxa"/>
        <w:jc w:val="center"/>
        <w:tblBorders>
          <w:top w:val="single" w:sz="6" w:space="0" w:color="000000"/>
          <w:left w:val="single" w:sz="6" w:space="0" w:color="000000"/>
          <w:bottom w:val="single" w:sz="6" w:space="0" w:color="000000"/>
          <w:right w:val="single" w:sz="6" w:space="0" w:color="000000"/>
        </w:tblBorders>
        <w:tblCellMar>
          <w:left w:w="70" w:type="dxa"/>
          <w:right w:w="70" w:type="dxa"/>
        </w:tblCellMar>
        <w:tblLook w:val="0000"/>
      </w:tblPr>
      <w:tblGrid>
        <w:gridCol w:w="4478"/>
        <w:gridCol w:w="21"/>
        <w:gridCol w:w="147"/>
        <w:gridCol w:w="4186"/>
        <w:gridCol w:w="138"/>
      </w:tblGrid>
      <w:tr w:rsidR="005543F9">
        <w:trPr>
          <w:gridAfter w:val="1"/>
          <w:wAfter w:w="138" w:type="dxa"/>
          <w:trHeight w:val="177"/>
          <w:jc w:val="center"/>
        </w:trPr>
        <w:tc>
          <w:tcPr>
            <w:tcW w:w="4499" w:type="dxa"/>
            <w:gridSpan w:val="2"/>
            <w:tcBorders>
              <w:top w:val="single" w:sz="6" w:space="0" w:color="000000"/>
              <w:left w:val="single" w:sz="6" w:space="0" w:color="000000"/>
              <w:bottom w:val="single" w:sz="6" w:space="0" w:color="000000"/>
              <w:right w:val="single" w:sz="6" w:space="0" w:color="000000"/>
            </w:tcBorders>
            <w:shd w:val="pct20" w:color="000000" w:fill="FFFFFF"/>
            <w:vAlign w:val="center"/>
          </w:tcPr>
          <w:p w:rsidR="005543F9" w:rsidRDefault="005543F9">
            <w:pPr>
              <w:jc w:val="center"/>
              <w:rPr>
                <w:rFonts w:ascii="Times" w:eastAsia="Times" w:hAnsi="Times"/>
                <w:b/>
                <w:color w:val="000000"/>
                <w:szCs w:val="20"/>
                <w:lang w:val="es-ES_tradnl"/>
              </w:rPr>
            </w:pPr>
            <w:r>
              <w:rPr>
                <w:b/>
                <w:color w:val="FFFFFF"/>
              </w:rPr>
              <w:t>Organismo</w:t>
            </w:r>
          </w:p>
        </w:tc>
        <w:tc>
          <w:tcPr>
            <w:tcW w:w="4333" w:type="dxa"/>
            <w:gridSpan w:val="2"/>
            <w:tcBorders>
              <w:top w:val="single" w:sz="6" w:space="0" w:color="000000"/>
              <w:left w:val="single" w:sz="6" w:space="0" w:color="000000"/>
              <w:bottom w:val="single" w:sz="6" w:space="0" w:color="000000"/>
              <w:right w:val="single" w:sz="6" w:space="0" w:color="000000"/>
            </w:tcBorders>
            <w:shd w:val="pct20" w:color="000000" w:fill="FFFFFF"/>
            <w:vAlign w:val="center"/>
          </w:tcPr>
          <w:p w:rsidR="005543F9" w:rsidRDefault="005543F9">
            <w:pPr>
              <w:jc w:val="center"/>
              <w:rPr>
                <w:rFonts w:ascii="Times" w:eastAsia="Times" w:hAnsi="Times"/>
                <w:b/>
                <w:color w:val="FFFFFF"/>
                <w:szCs w:val="20"/>
                <w:lang w:val="es-ES_tradnl"/>
              </w:rPr>
            </w:pPr>
            <w:r>
              <w:rPr>
                <w:b/>
                <w:color w:val="FFFFFF"/>
              </w:rPr>
              <w:t>Producto</w:t>
            </w:r>
          </w:p>
        </w:tc>
      </w:tr>
      <w:tr w:rsidR="005543F9">
        <w:trPr>
          <w:gridAfter w:val="1"/>
          <w:wAfter w:w="138" w:type="dxa"/>
          <w:trHeight w:val="368"/>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MAG, a través del INEFAN</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Vida silvestre en proceso de extinción o sus productos, cuando la exportación se realiza con fines científicos, educativos o de intercambio.</w:t>
            </w:r>
          </w:p>
          <w:p w:rsidR="005543F9" w:rsidRDefault="005543F9">
            <w:pPr>
              <w:rPr>
                <w:rFonts w:ascii="Arial" w:eastAsia="Times" w:hAnsi="Arial" w:cs="Arial"/>
                <w:sz w:val="20"/>
                <w:szCs w:val="20"/>
                <w:lang w:val="es-ES_tradnl"/>
              </w:rPr>
            </w:pPr>
            <w:r>
              <w:rPr>
                <w:rFonts w:ascii="Arial" w:hAnsi="Arial" w:cs="Arial"/>
                <w:sz w:val="20"/>
              </w:rPr>
              <w:t> </w:t>
            </w:r>
          </w:p>
        </w:tc>
      </w:tr>
      <w:tr w:rsidR="005543F9">
        <w:trPr>
          <w:gridAfter w:val="1"/>
          <w:wAfter w:w="138" w:type="dxa"/>
          <w:trHeight w:val="184"/>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Ministerio de Defensa Nacional</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Para armas, municiones, explosivos, etc.</w:t>
            </w:r>
          </w:p>
          <w:p w:rsidR="005543F9" w:rsidRDefault="005543F9">
            <w:pPr>
              <w:rPr>
                <w:rFonts w:ascii="Arial" w:eastAsia="Times" w:hAnsi="Arial" w:cs="Arial"/>
                <w:sz w:val="20"/>
                <w:szCs w:val="20"/>
                <w:lang w:val="es-ES_tradnl"/>
              </w:rPr>
            </w:pPr>
            <w:r>
              <w:rPr>
                <w:rFonts w:ascii="Arial" w:hAnsi="Arial" w:cs="Arial"/>
                <w:sz w:val="20"/>
              </w:rPr>
              <w:t> </w:t>
            </w:r>
          </w:p>
        </w:tc>
      </w:tr>
      <w:tr w:rsidR="005543F9">
        <w:trPr>
          <w:gridAfter w:val="1"/>
          <w:wAfter w:w="138" w:type="dxa"/>
          <w:trHeight w:val="456"/>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Consejo Nacional de Control de Sustancias Estupefacientes</w:t>
            </w:r>
          </w:p>
          <w:p w:rsidR="005543F9" w:rsidRDefault="005543F9">
            <w:pPr>
              <w:rPr>
                <w:rFonts w:ascii="Arial" w:eastAsia="Times" w:hAnsi="Arial" w:cs="Arial"/>
                <w:b/>
                <w:sz w:val="20"/>
                <w:szCs w:val="20"/>
                <w:lang w:val="es-ES_tradnl"/>
              </w:rPr>
            </w:pPr>
            <w:r>
              <w:rPr>
                <w:rFonts w:ascii="Arial" w:hAnsi="Arial" w:cs="Arial"/>
                <w:b/>
                <w:sz w:val="20"/>
              </w:rPr>
              <w:t>O Psicotrópicas, CONSEP</w:t>
            </w:r>
          </w:p>
          <w:p w:rsidR="005543F9" w:rsidRDefault="005543F9">
            <w:pPr>
              <w:rPr>
                <w:rFonts w:ascii="Arial" w:eastAsia="Times" w:hAnsi="Arial" w:cs="Arial"/>
                <w:b/>
                <w:sz w:val="20"/>
                <w:szCs w:val="20"/>
                <w:lang w:val="es-ES_tradnl"/>
              </w:rPr>
            </w:pPr>
            <w:r>
              <w:rPr>
                <w:rFonts w:ascii="Arial" w:hAnsi="Arial" w:cs="Arial"/>
                <w:b/>
                <w:sz w:val="20"/>
              </w:rPr>
              <w:t> </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Para plantas,  sustancias estupefacientes o psicotrópicas, insumos, componentes, preparados, derivados, etc. u otros productos químicos.</w:t>
            </w:r>
          </w:p>
          <w:p w:rsidR="005543F9" w:rsidRDefault="005543F9">
            <w:pPr>
              <w:rPr>
                <w:rFonts w:ascii="Arial" w:eastAsia="Times" w:hAnsi="Arial" w:cs="Arial"/>
                <w:sz w:val="20"/>
                <w:szCs w:val="20"/>
                <w:lang w:val="es-ES_tradnl"/>
              </w:rPr>
            </w:pPr>
            <w:r>
              <w:rPr>
                <w:rFonts w:ascii="Arial" w:hAnsi="Arial" w:cs="Arial"/>
                <w:sz w:val="20"/>
              </w:rPr>
              <w:t> </w:t>
            </w:r>
          </w:p>
        </w:tc>
      </w:tr>
      <w:tr w:rsidR="005543F9">
        <w:trPr>
          <w:gridAfter w:val="1"/>
          <w:wAfter w:w="138" w:type="dxa"/>
          <w:trHeight w:val="88"/>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Comisión de Energía Atómica</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Para minerales radioactivos</w:t>
            </w:r>
          </w:p>
        </w:tc>
      </w:tr>
      <w:tr w:rsidR="005543F9">
        <w:trPr>
          <w:gridAfter w:val="1"/>
          <w:wAfter w:w="138" w:type="dxa"/>
          <w:trHeight w:val="368"/>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Directorio del Instituto Nacional de Patrimonio Cultural de la Nación</w:t>
            </w:r>
          </w:p>
          <w:p w:rsidR="005543F9" w:rsidRDefault="005543F9">
            <w:pPr>
              <w:rPr>
                <w:rFonts w:ascii="Arial" w:eastAsia="Times" w:hAnsi="Arial" w:cs="Arial"/>
                <w:b/>
                <w:sz w:val="20"/>
                <w:szCs w:val="20"/>
                <w:lang w:val="es-ES_tradnl"/>
              </w:rPr>
            </w:pPr>
            <w:r>
              <w:rPr>
                <w:rFonts w:ascii="Arial" w:hAnsi="Arial" w:cs="Arial"/>
                <w:b/>
                <w:sz w:val="20"/>
              </w:rPr>
              <w:t> </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Para bienes pertenecientes al Patrimonio Nacional que son exportados con carácter temporal para exhibición u otros fines</w:t>
            </w:r>
          </w:p>
          <w:p w:rsidR="005543F9" w:rsidRDefault="005543F9">
            <w:pPr>
              <w:rPr>
                <w:rFonts w:ascii="Arial" w:eastAsia="Times" w:hAnsi="Arial" w:cs="Arial"/>
                <w:sz w:val="20"/>
                <w:szCs w:val="20"/>
                <w:lang w:val="es-ES_tradnl"/>
              </w:rPr>
            </w:pPr>
            <w:r>
              <w:rPr>
                <w:rFonts w:ascii="Arial" w:hAnsi="Arial" w:cs="Arial"/>
                <w:sz w:val="20"/>
              </w:rPr>
              <w:t> </w:t>
            </w:r>
          </w:p>
        </w:tc>
      </w:tr>
      <w:tr w:rsidR="005543F9">
        <w:trPr>
          <w:gridAfter w:val="1"/>
          <w:wAfter w:w="138" w:type="dxa"/>
          <w:trHeight w:val="184"/>
          <w:jc w:val="center"/>
        </w:trPr>
        <w:tc>
          <w:tcPr>
            <w:tcW w:w="4499"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b/>
                <w:sz w:val="20"/>
                <w:szCs w:val="20"/>
                <w:lang w:val="es-ES_tradnl"/>
              </w:rPr>
            </w:pPr>
            <w:r>
              <w:rPr>
                <w:rFonts w:ascii="Arial" w:hAnsi="Arial" w:cs="Arial"/>
                <w:b/>
                <w:sz w:val="20"/>
              </w:rPr>
              <w:t>MAG Ministerio de Agricultura </w:t>
            </w:r>
          </w:p>
          <w:p w:rsidR="005543F9" w:rsidRDefault="005543F9">
            <w:pPr>
              <w:rPr>
                <w:rFonts w:ascii="Arial" w:eastAsia="Times" w:hAnsi="Arial" w:cs="Arial"/>
                <w:b/>
                <w:sz w:val="20"/>
                <w:szCs w:val="20"/>
                <w:lang w:val="es-ES_tradnl"/>
              </w:rPr>
            </w:pPr>
            <w:r>
              <w:rPr>
                <w:rFonts w:ascii="Arial" w:hAnsi="Arial" w:cs="Arial"/>
                <w:b/>
                <w:sz w:val="20"/>
              </w:rPr>
              <w:t> </w:t>
            </w:r>
          </w:p>
        </w:tc>
        <w:tc>
          <w:tcPr>
            <w:tcW w:w="4333" w:type="dxa"/>
            <w:gridSpan w:val="2"/>
            <w:tcBorders>
              <w:top w:val="single" w:sz="6" w:space="0" w:color="000000"/>
              <w:left w:val="single" w:sz="6" w:space="0" w:color="000000"/>
              <w:bottom w:val="single" w:sz="6" w:space="0" w:color="000000"/>
              <w:right w:val="single" w:sz="6" w:space="0" w:color="000000"/>
            </w:tcBorders>
          </w:tcPr>
          <w:p w:rsidR="005543F9" w:rsidRDefault="005543F9">
            <w:pPr>
              <w:rPr>
                <w:rFonts w:ascii="Arial" w:eastAsia="Times" w:hAnsi="Arial" w:cs="Arial"/>
                <w:sz w:val="20"/>
                <w:szCs w:val="20"/>
                <w:lang w:val="es-ES_tradnl"/>
              </w:rPr>
            </w:pPr>
            <w:r>
              <w:rPr>
                <w:rFonts w:ascii="Arial" w:hAnsi="Arial" w:cs="Arial"/>
                <w:sz w:val="20"/>
              </w:rPr>
              <w:t>Exportaciones de productos químico-biológicos y demás, de uso veterinario.   </w:t>
            </w:r>
          </w:p>
        </w:tc>
      </w:tr>
      <w:tr w:rsidR="005543F9">
        <w:trPr>
          <w:gridAfter w:val="1"/>
          <w:wAfter w:w="138" w:type="dxa"/>
          <w:trHeight w:val="272"/>
          <w:jc w:val="center"/>
        </w:trPr>
        <w:tc>
          <w:tcPr>
            <w:tcW w:w="4478" w:type="dxa"/>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b/>
                <w:sz w:val="20"/>
                <w:szCs w:val="20"/>
                <w:lang w:val="es-ES_tradnl"/>
              </w:rPr>
            </w:pPr>
            <w:r>
              <w:rPr>
                <w:rFonts w:ascii="Arial" w:hAnsi="Arial" w:cs="Arial"/>
                <w:b/>
                <w:sz w:val="20"/>
              </w:rPr>
              <w:t>MAG/MICIP</w:t>
            </w:r>
          </w:p>
        </w:tc>
        <w:tc>
          <w:tcPr>
            <w:tcW w:w="4354" w:type="dxa"/>
            <w:gridSpan w:val="3"/>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sz w:val="20"/>
                <w:szCs w:val="20"/>
                <w:lang w:val="es-ES_tradnl"/>
              </w:rPr>
            </w:pPr>
            <w:r>
              <w:rPr>
                <w:rFonts w:ascii="Arial" w:hAnsi="Arial" w:cs="Arial"/>
                <w:sz w:val="20"/>
              </w:rPr>
              <w:t>Exportaciones de madera rolliza, productos forestales semielaborados, gomas, resinas, cortezas, frutos, bejucos, raíces, leña, carbón.</w:t>
            </w:r>
          </w:p>
        </w:tc>
      </w:tr>
      <w:tr w:rsidR="005543F9">
        <w:trPr>
          <w:gridAfter w:val="1"/>
          <w:wAfter w:w="138" w:type="dxa"/>
          <w:trHeight w:val="88"/>
          <w:jc w:val="center"/>
        </w:trPr>
        <w:tc>
          <w:tcPr>
            <w:tcW w:w="4478" w:type="dxa"/>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b/>
                <w:sz w:val="20"/>
                <w:szCs w:val="20"/>
                <w:lang w:val="es-ES_tradnl"/>
              </w:rPr>
            </w:pPr>
            <w:r>
              <w:rPr>
                <w:rFonts w:ascii="Arial" w:hAnsi="Arial" w:cs="Arial"/>
                <w:b/>
                <w:sz w:val="20"/>
              </w:rPr>
              <w:t>Comisión Nacional Automotriz</w:t>
            </w:r>
          </w:p>
        </w:tc>
        <w:tc>
          <w:tcPr>
            <w:tcW w:w="4354" w:type="dxa"/>
            <w:gridSpan w:val="3"/>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sz w:val="20"/>
                <w:szCs w:val="20"/>
                <w:lang w:val="es-ES_tradnl"/>
              </w:rPr>
            </w:pPr>
            <w:r>
              <w:rPr>
                <w:rFonts w:ascii="Arial" w:hAnsi="Arial" w:cs="Arial"/>
                <w:sz w:val="20"/>
              </w:rPr>
              <w:t>Exportaciones del sector automotriz</w:t>
            </w:r>
          </w:p>
        </w:tc>
      </w:tr>
      <w:tr w:rsidR="005543F9">
        <w:trPr>
          <w:gridAfter w:val="1"/>
          <w:wAfter w:w="138" w:type="dxa"/>
          <w:trHeight w:val="184"/>
          <w:jc w:val="center"/>
        </w:trPr>
        <w:tc>
          <w:tcPr>
            <w:tcW w:w="4478" w:type="dxa"/>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b/>
                <w:sz w:val="20"/>
                <w:szCs w:val="20"/>
                <w:lang w:val="es-ES_tradnl"/>
              </w:rPr>
            </w:pPr>
            <w:r>
              <w:rPr>
                <w:rFonts w:ascii="Arial" w:hAnsi="Arial" w:cs="Arial"/>
                <w:b/>
                <w:sz w:val="20"/>
              </w:rPr>
              <w:t>MICIP/Subsecretaría de Recursos Pesqueros y/o Dirección General de Pesca</w:t>
            </w:r>
          </w:p>
        </w:tc>
        <w:tc>
          <w:tcPr>
            <w:tcW w:w="4354" w:type="dxa"/>
            <w:gridSpan w:val="3"/>
            <w:tcBorders>
              <w:top w:val="single" w:sz="4" w:space="0" w:color="auto"/>
              <w:left w:val="single" w:sz="4" w:space="0" w:color="auto"/>
              <w:bottom w:val="single" w:sz="4" w:space="0" w:color="auto"/>
              <w:right w:val="single" w:sz="4" w:space="0" w:color="auto"/>
            </w:tcBorders>
          </w:tcPr>
          <w:p w:rsidR="005543F9" w:rsidRDefault="005543F9">
            <w:pPr>
              <w:rPr>
                <w:rFonts w:ascii="Arial" w:eastAsia="Times" w:hAnsi="Arial" w:cs="Arial"/>
                <w:sz w:val="20"/>
                <w:szCs w:val="20"/>
                <w:lang w:val="es-ES_tradnl"/>
              </w:rPr>
            </w:pPr>
            <w:r>
              <w:rPr>
                <w:rFonts w:ascii="Arial" w:hAnsi="Arial" w:cs="Arial"/>
                <w:sz w:val="20"/>
              </w:rPr>
              <w:t>Especies marinas en vías de extinción,  aletas de tiburón.</w:t>
            </w:r>
          </w:p>
        </w:tc>
      </w:tr>
      <w:tr w:rsidR="005543F9">
        <w:trPr>
          <w:trHeight w:val="11"/>
          <w:jc w:val="center"/>
        </w:trPr>
        <w:tc>
          <w:tcPr>
            <w:tcW w:w="4478" w:type="dxa"/>
            <w:tcBorders>
              <w:top w:val="nil"/>
              <w:left w:val="nil"/>
              <w:bottom w:val="nil"/>
              <w:right w:val="nil"/>
            </w:tcBorders>
            <w:vAlign w:val="center"/>
          </w:tcPr>
          <w:p w:rsidR="005543F9" w:rsidRDefault="005543F9">
            <w:pPr>
              <w:rPr>
                <w:rFonts w:ascii="Arial Unicode MS" w:eastAsia="Arial Unicode MS" w:hAnsi="Arial Unicode MS" w:cs="Arial Unicode MS"/>
                <w:sz w:val="0"/>
              </w:rPr>
            </w:pPr>
          </w:p>
        </w:tc>
        <w:tc>
          <w:tcPr>
            <w:tcW w:w="168" w:type="dxa"/>
            <w:gridSpan w:val="2"/>
            <w:tcBorders>
              <w:top w:val="nil"/>
              <w:left w:val="nil"/>
              <w:bottom w:val="nil"/>
              <w:right w:val="nil"/>
            </w:tcBorders>
            <w:vAlign w:val="center"/>
          </w:tcPr>
          <w:p w:rsidR="005543F9" w:rsidRDefault="005543F9">
            <w:pPr>
              <w:rPr>
                <w:rFonts w:ascii="Arial Unicode MS" w:eastAsia="Arial Unicode MS" w:hAnsi="Arial Unicode MS" w:cs="Arial Unicode MS"/>
                <w:sz w:val="0"/>
              </w:rPr>
            </w:pPr>
          </w:p>
        </w:tc>
        <w:tc>
          <w:tcPr>
            <w:tcW w:w="4324" w:type="dxa"/>
            <w:gridSpan w:val="2"/>
            <w:tcBorders>
              <w:top w:val="nil"/>
              <w:left w:val="nil"/>
              <w:bottom w:val="nil"/>
              <w:right w:val="nil"/>
            </w:tcBorders>
            <w:vAlign w:val="center"/>
          </w:tcPr>
          <w:p w:rsidR="005543F9" w:rsidRDefault="005543F9">
            <w:pPr>
              <w:rPr>
                <w:rFonts w:ascii="Arial Unicode MS" w:eastAsia="Arial Unicode MS" w:hAnsi="Arial Unicode MS" w:cs="Arial Unicode MS"/>
                <w:sz w:val="0"/>
              </w:rPr>
            </w:pPr>
          </w:p>
        </w:tc>
      </w:tr>
    </w:tbl>
    <w:p w:rsidR="005543F9" w:rsidRDefault="005543F9">
      <w:pPr>
        <w:jc w:val="center"/>
        <w:rPr>
          <w:rFonts w:ascii="Arial" w:eastAsia="Times" w:hAnsi="Arial" w:cs="Arial"/>
          <w:sz w:val="18"/>
          <w:szCs w:val="18"/>
        </w:rPr>
      </w:pPr>
      <w:r>
        <w:rPr>
          <w:rFonts w:ascii="Arial" w:hAnsi="Arial" w:cs="Arial"/>
          <w:sz w:val="18"/>
          <w:szCs w:val="18"/>
        </w:rPr>
        <w:t> </w:t>
      </w:r>
    </w:p>
    <w:p w:rsidR="005543F9" w:rsidRPr="00250399" w:rsidRDefault="00F550E4">
      <w:pPr>
        <w:spacing w:line="480" w:lineRule="auto"/>
        <w:jc w:val="both"/>
        <w:rPr>
          <w:rFonts w:ascii="Arial" w:hAnsi="Arial" w:cs="Arial"/>
          <w:b/>
          <w:bCs/>
          <w:sz w:val="18"/>
          <w:szCs w:val="18"/>
        </w:rPr>
      </w:pPr>
      <w:r w:rsidRPr="00250399">
        <w:rPr>
          <w:rFonts w:ascii="Arial" w:hAnsi="Arial" w:cs="Arial"/>
          <w:b/>
          <w:bCs/>
          <w:sz w:val="18"/>
          <w:szCs w:val="18"/>
        </w:rPr>
        <w:t>Fuente: CORPEI</w:t>
      </w:r>
    </w:p>
    <w:p w:rsidR="00E17FBB" w:rsidRPr="00FE3D12" w:rsidRDefault="00E17FBB">
      <w:pPr>
        <w:spacing w:line="480" w:lineRule="auto"/>
        <w:jc w:val="both"/>
        <w:rPr>
          <w:rFonts w:ascii="Arial" w:hAnsi="Arial" w:cs="Arial"/>
          <w:b/>
          <w:bCs/>
          <w:sz w:val="10"/>
          <w:szCs w:val="10"/>
        </w:rPr>
      </w:pPr>
    </w:p>
    <w:p w:rsidR="00FE3D12" w:rsidRDefault="00FE3D12">
      <w:pPr>
        <w:spacing w:line="480" w:lineRule="auto"/>
        <w:jc w:val="both"/>
        <w:rPr>
          <w:rFonts w:ascii="Arial" w:hAnsi="Arial" w:cs="Arial"/>
          <w:b/>
          <w:bCs/>
          <w:szCs w:val="18"/>
        </w:rPr>
      </w:pPr>
    </w:p>
    <w:p w:rsidR="005543F9" w:rsidRDefault="005543F9">
      <w:pPr>
        <w:spacing w:line="480" w:lineRule="auto"/>
        <w:jc w:val="both"/>
        <w:rPr>
          <w:rFonts w:ascii="Arial" w:hAnsi="Arial" w:cs="Arial"/>
          <w:b/>
          <w:bCs/>
          <w:szCs w:val="18"/>
        </w:rPr>
      </w:pPr>
      <w:r>
        <w:rPr>
          <w:rFonts w:ascii="Arial" w:hAnsi="Arial" w:cs="Arial"/>
          <w:b/>
          <w:bCs/>
          <w:szCs w:val="18"/>
        </w:rPr>
        <w:t>Trámites complementarios</w:t>
      </w:r>
      <w:r>
        <w:rPr>
          <w:rFonts w:ascii="Arial" w:hAnsi="Arial" w:cs="Arial"/>
          <w:b/>
          <w:bCs/>
          <w:color w:val="003366"/>
          <w:szCs w:val="18"/>
        </w:rPr>
        <w:t xml:space="preserve">: </w:t>
      </w:r>
      <w:r>
        <w:rPr>
          <w:rFonts w:ascii="Arial" w:hAnsi="Arial" w:cs="Arial"/>
          <w:b/>
          <w:bCs/>
          <w:szCs w:val="18"/>
        </w:rPr>
        <w:t>certificados no exigibles para el trámite.  Pueden ser solicitados por el importador.</w:t>
      </w:r>
    </w:p>
    <w:p w:rsidR="00FE3D12" w:rsidRDefault="00FE3D12" w:rsidP="00A20A61">
      <w:pPr>
        <w:spacing w:line="480" w:lineRule="auto"/>
        <w:jc w:val="center"/>
        <w:rPr>
          <w:rFonts w:ascii="Arial" w:hAnsi="Arial" w:cs="Arial"/>
          <w:b/>
          <w:bCs/>
          <w:szCs w:val="18"/>
        </w:rPr>
      </w:pPr>
    </w:p>
    <w:p w:rsidR="00FE3D12" w:rsidRDefault="00FE3D12" w:rsidP="00A20A61">
      <w:pPr>
        <w:spacing w:line="480" w:lineRule="auto"/>
        <w:jc w:val="center"/>
        <w:rPr>
          <w:rFonts w:ascii="Arial" w:hAnsi="Arial" w:cs="Arial"/>
          <w:b/>
          <w:bCs/>
          <w:szCs w:val="18"/>
        </w:rPr>
      </w:pPr>
    </w:p>
    <w:p w:rsidR="00FE3D12" w:rsidRDefault="00FE3D12" w:rsidP="00A20A61">
      <w:pPr>
        <w:spacing w:line="480" w:lineRule="auto"/>
        <w:jc w:val="center"/>
        <w:rPr>
          <w:rFonts w:ascii="Arial" w:hAnsi="Arial" w:cs="Arial"/>
          <w:b/>
          <w:bCs/>
          <w:szCs w:val="18"/>
        </w:rPr>
      </w:pPr>
    </w:p>
    <w:p w:rsidR="00A20A61" w:rsidRDefault="00A20A61" w:rsidP="00A20A61">
      <w:pPr>
        <w:spacing w:line="480" w:lineRule="auto"/>
        <w:jc w:val="center"/>
        <w:rPr>
          <w:rFonts w:ascii="Arial" w:eastAsia="Times" w:hAnsi="Arial" w:cs="Arial"/>
          <w:b/>
          <w:bCs/>
          <w:szCs w:val="18"/>
          <w:lang w:val="es-ES_tradnl"/>
        </w:rPr>
      </w:pPr>
      <w:r>
        <w:rPr>
          <w:rFonts w:ascii="Arial" w:hAnsi="Arial" w:cs="Arial"/>
          <w:b/>
          <w:bCs/>
          <w:szCs w:val="18"/>
        </w:rPr>
        <w:t>CUADRO # 3</w:t>
      </w:r>
    </w:p>
    <w:p w:rsidR="005543F9" w:rsidRPr="00FE3D12" w:rsidRDefault="005543F9">
      <w:pPr>
        <w:jc w:val="both"/>
        <w:rPr>
          <w:rFonts w:ascii="Arial" w:eastAsia="Times" w:hAnsi="Arial" w:cs="Arial"/>
          <w:b/>
          <w:sz w:val="10"/>
          <w:szCs w:val="10"/>
          <w:lang w:val="es-ES_tradnl"/>
        </w:rPr>
      </w:pPr>
      <w:r>
        <w:rPr>
          <w:rFonts w:ascii="Arial" w:hAnsi="Arial" w:cs="Arial"/>
          <w:b/>
          <w:sz w:val="18"/>
          <w:szCs w:val="18"/>
        </w:rPr>
        <w:t> </w:t>
      </w:r>
    </w:p>
    <w:tbl>
      <w:tblPr>
        <w:tblW w:w="0" w:type="auto"/>
        <w:jc w:val="center"/>
        <w:tblInd w:w="70" w:type="dxa"/>
        <w:tblBorders>
          <w:top w:val="single" w:sz="12" w:space="0" w:color="008000"/>
          <w:bottom w:val="single" w:sz="12" w:space="0" w:color="008000"/>
        </w:tblBorders>
        <w:tblCellMar>
          <w:left w:w="70" w:type="dxa"/>
          <w:right w:w="70" w:type="dxa"/>
        </w:tblCellMar>
        <w:tblLook w:val="0000"/>
      </w:tblPr>
      <w:tblGrid>
        <w:gridCol w:w="3889"/>
        <w:gridCol w:w="4425"/>
      </w:tblGrid>
      <w:tr w:rsidR="005543F9">
        <w:trPr>
          <w:jc w:val="center"/>
        </w:trPr>
        <w:tc>
          <w:tcPr>
            <w:tcW w:w="8314" w:type="dxa"/>
            <w:gridSpan w:val="2"/>
            <w:tcBorders>
              <w:top w:val="nil"/>
              <w:left w:val="nil"/>
              <w:bottom w:val="nil"/>
              <w:right w:val="nil"/>
            </w:tcBorders>
            <w:shd w:val="clear" w:color="auto" w:fill="003366"/>
          </w:tcPr>
          <w:p w:rsidR="005543F9" w:rsidRDefault="005543F9">
            <w:pPr>
              <w:pStyle w:val="Ttulo5"/>
              <w:rPr>
                <w:rFonts w:ascii="Arial" w:hAnsi="Arial" w:cs="Arial"/>
                <w:bCs w:val="0"/>
                <w:sz w:val="18"/>
                <w:szCs w:val="18"/>
                <w:lang w:val="es-ES_tradnl"/>
              </w:rPr>
            </w:pPr>
            <w:r>
              <w:rPr>
                <w:rFonts w:ascii="Arial" w:hAnsi="Arial" w:cs="Arial"/>
                <w:bCs w:val="0"/>
                <w:sz w:val="18"/>
                <w:szCs w:val="18"/>
              </w:rPr>
              <w:t>Certificado de Calidad</w:t>
            </w:r>
          </w:p>
        </w:tc>
      </w:tr>
      <w:tr w:rsidR="005543F9">
        <w:trPr>
          <w:jc w:val="center"/>
        </w:trPr>
        <w:tc>
          <w:tcPr>
            <w:tcW w:w="3889" w:type="dxa"/>
            <w:tcBorders>
              <w:top w:val="nil"/>
              <w:left w:val="nil"/>
              <w:bottom w:val="nil"/>
              <w:right w:val="nil"/>
            </w:tcBorders>
            <w:shd w:val="clear" w:color="auto" w:fill="E6E6E6"/>
          </w:tcPr>
          <w:p w:rsidR="005543F9" w:rsidRDefault="005543F9">
            <w:pPr>
              <w:rPr>
                <w:rFonts w:ascii="Arial" w:hAnsi="Arial" w:cs="Arial"/>
                <w:b/>
                <w:sz w:val="18"/>
                <w:szCs w:val="18"/>
                <w:lang w:val="es-ES_tradnl"/>
              </w:rPr>
            </w:pPr>
            <w:r>
              <w:rPr>
                <w:rFonts w:ascii="Arial" w:hAnsi="Arial" w:cs="Arial"/>
                <w:b/>
                <w:sz w:val="18"/>
                <w:szCs w:val="18"/>
              </w:rPr>
              <w:t> </w:t>
            </w:r>
          </w:p>
        </w:tc>
        <w:tc>
          <w:tcPr>
            <w:tcW w:w="4425" w:type="dxa"/>
            <w:tcBorders>
              <w:top w:val="nil"/>
              <w:left w:val="nil"/>
              <w:bottom w:val="nil"/>
              <w:right w:val="nil"/>
            </w:tcBorders>
            <w:shd w:val="clear" w:color="auto" w:fill="E6E6E6"/>
          </w:tcPr>
          <w:p w:rsidR="005543F9" w:rsidRDefault="005543F9">
            <w:pPr>
              <w:rPr>
                <w:rFonts w:ascii="Arial" w:hAnsi="Arial" w:cs="Arial"/>
                <w:sz w:val="18"/>
                <w:szCs w:val="18"/>
                <w:lang w:val="es-ES_tradnl"/>
              </w:rPr>
            </w:pPr>
            <w:r>
              <w:rPr>
                <w:rFonts w:ascii="Arial" w:hAnsi="Arial" w:cs="Arial"/>
                <w:sz w:val="18"/>
                <w:szCs w:val="18"/>
              </w:rPr>
              <w:t> </w:t>
            </w:r>
          </w:p>
        </w:tc>
      </w:tr>
      <w:tr w:rsidR="005543F9">
        <w:trPr>
          <w:jc w:val="center"/>
        </w:trPr>
        <w:tc>
          <w:tcPr>
            <w:tcW w:w="3889" w:type="dxa"/>
            <w:tcBorders>
              <w:top w:val="nil"/>
              <w:left w:val="nil"/>
              <w:bottom w:val="nil"/>
              <w:right w:val="nil"/>
            </w:tcBorders>
            <w:shd w:val="clear" w:color="auto" w:fill="E6E6E6"/>
          </w:tcPr>
          <w:p w:rsidR="005543F9" w:rsidRDefault="005543F9">
            <w:pPr>
              <w:rPr>
                <w:rFonts w:ascii="Arial" w:hAnsi="Arial" w:cs="Arial"/>
                <w:bCs/>
                <w:sz w:val="18"/>
                <w:szCs w:val="18"/>
                <w:lang w:val="es-ES_tradnl"/>
              </w:rPr>
            </w:pPr>
            <w:r>
              <w:rPr>
                <w:rFonts w:ascii="Arial" w:hAnsi="Arial" w:cs="Arial"/>
                <w:bCs/>
                <w:sz w:val="18"/>
                <w:szCs w:val="18"/>
              </w:rPr>
              <w:t>Instituto Nacional de Pesca</w:t>
            </w:r>
          </w:p>
          <w:p w:rsidR="005543F9" w:rsidRDefault="005543F9">
            <w:pPr>
              <w:rPr>
                <w:rFonts w:ascii="Arial" w:hAnsi="Arial" w:cs="Arial"/>
                <w:bCs/>
                <w:sz w:val="18"/>
                <w:szCs w:val="18"/>
                <w:lang w:val="es-ES_tradnl"/>
              </w:rPr>
            </w:pPr>
            <w:r>
              <w:rPr>
                <w:rFonts w:ascii="Arial" w:hAnsi="Arial" w:cs="Arial"/>
                <w:bCs/>
                <w:sz w:val="18"/>
                <w:szCs w:val="18"/>
              </w:rPr>
              <w:t> </w:t>
            </w:r>
          </w:p>
        </w:tc>
        <w:tc>
          <w:tcPr>
            <w:tcW w:w="4425" w:type="dxa"/>
            <w:tcBorders>
              <w:top w:val="nil"/>
              <w:left w:val="nil"/>
              <w:bottom w:val="nil"/>
              <w:right w:val="nil"/>
            </w:tcBorders>
            <w:shd w:val="clear" w:color="auto" w:fill="E6E6E6"/>
          </w:tcPr>
          <w:p w:rsidR="005543F9" w:rsidRDefault="005543F9">
            <w:pPr>
              <w:rPr>
                <w:rFonts w:ascii="Arial" w:hAnsi="Arial" w:cs="Arial"/>
                <w:sz w:val="18"/>
                <w:szCs w:val="18"/>
                <w:lang w:val="es-ES_tradnl"/>
              </w:rPr>
            </w:pPr>
            <w:r>
              <w:rPr>
                <w:rFonts w:ascii="Arial" w:hAnsi="Arial" w:cs="Arial"/>
                <w:sz w:val="18"/>
                <w:szCs w:val="18"/>
              </w:rPr>
              <w:t>Productos del mar y derivados</w:t>
            </w:r>
          </w:p>
          <w:p w:rsidR="005543F9" w:rsidRDefault="005543F9">
            <w:pPr>
              <w:rPr>
                <w:rFonts w:ascii="Arial" w:hAnsi="Arial" w:cs="Arial"/>
                <w:sz w:val="18"/>
                <w:szCs w:val="18"/>
                <w:lang w:val="es-ES_tradnl"/>
              </w:rPr>
            </w:pPr>
            <w:r>
              <w:rPr>
                <w:rFonts w:ascii="Arial" w:hAnsi="Arial" w:cs="Arial"/>
                <w:sz w:val="18"/>
                <w:szCs w:val="18"/>
              </w:rPr>
              <w:t> </w:t>
            </w:r>
          </w:p>
        </w:tc>
      </w:tr>
      <w:tr w:rsidR="005543F9">
        <w:trPr>
          <w:jc w:val="center"/>
        </w:trPr>
        <w:tc>
          <w:tcPr>
            <w:tcW w:w="3889" w:type="dxa"/>
            <w:tcBorders>
              <w:top w:val="nil"/>
              <w:left w:val="nil"/>
              <w:bottom w:val="nil"/>
              <w:right w:val="nil"/>
            </w:tcBorders>
            <w:shd w:val="clear" w:color="auto" w:fill="E6E6E6"/>
          </w:tcPr>
          <w:p w:rsidR="005543F9" w:rsidRDefault="005543F9">
            <w:pPr>
              <w:rPr>
                <w:rFonts w:ascii="Arial" w:hAnsi="Arial" w:cs="Arial"/>
                <w:bCs/>
                <w:sz w:val="18"/>
                <w:szCs w:val="18"/>
                <w:lang w:val="es-ES_tradnl"/>
              </w:rPr>
            </w:pPr>
            <w:r>
              <w:rPr>
                <w:rFonts w:ascii="Arial" w:hAnsi="Arial" w:cs="Arial"/>
                <w:bCs/>
                <w:sz w:val="18"/>
                <w:szCs w:val="18"/>
              </w:rPr>
              <w:t>Instituto Ecuatoriano de Normalización</w:t>
            </w:r>
          </w:p>
          <w:p w:rsidR="005543F9" w:rsidRDefault="005543F9">
            <w:pPr>
              <w:rPr>
                <w:rFonts w:ascii="Arial" w:hAnsi="Arial" w:cs="Arial"/>
                <w:bCs/>
                <w:sz w:val="18"/>
                <w:szCs w:val="18"/>
                <w:lang w:val="es-ES_tradnl"/>
              </w:rPr>
            </w:pPr>
            <w:r>
              <w:rPr>
                <w:rFonts w:ascii="Arial" w:hAnsi="Arial" w:cs="Arial"/>
                <w:bCs/>
                <w:sz w:val="18"/>
                <w:szCs w:val="18"/>
              </w:rPr>
              <w:t> </w:t>
            </w:r>
          </w:p>
          <w:p w:rsidR="005543F9" w:rsidRDefault="005543F9">
            <w:pPr>
              <w:rPr>
                <w:rFonts w:ascii="Arial" w:hAnsi="Arial" w:cs="Arial"/>
                <w:bCs/>
                <w:sz w:val="18"/>
                <w:szCs w:val="18"/>
                <w:lang w:val="es-ES_tradnl"/>
              </w:rPr>
            </w:pPr>
            <w:r>
              <w:rPr>
                <w:rFonts w:ascii="Arial" w:hAnsi="Arial" w:cs="Arial"/>
                <w:bCs/>
                <w:sz w:val="18"/>
                <w:szCs w:val="18"/>
              </w:rPr>
              <w:t xml:space="preserve"> Respectivos Programas Nacionales </w:t>
            </w:r>
          </w:p>
        </w:tc>
        <w:tc>
          <w:tcPr>
            <w:tcW w:w="4425" w:type="dxa"/>
            <w:tcBorders>
              <w:top w:val="nil"/>
              <w:left w:val="nil"/>
              <w:bottom w:val="nil"/>
              <w:right w:val="nil"/>
            </w:tcBorders>
            <w:shd w:val="clear" w:color="auto" w:fill="E6E6E6"/>
          </w:tcPr>
          <w:p w:rsidR="005543F9" w:rsidRDefault="005543F9">
            <w:pPr>
              <w:rPr>
                <w:rFonts w:ascii="Arial" w:hAnsi="Arial" w:cs="Arial"/>
                <w:sz w:val="18"/>
                <w:szCs w:val="18"/>
                <w:lang w:val="es-ES_tradnl"/>
              </w:rPr>
            </w:pPr>
            <w:r>
              <w:rPr>
                <w:rFonts w:ascii="Arial" w:hAnsi="Arial" w:cs="Arial"/>
                <w:sz w:val="18"/>
                <w:szCs w:val="18"/>
              </w:rPr>
              <w:t>Conservas alimenticias</w:t>
            </w:r>
          </w:p>
          <w:p w:rsidR="005543F9" w:rsidRDefault="005543F9">
            <w:pPr>
              <w:rPr>
                <w:rFonts w:ascii="Arial" w:hAnsi="Arial" w:cs="Arial"/>
                <w:sz w:val="18"/>
                <w:szCs w:val="18"/>
                <w:lang w:val="es-ES_tradnl"/>
              </w:rPr>
            </w:pPr>
            <w:r>
              <w:rPr>
                <w:rFonts w:ascii="Arial" w:hAnsi="Arial" w:cs="Arial"/>
                <w:sz w:val="18"/>
                <w:szCs w:val="18"/>
              </w:rPr>
              <w:t> </w:t>
            </w:r>
          </w:p>
          <w:p w:rsidR="005543F9" w:rsidRDefault="005543F9">
            <w:pPr>
              <w:rPr>
                <w:rFonts w:ascii="Arial" w:hAnsi="Arial" w:cs="Arial"/>
                <w:sz w:val="18"/>
                <w:szCs w:val="18"/>
                <w:lang w:val="es-ES_tradnl"/>
              </w:rPr>
            </w:pPr>
            <w:r>
              <w:rPr>
                <w:rFonts w:ascii="Arial" w:hAnsi="Arial" w:cs="Arial"/>
                <w:sz w:val="18"/>
                <w:szCs w:val="18"/>
              </w:rPr>
              <w:t> </w:t>
            </w:r>
          </w:p>
          <w:p w:rsidR="005543F9" w:rsidRDefault="005543F9">
            <w:pPr>
              <w:rPr>
                <w:rFonts w:ascii="Arial" w:hAnsi="Arial" w:cs="Arial"/>
                <w:sz w:val="18"/>
                <w:szCs w:val="18"/>
                <w:lang w:val="es-ES_tradnl"/>
              </w:rPr>
            </w:pPr>
            <w:r>
              <w:rPr>
                <w:rFonts w:ascii="Arial" w:hAnsi="Arial" w:cs="Arial"/>
                <w:sz w:val="18"/>
                <w:szCs w:val="18"/>
              </w:rPr>
              <w:t>Café y cacao</w:t>
            </w:r>
          </w:p>
          <w:p w:rsidR="005543F9" w:rsidRDefault="005543F9">
            <w:pPr>
              <w:rPr>
                <w:rFonts w:ascii="Arial" w:hAnsi="Arial" w:cs="Arial"/>
                <w:sz w:val="18"/>
                <w:szCs w:val="18"/>
                <w:lang w:val="es-ES_tradnl"/>
              </w:rPr>
            </w:pPr>
            <w:r>
              <w:rPr>
                <w:rFonts w:ascii="Arial" w:hAnsi="Arial" w:cs="Arial"/>
                <w:sz w:val="18"/>
                <w:szCs w:val="18"/>
              </w:rPr>
              <w:t> </w:t>
            </w:r>
          </w:p>
        </w:tc>
      </w:tr>
    </w:tbl>
    <w:p w:rsidR="005543F9" w:rsidRDefault="005543F9">
      <w:pPr>
        <w:jc w:val="both"/>
        <w:rPr>
          <w:rFonts w:ascii="Arial" w:hAnsi="Arial" w:cs="Arial"/>
          <w:b/>
          <w:sz w:val="18"/>
          <w:szCs w:val="18"/>
          <w:lang w:val="es-ES_tradnl"/>
        </w:rPr>
      </w:pPr>
      <w:r>
        <w:rPr>
          <w:rFonts w:ascii="Arial" w:hAnsi="Arial" w:cs="Arial"/>
          <w:b/>
          <w:sz w:val="18"/>
          <w:szCs w:val="18"/>
        </w:rPr>
        <w:t> </w:t>
      </w:r>
    </w:p>
    <w:p w:rsidR="005543F9" w:rsidRPr="00250399" w:rsidRDefault="00F550E4">
      <w:pPr>
        <w:jc w:val="both"/>
        <w:rPr>
          <w:rFonts w:ascii="Arial" w:eastAsia="Times" w:hAnsi="Arial" w:cs="Arial"/>
          <w:b/>
          <w:sz w:val="18"/>
          <w:szCs w:val="18"/>
          <w:lang w:val="es-ES_tradnl"/>
        </w:rPr>
      </w:pPr>
      <w:r>
        <w:rPr>
          <w:rFonts w:ascii="Arial" w:hAnsi="Arial" w:cs="Arial"/>
          <w:b/>
          <w:sz w:val="18"/>
          <w:szCs w:val="18"/>
        </w:rPr>
        <w:tab/>
      </w:r>
      <w:r w:rsidRPr="00250399">
        <w:rPr>
          <w:rFonts w:ascii="Arial" w:hAnsi="Arial" w:cs="Arial"/>
          <w:b/>
          <w:sz w:val="18"/>
          <w:szCs w:val="18"/>
        </w:rPr>
        <w:t>Fuente: CORPEI</w:t>
      </w:r>
      <w:r w:rsidR="005543F9" w:rsidRPr="00250399">
        <w:rPr>
          <w:rFonts w:ascii="Arial" w:hAnsi="Arial" w:cs="Arial"/>
          <w:b/>
          <w:sz w:val="18"/>
          <w:szCs w:val="18"/>
        </w:rPr>
        <w:t> </w:t>
      </w:r>
    </w:p>
    <w:p w:rsidR="005543F9" w:rsidRDefault="005543F9">
      <w:pPr>
        <w:pStyle w:val="Ttulo2"/>
        <w:spacing w:line="480" w:lineRule="auto"/>
        <w:rPr>
          <w:rFonts w:ascii="Arial" w:hAnsi="Arial" w:cs="Arial"/>
        </w:rPr>
      </w:pPr>
    </w:p>
    <w:p w:rsidR="006B2A68" w:rsidRPr="006B2A68" w:rsidRDefault="006B2A68" w:rsidP="006B2A68"/>
    <w:p w:rsidR="005543F9" w:rsidRDefault="005543F9">
      <w:pPr>
        <w:pStyle w:val="Ttulo2"/>
        <w:spacing w:line="480" w:lineRule="auto"/>
        <w:rPr>
          <w:rFonts w:ascii="Arial" w:eastAsia="Times" w:hAnsi="Arial" w:cs="Arial"/>
          <w:lang w:val="es-ES_tradnl"/>
        </w:rPr>
      </w:pPr>
      <w:r>
        <w:rPr>
          <w:rFonts w:ascii="Arial" w:hAnsi="Arial" w:cs="Arial"/>
        </w:rPr>
        <w:t>Certificado de Origen</w:t>
      </w:r>
    </w:p>
    <w:p w:rsidR="005543F9" w:rsidRDefault="005543F9">
      <w:pPr>
        <w:spacing w:line="480" w:lineRule="auto"/>
        <w:rPr>
          <w:rFonts w:ascii="Arial" w:eastAsia="Times" w:hAnsi="Arial" w:cs="Arial"/>
          <w:iCs/>
          <w:szCs w:val="18"/>
          <w:lang w:val="es-ES_tradnl"/>
        </w:rPr>
      </w:pPr>
      <w:r>
        <w:rPr>
          <w:rFonts w:ascii="Arial" w:hAnsi="Arial" w:cs="Arial"/>
          <w:szCs w:val="18"/>
        </w:rPr>
        <w:t> </w:t>
      </w:r>
      <w:r>
        <w:rPr>
          <w:rFonts w:ascii="Arial" w:eastAsia="Times" w:hAnsi="Arial" w:cs="Arial"/>
          <w:iCs/>
          <w:szCs w:val="18"/>
          <w:lang w:val="es-ES_tradnl"/>
        </w:rPr>
        <w:t>Garantiza el origen de los productos a fin de que, gracias a las preferencias arancelarias existentes entre ciertos países; el importador pueda justificar la exoneración total o parcial de los impuestos arancelarios.</w:t>
      </w: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FE3D12" w:rsidRDefault="00FE3D12" w:rsidP="00A20A61">
      <w:pPr>
        <w:spacing w:line="480" w:lineRule="auto"/>
        <w:jc w:val="center"/>
        <w:rPr>
          <w:rFonts w:ascii="Arial" w:hAnsi="Arial" w:cs="Arial"/>
          <w:b/>
        </w:rPr>
      </w:pPr>
    </w:p>
    <w:p w:rsidR="00FE3D12" w:rsidRDefault="00FE3D12" w:rsidP="00A20A61">
      <w:pPr>
        <w:spacing w:line="480" w:lineRule="auto"/>
        <w:jc w:val="center"/>
        <w:rPr>
          <w:rFonts w:ascii="Arial" w:hAnsi="Arial" w:cs="Arial"/>
          <w:b/>
        </w:rPr>
      </w:pPr>
    </w:p>
    <w:p w:rsidR="00E17FBB" w:rsidRDefault="00E17FBB" w:rsidP="00A20A61">
      <w:pPr>
        <w:spacing w:line="480" w:lineRule="auto"/>
        <w:jc w:val="center"/>
        <w:rPr>
          <w:rFonts w:ascii="Arial" w:hAnsi="Arial" w:cs="Arial"/>
          <w:b/>
        </w:rPr>
      </w:pPr>
    </w:p>
    <w:p w:rsidR="005543F9" w:rsidRPr="00A20A61" w:rsidRDefault="00A20A61" w:rsidP="00A20A61">
      <w:pPr>
        <w:spacing w:line="480" w:lineRule="auto"/>
        <w:jc w:val="center"/>
        <w:rPr>
          <w:rFonts w:ascii="Arial" w:eastAsia="Times" w:hAnsi="Arial" w:cs="Arial"/>
          <w:b/>
          <w:lang w:val="es-ES_tradnl"/>
        </w:rPr>
      </w:pPr>
      <w:r w:rsidRPr="00A20A61">
        <w:rPr>
          <w:rFonts w:ascii="Arial" w:hAnsi="Arial" w:cs="Arial"/>
          <w:b/>
        </w:rPr>
        <w:t>CUADRO # 4</w:t>
      </w:r>
    </w:p>
    <w:p w:rsidR="005543F9" w:rsidRDefault="005543F9" w:rsidP="00A20A61">
      <w:pPr>
        <w:pStyle w:val="Ttulo1"/>
        <w:widowControl/>
        <w:adjustRightInd/>
        <w:spacing w:line="480" w:lineRule="auto"/>
        <w:jc w:val="center"/>
        <w:rPr>
          <w:rFonts w:ascii="Arial" w:eastAsia="Arial Unicode MS" w:hAnsi="Arial" w:cs="Arial"/>
          <w:bCs/>
          <w:szCs w:val="24"/>
          <w:lang w:val="es-ES"/>
        </w:rPr>
      </w:pPr>
      <w:r>
        <w:rPr>
          <w:rFonts w:ascii="Arial" w:hAnsi="Arial" w:cs="Arial"/>
          <w:bCs/>
          <w:szCs w:val="24"/>
          <w:lang w:val="es-ES"/>
        </w:rPr>
        <w:t>Certificados sanitarios</w:t>
      </w:r>
    </w:p>
    <w:p w:rsidR="005543F9" w:rsidRDefault="005543F9">
      <w:pPr>
        <w:rPr>
          <w:rFonts w:ascii="Arial" w:eastAsia="Times" w:hAnsi="Arial" w:cs="Arial"/>
          <w:sz w:val="18"/>
          <w:szCs w:val="18"/>
          <w:lang w:val="es-ES_tradnl"/>
        </w:rPr>
      </w:pPr>
      <w:r>
        <w:rPr>
          <w:rFonts w:ascii="Arial" w:hAnsi="Arial" w:cs="Arial"/>
          <w:sz w:val="18"/>
          <w:szCs w:val="18"/>
        </w:rPr>
        <w:t> </w:t>
      </w:r>
    </w:p>
    <w:tbl>
      <w:tblPr>
        <w:tblW w:w="8689" w:type="dxa"/>
        <w:jc w:val="center"/>
        <w:tblInd w:w="70" w:type="dxa"/>
        <w:tblBorders>
          <w:top w:val="single" w:sz="12" w:space="0" w:color="008000"/>
          <w:bottom w:val="single" w:sz="12" w:space="0" w:color="008000"/>
        </w:tblBorders>
        <w:tblCellMar>
          <w:left w:w="70" w:type="dxa"/>
          <w:right w:w="70" w:type="dxa"/>
        </w:tblCellMar>
        <w:tblLook w:val="0000"/>
      </w:tblPr>
      <w:tblGrid>
        <w:gridCol w:w="4150"/>
        <w:gridCol w:w="4539"/>
      </w:tblGrid>
      <w:tr w:rsidR="005543F9">
        <w:trPr>
          <w:trHeight w:val="1495"/>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49" w:right="355"/>
              <w:rPr>
                <w:rFonts w:ascii="Arial" w:eastAsia="Times" w:hAnsi="Arial" w:cs="Arial"/>
                <w:b/>
                <w:color w:val="000000"/>
                <w:sz w:val="18"/>
                <w:szCs w:val="18"/>
                <w:lang w:val="es-ES_tradnl"/>
              </w:rPr>
            </w:pPr>
            <w:r>
              <w:rPr>
                <w:rFonts w:ascii="Arial" w:hAnsi="Arial" w:cs="Arial"/>
                <w:b/>
                <w:color w:val="000000"/>
                <w:sz w:val="18"/>
                <w:szCs w:val="18"/>
              </w:rPr>
              <w:t> </w:t>
            </w:r>
          </w:p>
          <w:p w:rsidR="005543F9" w:rsidRDefault="005543F9">
            <w:pPr>
              <w:ind w:left="249" w:right="355"/>
              <w:jc w:val="both"/>
              <w:rPr>
                <w:rFonts w:ascii="Arial" w:hAnsi="Arial" w:cs="Arial"/>
                <w:b/>
                <w:color w:val="000000"/>
                <w:sz w:val="18"/>
                <w:szCs w:val="18"/>
                <w:lang w:val="es-ES_tradnl"/>
              </w:rPr>
            </w:pPr>
            <w:r>
              <w:rPr>
                <w:rFonts w:ascii="Arial" w:hAnsi="Arial" w:cs="Arial"/>
                <w:b/>
                <w:color w:val="000000"/>
                <w:sz w:val="18"/>
                <w:szCs w:val="18"/>
              </w:rPr>
              <w:t>Departamento de Sanidad Vegetal del Ministerio de Agricultura y Ganadería. Servicio Ecuatoriano de Sanidad Agropecuaria, SESA, o Inspector de Cuarentena Vegetal en puertos, aeropuertos y aduanas.</w:t>
            </w:r>
            <w:r>
              <w:rPr>
                <w:rFonts w:ascii="Arial" w:hAnsi="Arial" w:cs="Arial"/>
                <w:b/>
                <w:sz w:val="18"/>
                <w:szCs w:val="18"/>
              </w:rPr>
              <w:t xml:space="preserve"> </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jc w:val="center"/>
              <w:rPr>
                <w:rFonts w:ascii="Arial" w:hAnsi="Arial" w:cs="Arial"/>
                <w:b/>
                <w:color w:val="000000"/>
                <w:sz w:val="18"/>
                <w:szCs w:val="18"/>
                <w:lang w:val="es-ES_tradnl"/>
              </w:rPr>
            </w:pPr>
            <w:r>
              <w:rPr>
                <w:rFonts w:ascii="Arial" w:hAnsi="Arial" w:cs="Arial"/>
                <w:b/>
                <w:color w:val="000000"/>
                <w:sz w:val="18"/>
                <w:szCs w:val="18"/>
              </w:rPr>
              <w:t> </w:t>
            </w:r>
          </w:p>
          <w:p w:rsidR="005543F9" w:rsidRDefault="005543F9">
            <w:pPr>
              <w:tabs>
                <w:tab w:val="left" w:pos="355"/>
              </w:tabs>
              <w:ind w:left="355" w:right="369"/>
              <w:jc w:val="both"/>
              <w:rPr>
                <w:rFonts w:ascii="Arial" w:hAnsi="Arial" w:cs="Arial"/>
                <w:color w:val="000000"/>
                <w:sz w:val="18"/>
                <w:szCs w:val="18"/>
                <w:lang w:val="es-ES_tradnl"/>
              </w:rPr>
            </w:pPr>
            <w:r>
              <w:rPr>
                <w:rFonts w:ascii="Arial" w:hAnsi="Arial" w:cs="Arial"/>
                <w:color w:val="000000"/>
                <w:sz w:val="18"/>
                <w:szCs w:val="18"/>
                <w:u w:val="single"/>
              </w:rPr>
              <w:t>Certificado fitosanitario</w:t>
            </w:r>
            <w:r>
              <w:rPr>
                <w:rFonts w:ascii="Arial" w:hAnsi="Arial" w:cs="Arial"/>
                <w:color w:val="000000"/>
                <w:sz w:val="18"/>
                <w:szCs w:val="18"/>
              </w:rPr>
              <w:t>: para productos de origen vegetal no industrializados.</w:t>
            </w:r>
            <w:r>
              <w:rPr>
                <w:rFonts w:ascii="Arial" w:hAnsi="Arial" w:cs="Arial"/>
                <w:snapToGrid w:val="0"/>
                <w:color w:val="000000"/>
                <w:sz w:val="18"/>
                <w:szCs w:val="18"/>
              </w:rPr>
              <w:t xml:space="preserve"> </w:t>
            </w:r>
          </w:p>
          <w:p w:rsidR="005543F9" w:rsidRDefault="005543F9">
            <w:pPr>
              <w:jc w:val="center"/>
              <w:rPr>
                <w:rFonts w:ascii="Arial" w:hAnsi="Arial" w:cs="Arial"/>
                <w:b/>
                <w:color w:val="000000"/>
                <w:sz w:val="18"/>
                <w:szCs w:val="18"/>
                <w:lang w:val="es-ES_tradnl"/>
              </w:rPr>
            </w:pPr>
            <w:r>
              <w:rPr>
                <w:rFonts w:ascii="Arial" w:hAnsi="Arial" w:cs="Arial"/>
                <w:b/>
                <w:color w:val="000000"/>
                <w:sz w:val="18"/>
                <w:szCs w:val="18"/>
              </w:rPr>
              <w:t> </w:t>
            </w:r>
          </w:p>
          <w:p w:rsidR="005543F9" w:rsidRDefault="005543F9">
            <w:pPr>
              <w:rPr>
                <w:rFonts w:ascii="Arial" w:hAnsi="Arial" w:cs="Arial"/>
                <w:color w:val="000000"/>
                <w:sz w:val="18"/>
                <w:szCs w:val="18"/>
                <w:lang w:val="es-ES_tradnl"/>
              </w:rPr>
            </w:pPr>
            <w:r>
              <w:rPr>
                <w:rFonts w:ascii="Arial" w:hAnsi="Arial" w:cs="Arial"/>
                <w:color w:val="000000"/>
                <w:sz w:val="18"/>
                <w:szCs w:val="18"/>
              </w:rPr>
              <w:t> </w:t>
            </w:r>
          </w:p>
          <w:p w:rsidR="005543F9" w:rsidRDefault="005543F9">
            <w:pPr>
              <w:jc w:val="center"/>
              <w:rPr>
                <w:rFonts w:ascii="Arial" w:hAnsi="Arial" w:cs="Arial"/>
                <w:b/>
                <w:color w:val="000000"/>
                <w:sz w:val="18"/>
                <w:szCs w:val="18"/>
                <w:lang w:val="es-ES_tradnl"/>
              </w:rPr>
            </w:pPr>
            <w:r>
              <w:rPr>
                <w:rFonts w:ascii="Arial" w:hAnsi="Arial" w:cs="Arial"/>
                <w:b/>
                <w:color w:val="000000"/>
                <w:sz w:val="18"/>
                <w:szCs w:val="18"/>
              </w:rPr>
              <w:t> </w:t>
            </w:r>
          </w:p>
          <w:p w:rsidR="005543F9" w:rsidRDefault="005543F9">
            <w:pPr>
              <w:rPr>
                <w:rFonts w:ascii="Arial" w:hAnsi="Arial" w:cs="Arial"/>
                <w:color w:val="000000"/>
                <w:sz w:val="18"/>
                <w:szCs w:val="18"/>
                <w:u w:val="single"/>
                <w:lang w:val="es-ES_tradnl"/>
              </w:rPr>
            </w:pPr>
            <w:r>
              <w:rPr>
                <w:rFonts w:ascii="Arial" w:hAnsi="Arial" w:cs="Arial"/>
                <w:color w:val="000000"/>
                <w:sz w:val="18"/>
                <w:szCs w:val="18"/>
              </w:rPr>
              <w:t> </w:t>
            </w:r>
          </w:p>
          <w:p w:rsidR="005543F9" w:rsidRDefault="005543F9">
            <w:pPr>
              <w:rPr>
                <w:rFonts w:ascii="Arial" w:hAnsi="Arial" w:cs="Arial"/>
                <w:sz w:val="18"/>
                <w:szCs w:val="18"/>
                <w:lang w:val="es-ES_tradnl"/>
              </w:rPr>
            </w:pPr>
            <w:r>
              <w:rPr>
                <w:rFonts w:ascii="Arial" w:hAnsi="Arial" w:cs="Arial"/>
                <w:sz w:val="18"/>
                <w:szCs w:val="18"/>
              </w:rPr>
              <w:t> </w:t>
            </w:r>
          </w:p>
        </w:tc>
      </w:tr>
      <w:tr w:rsidR="005543F9">
        <w:trPr>
          <w:trHeight w:val="365"/>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49" w:right="355"/>
              <w:rPr>
                <w:rFonts w:ascii="Arial" w:eastAsia="Times" w:hAnsi="Arial" w:cs="Arial"/>
                <w:b/>
                <w:color w:val="000000"/>
                <w:sz w:val="18"/>
                <w:szCs w:val="18"/>
                <w:lang w:val="es-ES_tradnl"/>
              </w:rPr>
            </w:pPr>
            <w:r>
              <w:rPr>
                <w:rFonts w:ascii="Arial" w:hAnsi="Arial" w:cs="Arial"/>
                <w:b/>
                <w:color w:val="000000"/>
                <w:sz w:val="18"/>
                <w:szCs w:val="18"/>
              </w:rPr>
              <w:t>SESA</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de residualidad de plaguicidas:</w:t>
            </w:r>
            <w:r>
              <w:rPr>
                <w:rFonts w:ascii="Arial" w:hAnsi="Arial" w:cs="Arial"/>
                <w:color w:val="000000"/>
                <w:sz w:val="18"/>
                <w:szCs w:val="18"/>
              </w:rPr>
              <w:t xml:space="preserve">  para flores naturales exportadas a Uruguay</w:t>
            </w:r>
          </w:p>
        </w:tc>
      </w:tr>
      <w:tr w:rsidR="005543F9">
        <w:trPr>
          <w:trHeight w:val="383"/>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ight="369"/>
              <w:jc w:val="both"/>
              <w:rPr>
                <w:rFonts w:ascii="Arial" w:eastAsia="Times" w:hAnsi="Arial" w:cs="Arial"/>
                <w:b/>
                <w:color w:val="000000"/>
                <w:sz w:val="18"/>
                <w:szCs w:val="18"/>
                <w:lang w:val="es-ES_tradnl"/>
              </w:rPr>
            </w:pPr>
            <w:r>
              <w:rPr>
                <w:rFonts w:ascii="Arial" w:hAnsi="Arial" w:cs="Arial"/>
                <w:b/>
                <w:color w:val="000000"/>
                <w:sz w:val="18"/>
                <w:szCs w:val="18"/>
              </w:rPr>
              <w:t>Instituto Nacional de Higiene Leopoldo Izquieta Pérez</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sanitario:</w:t>
            </w:r>
            <w:r>
              <w:rPr>
                <w:rFonts w:ascii="Arial" w:hAnsi="Arial" w:cs="Arial"/>
                <w:color w:val="000000"/>
                <w:sz w:val="18"/>
                <w:szCs w:val="18"/>
              </w:rPr>
              <w:t xml:space="preserve">  para exportar frutas y hortalizas frescas a la UE</w:t>
            </w:r>
          </w:p>
        </w:tc>
      </w:tr>
      <w:tr w:rsidR="005543F9">
        <w:trPr>
          <w:trHeight w:val="547"/>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ight="369"/>
              <w:jc w:val="both"/>
              <w:rPr>
                <w:rFonts w:ascii="Arial" w:eastAsia="Times" w:hAnsi="Arial" w:cs="Arial"/>
                <w:b/>
                <w:color w:val="000000"/>
                <w:sz w:val="18"/>
                <w:szCs w:val="18"/>
                <w:lang w:val="es-ES_tradnl"/>
              </w:rPr>
            </w:pPr>
            <w:r>
              <w:rPr>
                <w:rFonts w:ascii="Arial" w:hAnsi="Arial" w:cs="Arial"/>
                <w:b/>
                <w:color w:val="000000"/>
                <w:sz w:val="18"/>
                <w:szCs w:val="18"/>
              </w:rPr>
              <w:t>Departamento de Sanidad Animal  del Ministerio de Agricultura, SESA</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zoosanitario</w:t>
            </w:r>
            <w:r>
              <w:rPr>
                <w:rFonts w:ascii="Arial" w:hAnsi="Arial" w:cs="Arial"/>
                <w:color w:val="000000"/>
                <w:sz w:val="18"/>
                <w:szCs w:val="18"/>
              </w:rPr>
              <w:t>: para exportar animales, productos y subproductos de origen animal.</w:t>
            </w:r>
          </w:p>
        </w:tc>
      </w:tr>
      <w:tr w:rsidR="005543F9">
        <w:trPr>
          <w:trHeight w:val="365"/>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Pr>
                <w:rFonts w:ascii="Arial" w:eastAsia="Times" w:hAnsi="Arial" w:cs="Arial"/>
                <w:b/>
                <w:color w:val="000000"/>
                <w:sz w:val="18"/>
                <w:szCs w:val="18"/>
                <w:lang w:val="es-ES_tradnl"/>
              </w:rPr>
            </w:pPr>
            <w:r>
              <w:rPr>
                <w:rFonts w:ascii="Arial" w:hAnsi="Arial" w:cs="Arial"/>
                <w:b/>
                <w:color w:val="000000"/>
                <w:sz w:val="18"/>
                <w:szCs w:val="18"/>
              </w:rPr>
              <w:t xml:space="preserve">Veterinario acreditado  </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de vacunación y/o salud</w:t>
            </w:r>
            <w:r>
              <w:rPr>
                <w:rFonts w:ascii="Arial" w:hAnsi="Arial" w:cs="Arial"/>
                <w:color w:val="000000"/>
                <w:sz w:val="18"/>
                <w:szCs w:val="18"/>
              </w:rPr>
              <w:t>: para exportar animales vivos.</w:t>
            </w:r>
          </w:p>
        </w:tc>
      </w:tr>
      <w:tr w:rsidR="005543F9">
        <w:trPr>
          <w:trHeight w:val="383"/>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Pr>
                <w:rFonts w:ascii="Arial" w:eastAsia="Times" w:hAnsi="Arial" w:cs="Arial"/>
                <w:b/>
                <w:color w:val="000000"/>
                <w:sz w:val="18"/>
                <w:szCs w:val="18"/>
                <w:lang w:val="es-ES_tradnl"/>
              </w:rPr>
            </w:pPr>
            <w:r>
              <w:rPr>
                <w:rFonts w:ascii="Arial" w:hAnsi="Arial" w:cs="Arial"/>
                <w:b/>
                <w:color w:val="000000"/>
                <w:sz w:val="18"/>
                <w:szCs w:val="18"/>
              </w:rPr>
              <w:t>Instituto Nacional de Pesca</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ictosanitario</w:t>
            </w:r>
            <w:r>
              <w:rPr>
                <w:rFonts w:ascii="Arial" w:hAnsi="Arial" w:cs="Arial"/>
                <w:color w:val="000000"/>
                <w:sz w:val="18"/>
                <w:szCs w:val="18"/>
              </w:rPr>
              <w:t>: para productos del mar y derivados.</w:t>
            </w:r>
          </w:p>
        </w:tc>
      </w:tr>
      <w:tr w:rsidR="005543F9">
        <w:trPr>
          <w:trHeight w:val="547"/>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Pr>
                <w:rFonts w:ascii="Arial" w:eastAsia="Times" w:hAnsi="Arial" w:cs="Arial"/>
                <w:b/>
                <w:color w:val="000000"/>
                <w:sz w:val="18"/>
                <w:szCs w:val="18"/>
                <w:lang w:val="es-ES_tradnl"/>
              </w:rPr>
            </w:pPr>
            <w:r>
              <w:rPr>
                <w:rFonts w:ascii="Arial" w:hAnsi="Arial" w:cs="Arial"/>
                <w:b/>
                <w:color w:val="000000"/>
                <w:sz w:val="18"/>
                <w:szCs w:val="18"/>
              </w:rPr>
              <w:t>Instituto Izquieta Pérez</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eastAsia="Times" w:hAnsi="Arial" w:cs="Arial"/>
                <w:b/>
                <w:color w:val="000000"/>
                <w:sz w:val="18"/>
                <w:szCs w:val="18"/>
                <w:lang w:val="es-ES_tradnl"/>
              </w:rPr>
            </w:pPr>
            <w:r>
              <w:rPr>
                <w:rFonts w:ascii="Arial" w:hAnsi="Arial" w:cs="Arial"/>
                <w:color w:val="000000"/>
                <w:sz w:val="18"/>
                <w:szCs w:val="18"/>
                <w:u w:val="single"/>
              </w:rPr>
              <w:t>Certificado sanitario:</w:t>
            </w:r>
            <w:r>
              <w:rPr>
                <w:rFonts w:ascii="Arial" w:hAnsi="Arial" w:cs="Arial"/>
                <w:color w:val="000000"/>
                <w:sz w:val="18"/>
                <w:szCs w:val="18"/>
              </w:rPr>
              <w:t xml:space="preserve">  para exportar productos del mar frescos a la Comunidad Económica Europea.</w:t>
            </w:r>
          </w:p>
        </w:tc>
      </w:tr>
      <w:tr w:rsidR="005543F9">
        <w:trPr>
          <w:trHeight w:val="3136"/>
          <w:jc w:val="center"/>
        </w:trPr>
        <w:tc>
          <w:tcPr>
            <w:tcW w:w="4150" w:type="dxa"/>
            <w:tcBorders>
              <w:top w:val="single" w:sz="4" w:space="0" w:color="auto"/>
              <w:left w:val="single" w:sz="4" w:space="0" w:color="auto"/>
              <w:bottom w:val="single" w:sz="4" w:space="0" w:color="auto"/>
              <w:right w:val="single" w:sz="4" w:space="0" w:color="auto"/>
            </w:tcBorders>
          </w:tcPr>
          <w:p w:rsidR="005543F9" w:rsidRDefault="005543F9">
            <w:pPr>
              <w:ind w:left="235" w:right="369"/>
              <w:jc w:val="both"/>
              <w:rPr>
                <w:rFonts w:ascii="Arial" w:hAnsi="Arial" w:cs="Arial"/>
                <w:b/>
                <w:sz w:val="18"/>
                <w:szCs w:val="18"/>
              </w:rPr>
            </w:pPr>
            <w:r>
              <w:rPr>
                <w:rFonts w:ascii="Arial" w:hAnsi="Arial" w:cs="Arial"/>
                <w:b/>
                <w:sz w:val="18"/>
                <w:szCs w:val="18"/>
              </w:rPr>
              <w:t>Registro sanitario</w:t>
            </w:r>
          </w:p>
          <w:p w:rsidR="005543F9" w:rsidRDefault="005543F9">
            <w:pPr>
              <w:ind w:left="235" w:right="369"/>
              <w:jc w:val="both"/>
              <w:rPr>
                <w:rFonts w:ascii="Arial" w:hAnsi="Arial" w:cs="Arial"/>
                <w:sz w:val="18"/>
                <w:szCs w:val="18"/>
                <w:lang w:val="es-ES_tradnl"/>
              </w:rPr>
            </w:pPr>
            <w:r>
              <w:rPr>
                <w:rFonts w:ascii="Arial" w:hAnsi="Arial" w:cs="Arial"/>
                <w:sz w:val="18"/>
                <w:szCs w:val="18"/>
              </w:rPr>
              <w:t>Productos alimenticios industrializados, aditivos, medicamentos o materia prima para elaborarlos, productos farmacéuticos, productos de tocador, plaguicidas.  Se solicita registro para exportación, adjuntando documentos y muestras  al Instituto de Higiene Leopoldo Izquieta Pérez.</w:t>
            </w:r>
          </w:p>
          <w:p w:rsidR="005543F9" w:rsidRDefault="005543F9">
            <w:pPr>
              <w:ind w:left="235"/>
              <w:rPr>
                <w:rFonts w:ascii="Arial" w:eastAsia="Times" w:hAnsi="Arial" w:cs="Arial"/>
                <w:b/>
                <w:color w:val="000000"/>
                <w:sz w:val="18"/>
                <w:szCs w:val="18"/>
                <w:lang w:val="es-ES_tradnl"/>
              </w:rPr>
            </w:pPr>
            <w:r>
              <w:rPr>
                <w:rFonts w:ascii="Arial" w:hAnsi="Arial" w:cs="Arial"/>
                <w:b/>
                <w:color w:val="000000"/>
                <w:sz w:val="18"/>
                <w:szCs w:val="18"/>
              </w:rPr>
              <w:t> </w:t>
            </w:r>
          </w:p>
          <w:p w:rsidR="005543F9" w:rsidRDefault="005543F9">
            <w:pPr>
              <w:ind w:left="235" w:right="369"/>
              <w:rPr>
                <w:rFonts w:ascii="Arial" w:eastAsia="Times" w:hAnsi="Arial" w:cs="Arial"/>
                <w:b/>
                <w:color w:val="000000"/>
                <w:sz w:val="18"/>
                <w:szCs w:val="18"/>
                <w:lang w:val="es-ES_tradnl"/>
              </w:rPr>
            </w:pPr>
            <w:r>
              <w:rPr>
                <w:rFonts w:ascii="Arial" w:hAnsi="Arial" w:cs="Arial"/>
                <w:b/>
                <w:color w:val="000000"/>
                <w:sz w:val="18"/>
                <w:szCs w:val="18"/>
              </w:rPr>
              <w:t>Certificado de eligibilidad de cuotas</w:t>
            </w:r>
          </w:p>
          <w:p w:rsidR="005543F9" w:rsidRDefault="005543F9">
            <w:pPr>
              <w:ind w:left="235" w:right="369"/>
              <w:rPr>
                <w:rFonts w:ascii="Arial" w:eastAsia="Times" w:hAnsi="Arial" w:cs="Arial"/>
                <w:bCs/>
                <w:color w:val="000000"/>
                <w:sz w:val="18"/>
                <w:szCs w:val="18"/>
                <w:lang w:val="es-ES_tradnl"/>
              </w:rPr>
            </w:pPr>
            <w:r>
              <w:rPr>
                <w:rFonts w:ascii="Arial" w:hAnsi="Arial" w:cs="Arial"/>
                <w:bCs/>
                <w:color w:val="000000"/>
                <w:sz w:val="18"/>
                <w:szCs w:val="18"/>
              </w:rPr>
              <w:t>Para exportar azúcar a Estados Unidos</w:t>
            </w:r>
          </w:p>
          <w:p w:rsidR="005543F9" w:rsidRDefault="005543F9">
            <w:pPr>
              <w:ind w:left="235" w:right="369"/>
              <w:rPr>
                <w:rFonts w:ascii="Arial" w:eastAsia="Times" w:hAnsi="Arial" w:cs="Arial"/>
                <w:bCs/>
                <w:color w:val="000000"/>
                <w:sz w:val="18"/>
                <w:szCs w:val="18"/>
                <w:lang w:val="es-ES_tradnl"/>
              </w:rPr>
            </w:pPr>
            <w:r>
              <w:rPr>
                <w:rFonts w:ascii="Arial" w:hAnsi="Arial" w:cs="Arial"/>
                <w:bCs/>
                <w:color w:val="000000"/>
                <w:sz w:val="18"/>
                <w:szCs w:val="18"/>
              </w:rPr>
              <w:t>Trámite en la Embajada de Estados Unidos y el MICIP</w:t>
            </w:r>
          </w:p>
        </w:tc>
        <w:tc>
          <w:tcPr>
            <w:tcW w:w="4539" w:type="dxa"/>
            <w:tcBorders>
              <w:top w:val="single" w:sz="4" w:space="0" w:color="auto"/>
              <w:left w:val="single" w:sz="4" w:space="0" w:color="auto"/>
              <w:bottom w:val="single" w:sz="4" w:space="0" w:color="auto"/>
              <w:right w:val="single" w:sz="4" w:space="0" w:color="auto"/>
            </w:tcBorders>
          </w:tcPr>
          <w:p w:rsidR="005543F9" w:rsidRDefault="005543F9">
            <w:pPr>
              <w:ind w:left="341" w:right="369"/>
              <w:jc w:val="both"/>
              <w:rPr>
                <w:rFonts w:ascii="Arial" w:hAnsi="Arial" w:cs="Arial"/>
                <w:b/>
                <w:sz w:val="18"/>
                <w:szCs w:val="18"/>
              </w:rPr>
            </w:pPr>
            <w:r>
              <w:rPr>
                <w:rFonts w:ascii="Arial" w:hAnsi="Arial" w:cs="Arial"/>
                <w:b/>
                <w:sz w:val="18"/>
                <w:szCs w:val="18"/>
              </w:rPr>
              <w:t>Certificado de libre venta en el país</w:t>
            </w:r>
          </w:p>
          <w:p w:rsidR="005543F9" w:rsidRDefault="005543F9">
            <w:pPr>
              <w:ind w:left="341" w:right="369"/>
              <w:jc w:val="both"/>
              <w:rPr>
                <w:rFonts w:ascii="Arial" w:eastAsia="Times" w:hAnsi="Arial" w:cs="Arial"/>
                <w:sz w:val="18"/>
                <w:szCs w:val="18"/>
                <w:lang w:val="es-ES_tradnl"/>
              </w:rPr>
            </w:pPr>
            <w:r>
              <w:rPr>
                <w:rFonts w:ascii="Arial" w:hAnsi="Arial" w:cs="Arial"/>
                <w:sz w:val="18"/>
                <w:szCs w:val="18"/>
              </w:rPr>
              <w:t>Aplicable a medicinas, alimentos, productos de higiene o cosméticos,  plaguicidas,  material médico quirúrgico.</w:t>
            </w:r>
          </w:p>
          <w:p w:rsidR="005543F9" w:rsidRDefault="005543F9">
            <w:pPr>
              <w:ind w:left="341" w:right="369"/>
              <w:jc w:val="both"/>
              <w:rPr>
                <w:rFonts w:ascii="Arial" w:eastAsia="Times" w:hAnsi="Arial" w:cs="Arial"/>
                <w:sz w:val="18"/>
                <w:szCs w:val="18"/>
                <w:lang w:val="es-ES_tradnl"/>
              </w:rPr>
            </w:pPr>
            <w:r>
              <w:rPr>
                <w:rFonts w:ascii="Arial" w:hAnsi="Arial" w:cs="Arial"/>
                <w:sz w:val="18"/>
                <w:szCs w:val="18"/>
              </w:rPr>
              <w:t> </w:t>
            </w:r>
          </w:p>
          <w:p w:rsidR="005543F9" w:rsidRDefault="005543F9">
            <w:pPr>
              <w:ind w:left="341" w:right="369"/>
              <w:jc w:val="both"/>
              <w:rPr>
                <w:rFonts w:ascii="Arial" w:eastAsia="Times" w:hAnsi="Arial" w:cs="Arial"/>
                <w:sz w:val="18"/>
                <w:szCs w:val="18"/>
                <w:lang w:val="es-ES_tradnl"/>
              </w:rPr>
            </w:pPr>
            <w:r>
              <w:rPr>
                <w:rFonts w:ascii="Arial" w:hAnsi="Arial" w:cs="Arial"/>
                <w:sz w:val="18"/>
                <w:szCs w:val="18"/>
              </w:rPr>
              <w:t> </w:t>
            </w:r>
          </w:p>
          <w:p w:rsidR="005543F9" w:rsidRDefault="005543F9">
            <w:pPr>
              <w:ind w:left="341" w:right="369"/>
              <w:jc w:val="both"/>
              <w:rPr>
                <w:rFonts w:ascii="Arial" w:eastAsia="Times" w:hAnsi="Arial" w:cs="Arial"/>
                <w:sz w:val="18"/>
                <w:szCs w:val="18"/>
                <w:lang w:val="es-ES_tradnl"/>
              </w:rPr>
            </w:pPr>
            <w:r>
              <w:rPr>
                <w:rFonts w:ascii="Arial" w:hAnsi="Arial" w:cs="Arial"/>
                <w:sz w:val="18"/>
                <w:szCs w:val="18"/>
              </w:rPr>
              <w:t> </w:t>
            </w:r>
          </w:p>
          <w:p w:rsidR="005543F9" w:rsidRDefault="005543F9">
            <w:pPr>
              <w:ind w:left="341" w:right="369"/>
              <w:jc w:val="both"/>
              <w:rPr>
                <w:rFonts w:ascii="Arial" w:hAnsi="Arial" w:cs="Arial"/>
                <w:sz w:val="18"/>
                <w:szCs w:val="18"/>
                <w:lang w:val="es-ES_tradnl"/>
              </w:rPr>
            </w:pPr>
            <w:r>
              <w:rPr>
                <w:rFonts w:ascii="Arial" w:hAnsi="Arial" w:cs="Arial"/>
                <w:sz w:val="18"/>
                <w:szCs w:val="18"/>
              </w:rPr>
              <w:t> </w:t>
            </w:r>
          </w:p>
          <w:p w:rsidR="005543F9" w:rsidRDefault="005543F9">
            <w:pPr>
              <w:ind w:left="341" w:right="369"/>
              <w:jc w:val="both"/>
              <w:rPr>
                <w:rFonts w:ascii="Arial" w:hAnsi="Arial" w:cs="Arial"/>
                <w:sz w:val="18"/>
                <w:szCs w:val="18"/>
                <w:lang w:val="es-ES_tradnl"/>
              </w:rPr>
            </w:pPr>
            <w:r>
              <w:rPr>
                <w:rFonts w:ascii="Arial" w:hAnsi="Arial" w:cs="Arial"/>
                <w:sz w:val="18"/>
                <w:szCs w:val="18"/>
              </w:rPr>
              <w:t>Trámite en el Ministerio de Salud Pública</w:t>
            </w:r>
          </w:p>
          <w:p w:rsidR="005543F9" w:rsidRDefault="005543F9">
            <w:pPr>
              <w:ind w:left="341" w:right="369"/>
              <w:jc w:val="both"/>
              <w:rPr>
                <w:rFonts w:ascii="Arial" w:eastAsia="Times" w:hAnsi="Arial" w:cs="Arial"/>
                <w:b/>
                <w:sz w:val="18"/>
                <w:szCs w:val="18"/>
                <w:lang w:val="es-ES_tradnl"/>
              </w:rPr>
            </w:pPr>
            <w:r>
              <w:rPr>
                <w:rFonts w:ascii="Arial" w:hAnsi="Arial" w:cs="Arial"/>
                <w:b/>
                <w:sz w:val="18"/>
                <w:szCs w:val="18"/>
              </w:rPr>
              <w:t> </w:t>
            </w:r>
          </w:p>
          <w:p w:rsidR="005543F9" w:rsidRDefault="005543F9">
            <w:pPr>
              <w:ind w:left="341" w:right="369"/>
              <w:jc w:val="both"/>
              <w:rPr>
                <w:rFonts w:ascii="Arial" w:eastAsia="Times" w:hAnsi="Arial" w:cs="Arial"/>
                <w:b/>
                <w:sz w:val="18"/>
                <w:szCs w:val="18"/>
                <w:lang w:val="es-ES_tradnl"/>
              </w:rPr>
            </w:pPr>
            <w:r>
              <w:rPr>
                <w:rFonts w:ascii="Arial" w:hAnsi="Arial" w:cs="Arial"/>
                <w:b/>
                <w:sz w:val="18"/>
                <w:szCs w:val="18"/>
              </w:rPr>
              <w:t>Factura o visa consular</w:t>
            </w:r>
          </w:p>
          <w:p w:rsidR="005543F9" w:rsidRDefault="005543F9">
            <w:pPr>
              <w:pStyle w:val="Textoindependiente"/>
              <w:autoSpaceDE w:val="0"/>
              <w:ind w:left="341" w:right="369"/>
              <w:rPr>
                <w:rFonts w:ascii="Arial" w:eastAsia="Times" w:hAnsi="Arial" w:cs="Arial"/>
                <w:sz w:val="18"/>
                <w:szCs w:val="18"/>
                <w:lang w:val="es-ES_tradnl"/>
              </w:rPr>
            </w:pPr>
            <w:r>
              <w:rPr>
                <w:rFonts w:ascii="Arial" w:eastAsia="Times" w:hAnsi="Arial" w:cs="Arial"/>
                <w:sz w:val="18"/>
                <w:szCs w:val="18"/>
                <w:lang w:val="es-ES_tradnl"/>
              </w:rPr>
              <w:t>Pueden exigirla en Argentina, Colombia,  Haití, Honduras, Panamá, Paraguay, Perú, República Dominicana, Uruguay, Venezuela, Portugal, Nigeria.</w:t>
            </w:r>
          </w:p>
          <w:p w:rsidR="005543F9" w:rsidRDefault="005543F9">
            <w:pPr>
              <w:ind w:left="341" w:right="369"/>
              <w:jc w:val="both"/>
              <w:rPr>
                <w:rFonts w:ascii="Arial" w:eastAsia="Times" w:hAnsi="Arial" w:cs="Arial"/>
                <w:color w:val="000000"/>
                <w:sz w:val="18"/>
                <w:szCs w:val="18"/>
                <w:u w:val="single"/>
              </w:rPr>
            </w:pPr>
            <w:r>
              <w:rPr>
                <w:rFonts w:ascii="Arial" w:hAnsi="Arial" w:cs="Arial"/>
                <w:color w:val="000000"/>
                <w:sz w:val="18"/>
                <w:szCs w:val="18"/>
              </w:rPr>
              <w:t> </w:t>
            </w:r>
          </w:p>
        </w:tc>
      </w:tr>
    </w:tbl>
    <w:p w:rsidR="005543F9" w:rsidRDefault="005543F9">
      <w:pPr>
        <w:rPr>
          <w:rFonts w:ascii="Arial" w:eastAsia="Times" w:hAnsi="Arial" w:cs="Arial"/>
          <w:sz w:val="18"/>
          <w:szCs w:val="18"/>
          <w:lang w:val="es-ES_tradnl"/>
        </w:rPr>
      </w:pPr>
      <w:r>
        <w:rPr>
          <w:rFonts w:ascii="Arial" w:hAnsi="Arial" w:cs="Arial"/>
          <w:sz w:val="18"/>
          <w:szCs w:val="18"/>
        </w:rPr>
        <w:t> </w:t>
      </w:r>
    </w:p>
    <w:p w:rsidR="005543F9" w:rsidRPr="00250399" w:rsidRDefault="00F550E4" w:rsidP="00F550E4">
      <w:pPr>
        <w:ind w:firstLine="708"/>
        <w:rPr>
          <w:rFonts w:ascii="Arial" w:eastAsia="Times" w:hAnsi="Arial" w:cs="Arial"/>
          <w:b/>
          <w:sz w:val="18"/>
          <w:szCs w:val="18"/>
          <w:lang w:val="es-ES_tradnl"/>
        </w:rPr>
      </w:pPr>
      <w:r w:rsidRPr="00250399">
        <w:rPr>
          <w:rFonts w:ascii="Arial" w:hAnsi="Arial" w:cs="Arial"/>
          <w:b/>
          <w:sz w:val="18"/>
          <w:szCs w:val="18"/>
        </w:rPr>
        <w:t>Fuente: CORPEI</w:t>
      </w:r>
      <w:r w:rsidR="005543F9" w:rsidRPr="00250399">
        <w:rPr>
          <w:rFonts w:ascii="Arial" w:hAnsi="Arial" w:cs="Arial"/>
          <w:b/>
          <w:sz w:val="18"/>
          <w:szCs w:val="18"/>
        </w:rPr>
        <w:t> </w:t>
      </w:r>
    </w:p>
    <w:p w:rsidR="005543F9" w:rsidRDefault="005543F9" w:rsidP="00E17FBB">
      <w:pPr>
        <w:widowControl w:val="0"/>
        <w:adjustRightInd w:val="0"/>
        <w:jc w:val="both"/>
        <w:rPr>
          <w:rFonts w:ascii="Arial" w:hAnsi="Arial" w:cs="Arial"/>
          <w:b/>
          <w:color w:val="003366"/>
          <w:sz w:val="18"/>
          <w:szCs w:val="18"/>
        </w:rPr>
      </w:pPr>
      <w:r>
        <w:rPr>
          <w:rFonts w:ascii="Arial" w:hAnsi="Arial" w:cs="Arial"/>
          <w:b/>
          <w:color w:val="003366"/>
          <w:sz w:val="18"/>
          <w:szCs w:val="18"/>
        </w:rPr>
        <w:t>  </w:t>
      </w:r>
    </w:p>
    <w:p w:rsidR="00E17FBB" w:rsidRDefault="00E17FBB" w:rsidP="00E17FBB">
      <w:pPr>
        <w:widowControl w:val="0"/>
        <w:adjustRightInd w:val="0"/>
        <w:jc w:val="both"/>
        <w:rPr>
          <w:rFonts w:ascii="Arial" w:hAnsi="Arial" w:cs="Arial"/>
          <w:b/>
          <w:color w:val="003366"/>
          <w:sz w:val="18"/>
          <w:szCs w:val="18"/>
        </w:rPr>
      </w:pPr>
    </w:p>
    <w:p w:rsidR="00E17FBB" w:rsidRDefault="00E17FBB" w:rsidP="00E17FBB">
      <w:pPr>
        <w:widowControl w:val="0"/>
        <w:adjustRightInd w:val="0"/>
        <w:jc w:val="both"/>
        <w:rPr>
          <w:rFonts w:ascii="Arial" w:hAnsi="Arial" w:cs="Arial"/>
          <w:b/>
          <w:color w:val="003366"/>
          <w:sz w:val="18"/>
          <w:szCs w:val="18"/>
        </w:rPr>
      </w:pPr>
    </w:p>
    <w:p w:rsidR="005543F9" w:rsidRDefault="005543F9">
      <w:pPr>
        <w:spacing w:line="480" w:lineRule="auto"/>
        <w:jc w:val="both"/>
        <w:rPr>
          <w:rFonts w:ascii="Arial" w:hAnsi="Arial" w:cs="Arial"/>
        </w:rPr>
      </w:pPr>
      <w:r>
        <w:t xml:space="preserve"> </w:t>
      </w:r>
      <w:r>
        <w:rPr>
          <w:rFonts w:ascii="Arial" w:hAnsi="Arial" w:cs="Arial"/>
        </w:rPr>
        <w:t>Lo mencionado anteriormente es solo una pequeña recopilación de lo extenso que puede significar el estudio del Comercio Internacional Ecuatoriano.</w:t>
      </w:r>
    </w:p>
    <w:p w:rsidR="005543F9" w:rsidRDefault="005543F9">
      <w:pPr>
        <w:spacing w:line="480" w:lineRule="auto"/>
        <w:jc w:val="both"/>
        <w:rPr>
          <w:rFonts w:ascii="Arial" w:hAnsi="Arial" w:cs="Arial"/>
        </w:rPr>
      </w:pPr>
      <w:r>
        <w:rPr>
          <w:rFonts w:ascii="Arial" w:hAnsi="Arial" w:cs="Arial"/>
        </w:rPr>
        <w:t>Por lo que nuestro enfoque más bien es el conocimiento de las herramientas útiles para la comercialización al mercado exterior de nuestros productos. Por lo tanto resulta necesario un Centro que pueda dar capacitación del conocimiento de las leyes y oportunidades que podrían mejorar la productividad y rentabilidad de la empresa.</w:t>
      </w:r>
    </w:p>
    <w:p w:rsidR="00206723" w:rsidRDefault="00206723">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FE3D12" w:rsidRDefault="00FE3D12">
      <w:pPr>
        <w:spacing w:line="480" w:lineRule="auto"/>
        <w:jc w:val="both"/>
        <w:rPr>
          <w:rFonts w:ascii="Arial" w:hAnsi="Arial" w:cs="Arial"/>
          <w:b/>
          <w:bCs/>
        </w:rPr>
      </w:pPr>
    </w:p>
    <w:p w:rsidR="005543F9" w:rsidRDefault="005543F9">
      <w:pPr>
        <w:spacing w:line="480" w:lineRule="auto"/>
        <w:jc w:val="both"/>
        <w:rPr>
          <w:rFonts w:ascii="Arial" w:hAnsi="Arial" w:cs="Arial"/>
          <w:b/>
          <w:bCs/>
        </w:rPr>
      </w:pPr>
      <w:r>
        <w:rPr>
          <w:rFonts w:ascii="Arial" w:hAnsi="Arial" w:cs="Arial"/>
          <w:b/>
          <w:bCs/>
        </w:rPr>
        <w:t xml:space="preserve"> 1.2. INDICADORES ECONÓMICOS</w:t>
      </w:r>
    </w:p>
    <w:p w:rsidR="005543F9" w:rsidRPr="00206723" w:rsidRDefault="005543F9">
      <w:pPr>
        <w:pStyle w:val="Ttulo4"/>
        <w:rPr>
          <w:color w:val="auto"/>
        </w:rPr>
      </w:pPr>
      <w:r w:rsidRPr="00206723">
        <w:rPr>
          <w:color w:val="auto"/>
        </w:rPr>
        <w:t>ECUADOR: PRINCIPALES INDICADORES ECONÓMICOS</w:t>
      </w:r>
    </w:p>
    <w:p w:rsidR="005543F9" w:rsidRDefault="005543F9"/>
    <w:p w:rsidR="005543F9" w:rsidRDefault="00B4799F">
      <w:pPr>
        <w:pStyle w:val="Ttulo5"/>
        <w:rPr>
          <w:rFonts w:ascii="Arial" w:hAnsi="Arial" w:cs="Arial"/>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35pt;margin-top:16.8pt;width:195.4pt;height:169.2pt;z-index:251657216">
            <v:imagedata r:id="rId12" o:title=""/>
            <w10:wrap type="topAndBottom"/>
          </v:shape>
          <o:OLEObject Type="Embed" ProgID="Excel.Sheet.8" ShapeID="_x0000_s1052" DrawAspect="Content" ObjectID="_1321783100" r:id="rId13"/>
        </w:pict>
      </w:r>
      <w:r w:rsidR="00206723">
        <w:rPr>
          <w:rFonts w:ascii="Arial" w:hAnsi="Arial" w:cs="Arial"/>
        </w:rPr>
        <w:t>CUADRO # 5</w:t>
      </w:r>
    </w:p>
    <w:p w:rsidR="005543F9" w:rsidRDefault="005543F9"/>
    <w:p w:rsidR="005543F9" w:rsidRDefault="000C5475" w:rsidP="00B4799F">
      <w:pPr>
        <w:spacing w:line="480" w:lineRule="auto"/>
        <w:ind w:left="2124" w:firstLine="708"/>
        <w:jc w:val="both"/>
        <w:rPr>
          <w:rFonts w:ascii="Arial" w:hAnsi="Arial" w:cs="Arial"/>
          <w:b/>
          <w:sz w:val="18"/>
          <w:szCs w:val="18"/>
        </w:rPr>
      </w:pPr>
      <w:r>
        <w:rPr>
          <w:rFonts w:ascii="Arial" w:hAnsi="Arial" w:cs="Arial"/>
          <w:b/>
          <w:sz w:val="18"/>
          <w:szCs w:val="18"/>
        </w:rPr>
        <w:t>Elaborado por: Las autoras</w:t>
      </w:r>
    </w:p>
    <w:p w:rsidR="005543F9" w:rsidRDefault="0049740A">
      <w:pPr>
        <w:pStyle w:val="Ttulo5"/>
        <w:rPr>
          <w:rFonts w:ascii="Arial" w:hAnsi="Arial" w:cs="Arial"/>
        </w:rPr>
      </w:pPr>
      <w:r>
        <w:rPr>
          <w:noProof/>
          <w:sz w:val="20"/>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190500</wp:posOffset>
            </wp:positionV>
            <wp:extent cx="5295900" cy="3038475"/>
            <wp:effectExtent l="0" t="0" r="0" b="0"/>
            <wp:wrapTopAndBottom/>
            <wp:docPr id="18"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06723">
        <w:rPr>
          <w:rFonts w:ascii="Arial" w:hAnsi="Arial" w:cs="Arial"/>
        </w:rPr>
        <w:t>GRÁFICO # 2</w:t>
      </w:r>
    </w:p>
    <w:p w:rsidR="005543F9" w:rsidRDefault="005543F9"/>
    <w:p w:rsidR="005543F9" w:rsidRDefault="000C5475">
      <w:pPr>
        <w:spacing w:line="480" w:lineRule="auto"/>
        <w:ind w:firstLine="708"/>
        <w:jc w:val="both"/>
        <w:rPr>
          <w:rFonts w:ascii="Arial" w:hAnsi="Arial" w:cs="Arial"/>
          <w:b/>
          <w:sz w:val="18"/>
          <w:szCs w:val="18"/>
        </w:rPr>
      </w:pPr>
      <w:r>
        <w:rPr>
          <w:rFonts w:ascii="Arial" w:hAnsi="Arial" w:cs="Arial"/>
          <w:b/>
          <w:sz w:val="18"/>
          <w:szCs w:val="18"/>
        </w:rPr>
        <w:t>Elaborado por: Las autoras</w:t>
      </w:r>
    </w:p>
    <w:p w:rsidR="005543F9" w:rsidRDefault="00B4799F">
      <w:pPr>
        <w:pStyle w:val="Ttulo5"/>
        <w:rPr>
          <w:rFonts w:ascii="Arial" w:hAnsi="Arial" w:cs="Arial"/>
        </w:rPr>
      </w:pPr>
      <w:r>
        <w:rPr>
          <w:rFonts w:ascii="Verdana" w:hAnsi="Verdana"/>
          <w:b w:val="0"/>
          <w:bCs w:val="0"/>
          <w:noProof/>
          <w:color w:val="FFFFFF"/>
          <w:sz w:val="20"/>
          <w:szCs w:val="29"/>
        </w:rPr>
        <w:pict>
          <v:shape id="_x0000_s1054" type="#_x0000_t75" style="position:absolute;left:0;text-align:left;margin-left:117pt;margin-top:18pt;width:192.6pt;height:163.8pt;z-index:251659264">
            <v:imagedata r:id="rId15" o:title=""/>
            <w10:wrap type="topAndBottom"/>
          </v:shape>
          <o:OLEObject Type="Embed" ProgID="Excel.Sheet.8" ShapeID="_x0000_s1054" DrawAspect="Content" ObjectID="_1321783101" r:id="rId16"/>
        </w:pict>
      </w:r>
      <w:r w:rsidR="00206723">
        <w:rPr>
          <w:rFonts w:ascii="Arial" w:hAnsi="Arial" w:cs="Arial"/>
        </w:rPr>
        <w:t>CUADRO # 6</w:t>
      </w:r>
    </w:p>
    <w:p w:rsidR="005543F9" w:rsidRDefault="005543F9">
      <w:pPr>
        <w:autoSpaceDE w:val="0"/>
        <w:autoSpaceDN w:val="0"/>
        <w:adjustRightInd w:val="0"/>
        <w:rPr>
          <w:rFonts w:ascii="Verdana" w:hAnsi="Verdana"/>
          <w:b/>
          <w:bCs/>
          <w:color w:val="FFFFFF"/>
          <w:szCs w:val="29"/>
        </w:rPr>
      </w:pPr>
      <w:r>
        <w:rPr>
          <w:rFonts w:ascii="Verdana" w:hAnsi="Verdana"/>
          <w:b/>
          <w:bCs/>
          <w:color w:val="FFFFFF"/>
          <w:szCs w:val="29"/>
        </w:rPr>
        <w:t>S EXPORTACIONES NO PETRO</w:t>
      </w:r>
    </w:p>
    <w:p w:rsidR="005543F9" w:rsidRDefault="005543F9">
      <w:pPr>
        <w:spacing w:line="480" w:lineRule="auto"/>
        <w:ind w:firstLine="708"/>
        <w:jc w:val="both"/>
        <w:rPr>
          <w:rFonts w:ascii="Arial" w:hAnsi="Arial" w:cs="Arial"/>
          <w:b/>
          <w:sz w:val="18"/>
          <w:szCs w:val="18"/>
        </w:rPr>
      </w:pPr>
      <w:r>
        <w:rPr>
          <w:rFonts w:ascii="Verdana" w:hAnsi="Verdana"/>
          <w:b/>
          <w:bCs/>
          <w:color w:val="FFFFFF"/>
          <w:szCs w:val="29"/>
        </w:rPr>
        <w:tab/>
      </w:r>
      <w:r>
        <w:rPr>
          <w:rFonts w:ascii="Verdana" w:hAnsi="Verdana"/>
          <w:b/>
          <w:bCs/>
          <w:color w:val="FFFFFF"/>
          <w:szCs w:val="29"/>
        </w:rPr>
        <w:tab/>
      </w:r>
      <w:r w:rsidR="000C5475">
        <w:rPr>
          <w:rFonts w:ascii="Verdana" w:hAnsi="Verdana"/>
          <w:b/>
          <w:bCs/>
          <w:color w:val="FFFFFF"/>
          <w:szCs w:val="29"/>
        </w:rPr>
        <w:tab/>
      </w:r>
      <w:r w:rsidR="000C5475">
        <w:rPr>
          <w:rFonts w:ascii="Arial" w:hAnsi="Arial" w:cs="Arial"/>
          <w:b/>
          <w:sz w:val="18"/>
          <w:szCs w:val="18"/>
        </w:rPr>
        <w:t>Elaborado por: Las autoras</w:t>
      </w:r>
    </w:p>
    <w:p w:rsidR="00B4799F" w:rsidRDefault="00B4799F">
      <w:pPr>
        <w:spacing w:line="480" w:lineRule="auto"/>
        <w:ind w:firstLine="708"/>
        <w:jc w:val="both"/>
        <w:rPr>
          <w:rFonts w:ascii="Arial" w:hAnsi="Arial" w:cs="Arial"/>
          <w:b/>
          <w:sz w:val="18"/>
          <w:szCs w:val="18"/>
        </w:rPr>
      </w:pPr>
    </w:p>
    <w:p w:rsidR="005543F9" w:rsidRDefault="0049740A">
      <w:pPr>
        <w:autoSpaceDE w:val="0"/>
        <w:autoSpaceDN w:val="0"/>
        <w:adjustRightInd w:val="0"/>
        <w:jc w:val="center"/>
        <w:rPr>
          <w:rFonts w:ascii="Arial" w:hAnsi="Arial" w:cs="Arial"/>
          <w:b/>
          <w:bCs/>
          <w:szCs w:val="29"/>
        </w:rPr>
      </w:pPr>
      <w:r>
        <w:rPr>
          <w:rFonts w:ascii="Verdana" w:hAnsi="Verdana"/>
          <w:b/>
          <w:bCs/>
          <w:noProof/>
          <w:color w:val="FFFFFF"/>
          <w:sz w:val="20"/>
          <w:szCs w:val="29"/>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260350</wp:posOffset>
            </wp:positionV>
            <wp:extent cx="5295900" cy="3067050"/>
            <wp:effectExtent l="0" t="0" r="0" b="0"/>
            <wp:wrapTopAndBottom/>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5543F9">
        <w:rPr>
          <w:rFonts w:ascii="Arial" w:hAnsi="Arial" w:cs="Arial"/>
          <w:b/>
          <w:bCs/>
          <w:color w:val="FFFFFF"/>
          <w:szCs w:val="29"/>
        </w:rPr>
        <w:t>T</w:t>
      </w:r>
      <w:r w:rsidR="00206723">
        <w:rPr>
          <w:rFonts w:ascii="Arial" w:hAnsi="Arial" w:cs="Arial"/>
          <w:b/>
          <w:bCs/>
          <w:szCs w:val="29"/>
        </w:rPr>
        <w:t>GRÁFICO # 3</w:t>
      </w:r>
    </w:p>
    <w:p w:rsidR="005543F9" w:rsidRDefault="005543F9">
      <w:pPr>
        <w:autoSpaceDE w:val="0"/>
        <w:autoSpaceDN w:val="0"/>
        <w:adjustRightInd w:val="0"/>
        <w:jc w:val="center"/>
        <w:rPr>
          <w:rFonts w:ascii="Verdana" w:hAnsi="Verdana"/>
          <w:b/>
          <w:bCs/>
          <w:color w:val="FFFFFF"/>
          <w:szCs w:val="29"/>
        </w:rPr>
      </w:pPr>
      <w:r>
        <w:rPr>
          <w:rFonts w:ascii="Verdana" w:hAnsi="Verdana"/>
          <w:b/>
          <w:bCs/>
          <w:color w:val="FFFFFF"/>
          <w:szCs w:val="29"/>
        </w:rPr>
        <w:t>LERAS EN EL PRIMER MES</w:t>
      </w:r>
    </w:p>
    <w:p w:rsidR="005543F9" w:rsidRDefault="000C5475">
      <w:pPr>
        <w:spacing w:line="480" w:lineRule="auto"/>
        <w:ind w:left="2124"/>
        <w:jc w:val="both"/>
        <w:rPr>
          <w:rFonts w:ascii="Arial" w:hAnsi="Arial" w:cs="Arial"/>
          <w:b/>
          <w:sz w:val="18"/>
          <w:szCs w:val="18"/>
        </w:rPr>
      </w:pPr>
      <w:r>
        <w:rPr>
          <w:rFonts w:ascii="Arial" w:hAnsi="Arial" w:cs="Arial"/>
          <w:b/>
          <w:sz w:val="18"/>
          <w:szCs w:val="18"/>
        </w:rPr>
        <w:t>Elaborado por: Las autoras</w:t>
      </w:r>
    </w:p>
    <w:p w:rsidR="00B4799F" w:rsidRDefault="00B4799F">
      <w:pPr>
        <w:spacing w:line="480" w:lineRule="auto"/>
        <w:ind w:left="2124"/>
        <w:jc w:val="both"/>
        <w:rPr>
          <w:rFonts w:ascii="Arial" w:hAnsi="Arial" w:cs="Arial"/>
          <w:b/>
          <w:sz w:val="18"/>
          <w:szCs w:val="18"/>
        </w:rPr>
      </w:pPr>
    </w:p>
    <w:p w:rsidR="005543F9" w:rsidRDefault="00B4799F">
      <w:pPr>
        <w:pStyle w:val="Ttulo5"/>
        <w:spacing w:line="480" w:lineRule="auto"/>
        <w:rPr>
          <w:rFonts w:ascii="Arial" w:hAnsi="Arial" w:cs="Arial"/>
        </w:rPr>
      </w:pPr>
      <w:r>
        <w:rPr>
          <w:noProof/>
          <w:sz w:val="20"/>
        </w:rPr>
        <w:pict>
          <v:shape id="_x0000_s1056" type="#_x0000_t75" style="position:absolute;left:0;text-align:left;margin-left:117pt;margin-top:36pt;width:200.85pt;height:197.1pt;z-index:251661312">
            <v:imagedata r:id="rId18" o:title=""/>
            <w10:wrap type="topAndBottom"/>
          </v:shape>
          <o:OLEObject Type="Embed" ProgID="Excel.Sheet.8" ShapeID="_x0000_s1056" DrawAspect="Content" ObjectID="_1321783102" r:id="rId19"/>
        </w:pict>
      </w:r>
      <w:r w:rsidR="00206723">
        <w:rPr>
          <w:rFonts w:ascii="Arial" w:hAnsi="Arial" w:cs="Arial"/>
        </w:rPr>
        <w:t>CUADRO # 7</w:t>
      </w:r>
    </w:p>
    <w:p w:rsidR="00B4799F" w:rsidRDefault="00B4799F" w:rsidP="00B4799F"/>
    <w:p w:rsidR="005543F9" w:rsidRDefault="000C5475">
      <w:pPr>
        <w:spacing w:line="480" w:lineRule="auto"/>
        <w:jc w:val="center"/>
        <w:rPr>
          <w:rFonts w:ascii="Arial" w:hAnsi="Arial" w:cs="Arial"/>
          <w:b/>
          <w:sz w:val="18"/>
          <w:szCs w:val="18"/>
        </w:rPr>
      </w:pPr>
      <w:r>
        <w:rPr>
          <w:rFonts w:ascii="Arial" w:hAnsi="Arial" w:cs="Arial"/>
          <w:b/>
          <w:sz w:val="18"/>
          <w:szCs w:val="18"/>
        </w:rPr>
        <w:t>Elaborado por: Las autoras</w:t>
      </w:r>
    </w:p>
    <w:p w:rsidR="005543F9" w:rsidRDefault="0049740A">
      <w:pPr>
        <w:pStyle w:val="Ttulo5"/>
        <w:spacing w:line="480" w:lineRule="auto"/>
        <w:rPr>
          <w:rFonts w:ascii="Arial" w:hAnsi="Arial" w:cs="Arial"/>
        </w:rPr>
      </w:pPr>
      <w:r>
        <w:rPr>
          <w:noProof/>
          <w:sz w:val="20"/>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372110</wp:posOffset>
            </wp:positionV>
            <wp:extent cx="5295900" cy="3152140"/>
            <wp:effectExtent l="0" t="0" r="0" b="0"/>
            <wp:wrapTopAndBottom/>
            <wp:docPr id="17"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06723">
        <w:rPr>
          <w:rFonts w:ascii="Arial" w:hAnsi="Arial" w:cs="Arial"/>
        </w:rPr>
        <w:t>GRÁFICO # 4</w:t>
      </w:r>
    </w:p>
    <w:p w:rsidR="005543F9" w:rsidRDefault="000C5475" w:rsidP="00F550E4">
      <w:pPr>
        <w:ind w:left="708" w:firstLine="708"/>
        <w:rPr>
          <w:rFonts w:ascii="Arial" w:hAnsi="Arial" w:cs="Arial"/>
          <w:b/>
          <w:sz w:val="18"/>
          <w:szCs w:val="18"/>
        </w:rPr>
      </w:pPr>
      <w:r>
        <w:rPr>
          <w:rFonts w:ascii="Arial" w:hAnsi="Arial" w:cs="Arial"/>
          <w:b/>
          <w:sz w:val="18"/>
          <w:szCs w:val="18"/>
        </w:rPr>
        <w:t>Elaborado por: Las autoras</w:t>
      </w:r>
    </w:p>
    <w:p w:rsidR="00F550E4" w:rsidRDefault="00206723" w:rsidP="00B4799F">
      <w:pPr>
        <w:pStyle w:val="Ttulo2"/>
        <w:spacing w:line="480" w:lineRule="auto"/>
        <w:jc w:val="center"/>
        <w:rPr>
          <w:rFonts w:ascii="Arial" w:hAnsi="Arial" w:cs="Arial"/>
        </w:rPr>
      </w:pPr>
      <w:r>
        <w:rPr>
          <w:rFonts w:ascii="Arial" w:hAnsi="Arial" w:cs="Arial"/>
        </w:rPr>
        <w:t>CUADRO # 8</w:t>
      </w:r>
    </w:p>
    <w:p w:rsidR="00F550E4" w:rsidRPr="00F550E4" w:rsidRDefault="00F550E4" w:rsidP="00F550E4">
      <w:pPr>
        <w:jc w:val="center"/>
        <w:rPr>
          <w:rFonts w:ascii="Arial" w:hAnsi="Arial" w:cs="Arial"/>
        </w:rPr>
      </w:pPr>
      <w:r w:rsidRPr="00F550E4">
        <w:rPr>
          <w:rFonts w:ascii="Arial" w:hAnsi="Arial" w:cs="Arial"/>
        </w:rPr>
        <w:t>Inflación</w:t>
      </w:r>
    </w:p>
    <w:p w:rsidR="00F550E4" w:rsidRPr="00F550E4" w:rsidRDefault="00F550E4" w:rsidP="00F550E4">
      <w:pPr>
        <w:jc w:val="center"/>
        <w:rPr>
          <w:rFonts w:ascii="Arial" w:hAnsi="Arial" w:cs="Arial"/>
        </w:rPr>
      </w:pPr>
      <w:r w:rsidRPr="00F550E4">
        <w:rPr>
          <w:rFonts w:ascii="Arial" w:hAnsi="Arial" w:cs="Arial"/>
        </w:rPr>
        <w:t>Miles de dólares</w:t>
      </w:r>
    </w:p>
    <w:p w:rsidR="00250399" w:rsidRDefault="00250399" w:rsidP="00B4799F">
      <w:pPr>
        <w:pStyle w:val="Ttulo2"/>
        <w:spacing w:line="480" w:lineRule="auto"/>
        <w:jc w:val="center"/>
      </w:pPr>
      <w:r>
        <w:object w:dxaOrig="3220" w:dyaOrig="3896">
          <v:shape id="_x0000_i1025" type="#_x0000_t75" style="width:173pt;height:196pt" o:ole="" o:allowoverlap="f">
            <v:imagedata r:id="rId21" o:title="" croptop="12913f"/>
          </v:shape>
          <o:OLEObject Type="Embed" ProgID="Excel.Sheet.8" ShapeID="_x0000_i1025" DrawAspect="Content" ObjectID="_1321783081" r:id="rId22"/>
        </w:object>
      </w:r>
    </w:p>
    <w:p w:rsidR="005543F9" w:rsidRPr="00250399" w:rsidRDefault="00B4799F" w:rsidP="00B4799F">
      <w:pPr>
        <w:pStyle w:val="Ttulo2"/>
        <w:spacing w:line="480" w:lineRule="auto"/>
        <w:jc w:val="center"/>
        <w:rPr>
          <w:rFonts w:ascii="Arial" w:hAnsi="Arial" w:cs="Arial"/>
          <w:b w:val="0"/>
          <w:sz w:val="18"/>
          <w:szCs w:val="18"/>
        </w:rPr>
      </w:pPr>
      <w:r w:rsidRPr="00250399">
        <w:rPr>
          <w:rFonts w:ascii="Arial" w:hAnsi="Arial" w:cs="Arial"/>
          <w:b w:val="0"/>
          <w:sz w:val="18"/>
          <w:szCs w:val="18"/>
        </w:rPr>
        <w:t>Elaborado p</w:t>
      </w:r>
      <w:r w:rsidR="000C5475" w:rsidRPr="00250399">
        <w:rPr>
          <w:rFonts w:ascii="Arial" w:hAnsi="Arial" w:cs="Arial"/>
          <w:b w:val="0"/>
          <w:sz w:val="18"/>
          <w:szCs w:val="18"/>
        </w:rPr>
        <w:t>or: Las autoras</w:t>
      </w:r>
    </w:p>
    <w:p w:rsidR="005543F9" w:rsidRDefault="00206723">
      <w:pPr>
        <w:pStyle w:val="Ttulo5"/>
        <w:spacing w:line="480" w:lineRule="auto"/>
        <w:rPr>
          <w:rFonts w:ascii="Arial" w:hAnsi="Arial" w:cs="Arial"/>
        </w:rPr>
      </w:pPr>
      <w:r>
        <w:rPr>
          <w:rFonts w:ascii="Arial" w:hAnsi="Arial" w:cs="Arial"/>
        </w:rPr>
        <w:t>GRÁFIC</w:t>
      </w:r>
      <w:r w:rsidR="00A20A61">
        <w:rPr>
          <w:rFonts w:ascii="Arial" w:hAnsi="Arial" w:cs="Arial"/>
        </w:rPr>
        <w:t xml:space="preserve">O </w:t>
      </w:r>
      <w:r>
        <w:rPr>
          <w:rFonts w:ascii="Arial" w:hAnsi="Arial" w:cs="Arial"/>
        </w:rPr>
        <w:t># 5</w:t>
      </w:r>
    </w:p>
    <w:p w:rsidR="005543F9" w:rsidRDefault="0049740A">
      <w:pPr>
        <w:spacing w:line="480" w:lineRule="auto"/>
        <w:jc w:val="center"/>
      </w:pPr>
      <w:r>
        <w:rPr>
          <w:noProof/>
          <w:sz w:val="20"/>
        </w:rPr>
        <w:drawing>
          <wp:anchor distT="0" distB="0" distL="114300" distR="114300" simplePos="0" relativeHeight="251650048" behindDoc="0" locked="0" layoutInCell="1" allowOverlap="1">
            <wp:simplePos x="0" y="0"/>
            <wp:positionH relativeFrom="column">
              <wp:posOffset>457200</wp:posOffset>
            </wp:positionH>
            <wp:positionV relativeFrom="paragraph">
              <wp:posOffset>99060</wp:posOffset>
            </wp:positionV>
            <wp:extent cx="4752340" cy="2514600"/>
            <wp:effectExtent l="0" t="0" r="0" b="0"/>
            <wp:wrapSquare wrapText="bothSides"/>
            <wp:docPr id="16"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both"/>
        <w:rPr>
          <w:rFonts w:ascii="Arial" w:hAnsi="Arial"/>
        </w:rPr>
      </w:pPr>
    </w:p>
    <w:p w:rsidR="005543F9" w:rsidRDefault="00CA09FA">
      <w:pPr>
        <w:spacing w:line="480" w:lineRule="auto"/>
        <w:ind w:left="708" w:firstLine="708"/>
        <w:jc w:val="both"/>
        <w:rPr>
          <w:rFonts w:ascii="Arial" w:hAnsi="Arial" w:cs="Arial"/>
          <w:b/>
          <w:sz w:val="18"/>
          <w:szCs w:val="18"/>
        </w:rPr>
      </w:pPr>
      <w:r>
        <w:rPr>
          <w:rFonts w:ascii="Arial" w:hAnsi="Arial" w:cs="Arial"/>
          <w:b/>
          <w:sz w:val="18"/>
          <w:szCs w:val="18"/>
        </w:rPr>
        <w:t>E</w:t>
      </w:r>
      <w:r>
        <w:rPr>
          <w:rFonts w:ascii="Arial" w:hAnsi="Arial" w:cs="Arial"/>
          <w:b/>
          <w:sz w:val="18"/>
          <w:szCs w:val="18"/>
        </w:rPr>
        <w:tab/>
        <w:t>Elaborado</w:t>
      </w:r>
      <w:r w:rsidR="000C5475">
        <w:rPr>
          <w:rFonts w:ascii="Arial" w:hAnsi="Arial" w:cs="Arial"/>
          <w:b/>
          <w:sz w:val="18"/>
          <w:szCs w:val="18"/>
        </w:rPr>
        <w:t xml:space="preserve"> por: Las autoras</w:t>
      </w:r>
    </w:p>
    <w:p w:rsidR="005543F9" w:rsidRDefault="005543F9">
      <w:pPr>
        <w:spacing w:line="480" w:lineRule="auto"/>
        <w:jc w:val="both"/>
        <w:rPr>
          <w:rFonts w:ascii="Arial" w:hAnsi="Arial"/>
        </w:rPr>
      </w:pPr>
    </w:p>
    <w:p w:rsidR="005543F9" w:rsidRDefault="00245A0F">
      <w:pPr>
        <w:pStyle w:val="Ttulo5"/>
        <w:spacing w:line="480" w:lineRule="auto"/>
        <w:rPr>
          <w:rFonts w:ascii="Arial" w:hAnsi="Arial"/>
        </w:rPr>
      </w:pPr>
      <w:r>
        <w:rPr>
          <w:rFonts w:ascii="Arial" w:hAnsi="Arial"/>
        </w:rPr>
        <w:t>GRÁFICO # 6</w:t>
      </w:r>
    </w:p>
    <w:p w:rsidR="005543F9" w:rsidRDefault="0049740A">
      <w:pPr>
        <w:spacing w:line="480" w:lineRule="auto"/>
        <w:jc w:val="both"/>
        <w:rPr>
          <w:rFonts w:ascii="Arial" w:hAnsi="Arial"/>
        </w:rPr>
      </w:pPr>
      <w:r>
        <w:rPr>
          <w:noProof/>
          <w:sz w:val="20"/>
        </w:rPr>
        <w:drawing>
          <wp:anchor distT="0" distB="0" distL="114300" distR="114300" simplePos="0" relativeHeight="251651072" behindDoc="0" locked="0" layoutInCell="1" allowOverlap="1">
            <wp:simplePos x="0" y="0"/>
            <wp:positionH relativeFrom="column">
              <wp:posOffset>571500</wp:posOffset>
            </wp:positionH>
            <wp:positionV relativeFrom="paragraph">
              <wp:posOffset>17780</wp:posOffset>
            </wp:positionV>
            <wp:extent cx="4810125" cy="2714625"/>
            <wp:effectExtent l="19050" t="0" r="9525" b="0"/>
            <wp:wrapSquare wrapText="bothSides"/>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810125" cy="2714625"/>
                    </a:xfrm>
                    <a:prstGeom prst="rect">
                      <a:avLst/>
                    </a:prstGeom>
                    <a:noFill/>
                    <a:ln w="9525">
                      <a:noFill/>
                      <a:miter lim="800000"/>
                      <a:headEnd/>
                      <a:tailEnd/>
                    </a:ln>
                  </pic:spPr>
                </pic:pic>
              </a:graphicData>
            </a:graphic>
          </wp:anchor>
        </w:drawing>
      </w: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jc w:val="both"/>
        <w:rPr>
          <w:rFonts w:ascii="Arial" w:hAnsi="Arial"/>
        </w:rPr>
      </w:pPr>
    </w:p>
    <w:p w:rsidR="005543F9" w:rsidRDefault="005543F9">
      <w:pPr>
        <w:spacing w:line="480" w:lineRule="auto"/>
        <w:ind w:left="708" w:firstLine="708"/>
        <w:jc w:val="both"/>
        <w:rPr>
          <w:rFonts w:ascii="Arial" w:hAnsi="Arial" w:cs="Arial"/>
          <w:b/>
          <w:sz w:val="18"/>
          <w:szCs w:val="18"/>
        </w:rPr>
      </w:pPr>
      <w:r>
        <w:rPr>
          <w:rFonts w:ascii="Arial" w:hAnsi="Arial" w:cs="Arial"/>
          <w:b/>
          <w:sz w:val="18"/>
          <w:szCs w:val="18"/>
        </w:rPr>
        <w:t xml:space="preserve">Elaborado </w:t>
      </w:r>
      <w:r w:rsidR="000C5475">
        <w:rPr>
          <w:rFonts w:ascii="Arial" w:hAnsi="Arial" w:cs="Arial"/>
          <w:b/>
          <w:sz w:val="18"/>
          <w:szCs w:val="18"/>
        </w:rPr>
        <w:t xml:space="preserve">por: Las autoras </w:t>
      </w:r>
    </w:p>
    <w:p w:rsidR="005543F9" w:rsidRDefault="005543F9">
      <w:pPr>
        <w:spacing w:line="480" w:lineRule="auto"/>
        <w:jc w:val="both"/>
        <w:rPr>
          <w:rFonts w:ascii="Arial" w:hAnsi="Arial"/>
        </w:rPr>
      </w:pPr>
    </w:p>
    <w:p w:rsidR="005543F9" w:rsidRDefault="00AB3DEE">
      <w:pPr>
        <w:spacing w:line="480" w:lineRule="auto"/>
        <w:jc w:val="both"/>
        <w:rPr>
          <w:rFonts w:ascii="Arial" w:hAnsi="Arial" w:cs="Arial"/>
          <w:noProof/>
        </w:rPr>
      </w:pPr>
      <w:r>
        <w:rPr>
          <w:rFonts w:ascii="Arial" w:hAnsi="Arial" w:cs="Arial"/>
          <w:noProof/>
        </w:rPr>
        <w:t>Mediante los cuadros presentados nos percatamos que la tendencia en la balanza comercial es positiva pues en los últimos años ha habido una recuperación en las exportaciones frente a las importaciones, mientras que el PIB a partir del año 2000 se ha disparado en un crecimiento que aumenta cada año. Y las expectativas optimistas continuan para la inflación pues cada año presenta un porcentaje menor según lo revelan los cuadros estadísticos.</w:t>
      </w:r>
    </w:p>
    <w:p w:rsidR="005543F9" w:rsidRDefault="005543F9">
      <w:pPr>
        <w:spacing w:line="480" w:lineRule="auto"/>
        <w:jc w:val="both"/>
        <w:rPr>
          <w:rFonts w:ascii="Arial" w:hAnsi="Arial" w:cs="Arial"/>
          <w:noProof/>
        </w:rPr>
      </w:pPr>
    </w:p>
    <w:p w:rsidR="005543F9" w:rsidRDefault="005543F9">
      <w:pPr>
        <w:pStyle w:val="Textoindependiente2"/>
        <w:spacing w:line="480" w:lineRule="auto"/>
        <w:rPr>
          <w:rFonts w:ascii="Arial" w:hAnsi="Arial" w:cs="Arial"/>
          <w:b/>
          <w:bCs/>
          <w:caps/>
          <w:sz w:val="24"/>
        </w:rPr>
      </w:pPr>
    </w:p>
    <w:p w:rsidR="005543F9" w:rsidRDefault="005543F9">
      <w:pPr>
        <w:pStyle w:val="Textoindependiente2"/>
        <w:spacing w:line="480" w:lineRule="auto"/>
        <w:rPr>
          <w:rFonts w:ascii="Arial" w:hAnsi="Arial" w:cs="Arial"/>
          <w:b/>
          <w:bCs/>
          <w:caps/>
          <w:sz w:val="24"/>
        </w:rPr>
      </w:pPr>
    </w:p>
    <w:p w:rsidR="005543F9" w:rsidRDefault="005543F9">
      <w:pPr>
        <w:pStyle w:val="Textoindependiente2"/>
        <w:spacing w:line="480" w:lineRule="auto"/>
        <w:rPr>
          <w:rFonts w:ascii="Arial" w:hAnsi="Arial" w:cs="Arial"/>
          <w:b/>
          <w:bCs/>
          <w:caps/>
          <w:sz w:val="24"/>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446731" w:rsidRDefault="00446731">
      <w:pPr>
        <w:spacing w:line="480" w:lineRule="auto"/>
        <w:jc w:val="center"/>
        <w:rPr>
          <w:rFonts w:ascii="Arial" w:hAnsi="Arial" w:cs="Arial"/>
          <w:b/>
        </w:rPr>
      </w:pPr>
    </w:p>
    <w:p w:rsidR="005543F9" w:rsidRDefault="00250399">
      <w:pPr>
        <w:spacing w:line="480" w:lineRule="auto"/>
        <w:jc w:val="center"/>
        <w:rPr>
          <w:rFonts w:ascii="Arial" w:hAnsi="Arial" w:cs="Arial"/>
          <w:b/>
        </w:rPr>
      </w:pPr>
      <w:r>
        <w:rPr>
          <w:rFonts w:ascii="Arial" w:hAnsi="Arial" w:cs="Arial"/>
          <w:b/>
        </w:rPr>
        <w:t>CAPÍTULO</w:t>
      </w:r>
      <w:r w:rsidR="005543F9">
        <w:rPr>
          <w:rFonts w:ascii="Arial" w:hAnsi="Arial" w:cs="Arial"/>
          <w:b/>
        </w:rPr>
        <w:t xml:space="preserve"> 2</w:t>
      </w:r>
    </w:p>
    <w:p w:rsidR="005543F9" w:rsidRDefault="005543F9">
      <w:pPr>
        <w:tabs>
          <w:tab w:val="left" w:pos="360"/>
        </w:tabs>
        <w:spacing w:line="480" w:lineRule="auto"/>
        <w:jc w:val="center"/>
        <w:rPr>
          <w:rFonts w:ascii="Arial" w:hAnsi="Arial" w:cs="Arial"/>
          <w:b/>
        </w:rPr>
      </w:pPr>
      <w:r>
        <w:rPr>
          <w:rFonts w:ascii="Arial" w:hAnsi="Arial" w:cs="Arial"/>
          <w:b/>
        </w:rPr>
        <w:t>LA EMPRESA</w:t>
      </w:r>
    </w:p>
    <w:p w:rsidR="005543F9" w:rsidRDefault="005543F9">
      <w:pPr>
        <w:tabs>
          <w:tab w:val="left" w:pos="360"/>
        </w:tabs>
        <w:spacing w:line="480" w:lineRule="auto"/>
        <w:jc w:val="center"/>
        <w:rPr>
          <w:rFonts w:ascii="Arial" w:hAnsi="Arial" w:cs="Arial"/>
          <w:b/>
        </w:rPr>
      </w:pPr>
    </w:p>
    <w:p w:rsidR="005543F9" w:rsidRDefault="005543F9">
      <w:pPr>
        <w:tabs>
          <w:tab w:val="left" w:pos="1080"/>
        </w:tabs>
        <w:spacing w:line="480" w:lineRule="auto"/>
        <w:jc w:val="both"/>
        <w:rPr>
          <w:rFonts w:ascii="Arial" w:hAnsi="Arial" w:cs="Arial"/>
        </w:rPr>
      </w:pPr>
      <w:r>
        <w:rPr>
          <w:rFonts w:ascii="Arial" w:hAnsi="Arial" w:cs="Arial"/>
        </w:rPr>
        <w:t>El  Centro Ejecutivo de Capacitación para el Sector Empresarial Exportador (CECEX) está comprometido a ofrecer programas de calidad en apoyo a individuos y organizaciones, de modo que enriquezca su adaptabilidad a los nuevos desafíos, creados por el avance tecnológico, los nuevos conceptos de administración, las iniciativas gubernamentales y los modernos patrones de negocios a nivel nacional y global.</w:t>
      </w:r>
    </w:p>
    <w:p w:rsidR="005543F9" w:rsidRDefault="005543F9">
      <w:pPr>
        <w:tabs>
          <w:tab w:val="left" w:pos="1080"/>
        </w:tabs>
        <w:spacing w:line="480" w:lineRule="auto"/>
        <w:jc w:val="both"/>
        <w:rPr>
          <w:rFonts w:ascii="Arial" w:hAnsi="Arial" w:cs="Arial"/>
        </w:rPr>
      </w:pPr>
    </w:p>
    <w:p w:rsidR="00CA09FA" w:rsidRDefault="005543F9">
      <w:pPr>
        <w:tabs>
          <w:tab w:val="left" w:pos="1080"/>
        </w:tabs>
        <w:spacing w:line="480" w:lineRule="auto"/>
        <w:jc w:val="both"/>
        <w:rPr>
          <w:rFonts w:ascii="Arial" w:hAnsi="Arial" w:cs="Arial"/>
        </w:rPr>
      </w:pPr>
      <w:r>
        <w:rPr>
          <w:rFonts w:ascii="Arial" w:hAnsi="Arial" w:cs="Arial"/>
        </w:rPr>
        <w:t xml:space="preserve">CECEX ofrece una amplia gama de cursos en diversas áreas, orientados al desarrollo profesional de los participantes. </w:t>
      </w:r>
    </w:p>
    <w:p w:rsidR="00250399" w:rsidRDefault="005543F9">
      <w:pPr>
        <w:tabs>
          <w:tab w:val="left" w:pos="1080"/>
        </w:tabs>
        <w:spacing w:line="480" w:lineRule="auto"/>
        <w:jc w:val="both"/>
        <w:rPr>
          <w:rFonts w:ascii="Arial" w:hAnsi="Arial" w:cs="Arial"/>
        </w:rPr>
      </w:pPr>
      <w:r>
        <w:rPr>
          <w:rFonts w:ascii="Arial" w:hAnsi="Arial" w:cs="Arial"/>
        </w:rPr>
        <w:t xml:space="preserve">También son preparados a la medida para satisfacer necesidades corporativas de instituciones y empresas.     </w:t>
      </w:r>
    </w:p>
    <w:p w:rsidR="005543F9" w:rsidRPr="00250399" w:rsidRDefault="005543F9">
      <w:pPr>
        <w:tabs>
          <w:tab w:val="left" w:pos="1080"/>
        </w:tabs>
        <w:spacing w:line="480" w:lineRule="auto"/>
        <w:jc w:val="both"/>
        <w:rPr>
          <w:rFonts w:ascii="Arial" w:hAnsi="Arial" w:cs="Arial"/>
        </w:rPr>
      </w:pPr>
      <w:r>
        <w:rPr>
          <w:rFonts w:ascii="Arial" w:hAnsi="Arial" w:cs="Arial"/>
          <w:b/>
          <w:bCs/>
        </w:rPr>
        <w:t xml:space="preserve">2.1. MISIÓN </w:t>
      </w:r>
    </w:p>
    <w:p w:rsidR="005543F9" w:rsidRDefault="005543F9">
      <w:pPr>
        <w:tabs>
          <w:tab w:val="left" w:pos="1080"/>
        </w:tabs>
        <w:spacing w:line="480" w:lineRule="auto"/>
        <w:jc w:val="both"/>
        <w:rPr>
          <w:rFonts w:ascii="Arial" w:hAnsi="Arial" w:cs="Arial"/>
        </w:rPr>
      </w:pPr>
      <w:r>
        <w:rPr>
          <w:rFonts w:ascii="Arial" w:hAnsi="Arial" w:cs="Arial"/>
        </w:rPr>
        <w:t>“Ofrecer una excelente formación técnica en el proceso de enseñanza-aprendizaje, investigación, cultura, valores éticos y desarrollo del espíritu emprendedor, a profesionales y organizaciones del sector productivo público y privado del Ecuador, capacitándolos y actualizándolos para enfrentar el desafío del comercio mundial”.</w:t>
      </w:r>
    </w:p>
    <w:p w:rsidR="005543F9" w:rsidRPr="00BE3030" w:rsidRDefault="005543F9">
      <w:pPr>
        <w:tabs>
          <w:tab w:val="left" w:pos="1080"/>
        </w:tabs>
        <w:spacing w:line="480" w:lineRule="auto"/>
        <w:jc w:val="both"/>
        <w:rPr>
          <w:rFonts w:ascii="Arial" w:hAnsi="Arial" w:cs="Arial"/>
          <w:sz w:val="10"/>
          <w:szCs w:val="10"/>
        </w:rPr>
      </w:pPr>
    </w:p>
    <w:p w:rsidR="005543F9" w:rsidRDefault="005543F9">
      <w:pPr>
        <w:tabs>
          <w:tab w:val="left" w:pos="1080"/>
        </w:tabs>
        <w:spacing w:line="480" w:lineRule="auto"/>
        <w:jc w:val="both"/>
        <w:rPr>
          <w:rFonts w:ascii="Arial" w:hAnsi="Arial" w:cs="Arial"/>
          <w:b/>
          <w:bCs/>
        </w:rPr>
      </w:pPr>
      <w:r>
        <w:rPr>
          <w:rFonts w:ascii="Arial" w:hAnsi="Arial" w:cs="Arial"/>
          <w:b/>
          <w:bCs/>
        </w:rPr>
        <w:t xml:space="preserve">2.2. VISIÓN </w:t>
      </w:r>
    </w:p>
    <w:p w:rsidR="005543F9" w:rsidRDefault="005543F9">
      <w:pPr>
        <w:tabs>
          <w:tab w:val="left" w:pos="1080"/>
        </w:tabs>
        <w:spacing w:line="480" w:lineRule="auto"/>
        <w:jc w:val="both"/>
        <w:rPr>
          <w:rFonts w:ascii="Arial" w:hAnsi="Arial" w:cs="Arial"/>
        </w:rPr>
      </w:pPr>
      <w:r>
        <w:rPr>
          <w:rFonts w:ascii="Arial" w:hAnsi="Arial" w:cs="Arial"/>
        </w:rPr>
        <w:t>“Ser el mejor centro en la capacitación a profesionales con la finalidad de estar aptos y competitivos frente a la demanda de un mundo globalizado”.</w:t>
      </w:r>
    </w:p>
    <w:p w:rsidR="005543F9" w:rsidRPr="00BE3030" w:rsidRDefault="005543F9">
      <w:pPr>
        <w:tabs>
          <w:tab w:val="left" w:pos="1080"/>
        </w:tabs>
        <w:spacing w:line="480" w:lineRule="auto"/>
        <w:jc w:val="both"/>
        <w:rPr>
          <w:rFonts w:ascii="Arial" w:hAnsi="Arial" w:cs="Arial"/>
          <w:sz w:val="10"/>
          <w:szCs w:val="10"/>
        </w:rPr>
      </w:pPr>
    </w:p>
    <w:p w:rsidR="005543F9" w:rsidRDefault="005543F9">
      <w:pPr>
        <w:tabs>
          <w:tab w:val="left" w:pos="1080"/>
        </w:tabs>
        <w:spacing w:line="480" w:lineRule="auto"/>
        <w:jc w:val="both"/>
        <w:rPr>
          <w:rFonts w:ascii="Arial" w:hAnsi="Arial" w:cs="Arial"/>
          <w:b/>
          <w:bCs/>
        </w:rPr>
      </w:pPr>
      <w:r>
        <w:rPr>
          <w:rFonts w:ascii="Arial" w:hAnsi="Arial" w:cs="Arial"/>
          <w:b/>
          <w:bCs/>
        </w:rPr>
        <w:t>2.3. FILOSOFÍA</w:t>
      </w:r>
    </w:p>
    <w:p w:rsidR="005543F9" w:rsidRDefault="005543F9">
      <w:pPr>
        <w:tabs>
          <w:tab w:val="left" w:pos="1080"/>
        </w:tabs>
        <w:spacing w:line="480" w:lineRule="auto"/>
        <w:jc w:val="both"/>
        <w:rPr>
          <w:rFonts w:ascii="Arial" w:hAnsi="Arial" w:cs="Arial"/>
        </w:rPr>
      </w:pPr>
      <w:r>
        <w:rPr>
          <w:rFonts w:ascii="Arial" w:hAnsi="Arial" w:cs="Arial"/>
        </w:rPr>
        <w:t>Trabajar con lealtad, compañerismo y ética profesional en la formación y continúa actualización de las herramientas necesarias de un mundo globalizado, dando como resultado la entera satisfacción de nuestros clientes.</w:t>
      </w:r>
    </w:p>
    <w:p w:rsidR="005543F9" w:rsidRPr="00BE3030" w:rsidRDefault="005543F9">
      <w:pPr>
        <w:tabs>
          <w:tab w:val="left" w:pos="1080"/>
        </w:tabs>
        <w:spacing w:line="480" w:lineRule="auto"/>
        <w:jc w:val="both"/>
        <w:rPr>
          <w:rFonts w:ascii="Arial" w:hAnsi="Arial" w:cs="Arial"/>
          <w:sz w:val="10"/>
          <w:szCs w:val="10"/>
        </w:rPr>
      </w:pPr>
    </w:p>
    <w:p w:rsidR="005543F9" w:rsidRDefault="005543F9">
      <w:pPr>
        <w:tabs>
          <w:tab w:val="left" w:pos="1080"/>
        </w:tabs>
        <w:spacing w:line="360" w:lineRule="auto"/>
        <w:rPr>
          <w:rFonts w:ascii="Arial" w:hAnsi="Arial" w:cs="Arial"/>
          <w:b/>
        </w:rPr>
      </w:pPr>
      <w:r>
        <w:rPr>
          <w:rFonts w:ascii="Arial" w:hAnsi="Arial" w:cs="Arial"/>
          <w:b/>
        </w:rPr>
        <w:t>2.4. OBJETIVOS DE LA EMPRESA</w:t>
      </w:r>
    </w:p>
    <w:p w:rsidR="00CA09FA" w:rsidRDefault="005543F9">
      <w:pPr>
        <w:numPr>
          <w:ilvl w:val="0"/>
          <w:numId w:val="11"/>
        </w:numPr>
        <w:spacing w:before="100" w:beforeAutospacing="1" w:after="100" w:afterAutospacing="1" w:line="480" w:lineRule="auto"/>
        <w:jc w:val="both"/>
        <w:rPr>
          <w:rFonts w:ascii="Arial" w:hAnsi="Arial" w:cs="Arial"/>
          <w:szCs w:val="20"/>
        </w:rPr>
      </w:pPr>
      <w:r>
        <w:rPr>
          <w:rFonts w:ascii="Arial" w:hAnsi="Arial" w:cs="Arial"/>
          <w:szCs w:val="20"/>
        </w:rPr>
        <w:t>Consolidarse como líder en la capacitación y formación de profesionales en el área de la exportación a nivel nacional e internacional.</w:t>
      </w:r>
      <w:r w:rsidR="00CA09FA">
        <w:rPr>
          <w:rFonts w:ascii="Arial" w:hAnsi="Arial" w:cs="Arial"/>
          <w:szCs w:val="20"/>
        </w:rPr>
        <w:t xml:space="preserve">                 </w:t>
      </w:r>
    </w:p>
    <w:p w:rsidR="005543F9" w:rsidRDefault="005543F9">
      <w:pPr>
        <w:numPr>
          <w:ilvl w:val="0"/>
          <w:numId w:val="11"/>
        </w:numPr>
        <w:spacing w:before="100" w:beforeAutospacing="1" w:after="100" w:afterAutospacing="1" w:line="480" w:lineRule="auto"/>
        <w:jc w:val="both"/>
        <w:rPr>
          <w:rFonts w:ascii="Arial" w:hAnsi="Arial" w:cs="Arial"/>
          <w:szCs w:val="20"/>
        </w:rPr>
      </w:pPr>
      <w:r>
        <w:rPr>
          <w:rFonts w:ascii="Arial" w:hAnsi="Arial" w:cs="Arial"/>
          <w:szCs w:val="20"/>
        </w:rPr>
        <w:t>Satisfacer las necesidades de los exportadores</w:t>
      </w:r>
      <w:r w:rsidR="00303BC5">
        <w:rPr>
          <w:rFonts w:ascii="Arial" w:hAnsi="Arial" w:cs="Arial"/>
          <w:szCs w:val="20"/>
        </w:rPr>
        <w:t xml:space="preserve"> y personas interesadas en esta área </w:t>
      </w:r>
      <w:r>
        <w:rPr>
          <w:rFonts w:ascii="Arial" w:hAnsi="Arial" w:cs="Arial"/>
          <w:szCs w:val="20"/>
        </w:rPr>
        <w:t xml:space="preserve">para mantener clientes competitivos y capaces dentro del mundo globalizado en que vivimos. </w:t>
      </w:r>
    </w:p>
    <w:p w:rsidR="006B2A68" w:rsidRDefault="005543F9" w:rsidP="006B2A68">
      <w:pPr>
        <w:numPr>
          <w:ilvl w:val="0"/>
          <w:numId w:val="11"/>
        </w:numPr>
        <w:spacing w:before="100" w:beforeAutospacing="1" w:after="100" w:afterAutospacing="1" w:line="480" w:lineRule="auto"/>
        <w:jc w:val="both"/>
        <w:rPr>
          <w:rFonts w:ascii="Arial" w:hAnsi="Arial" w:cs="Arial"/>
          <w:szCs w:val="20"/>
        </w:rPr>
      </w:pPr>
      <w:r>
        <w:rPr>
          <w:rFonts w:ascii="Arial" w:hAnsi="Arial" w:cs="Arial"/>
          <w:szCs w:val="20"/>
        </w:rPr>
        <w:t>Contribuir a la generación de puestos de trabajo, a la actividad comercial del país y por ende a su desarrollo económico.</w:t>
      </w:r>
    </w:p>
    <w:p w:rsidR="00446731" w:rsidRDefault="00446731" w:rsidP="00250399">
      <w:pPr>
        <w:tabs>
          <w:tab w:val="left" w:pos="1080"/>
        </w:tabs>
        <w:spacing w:line="480" w:lineRule="auto"/>
        <w:rPr>
          <w:rFonts w:ascii="Arial" w:hAnsi="Arial" w:cs="Arial"/>
          <w:b/>
        </w:rPr>
      </w:pPr>
    </w:p>
    <w:p w:rsidR="005543F9" w:rsidRDefault="005543F9" w:rsidP="00250399">
      <w:pPr>
        <w:tabs>
          <w:tab w:val="left" w:pos="1080"/>
        </w:tabs>
        <w:spacing w:line="480" w:lineRule="auto"/>
        <w:rPr>
          <w:rFonts w:ascii="Arial" w:hAnsi="Arial" w:cs="Arial"/>
          <w:b/>
        </w:rPr>
      </w:pPr>
      <w:r>
        <w:rPr>
          <w:rFonts w:ascii="Arial" w:hAnsi="Arial" w:cs="Arial"/>
          <w:b/>
        </w:rPr>
        <w:t>2.5. ANÁLISIS FODA</w:t>
      </w:r>
    </w:p>
    <w:p w:rsidR="00446731" w:rsidRPr="00446731" w:rsidRDefault="00446731" w:rsidP="00250399">
      <w:pPr>
        <w:tabs>
          <w:tab w:val="left" w:pos="1080"/>
        </w:tabs>
        <w:spacing w:line="480" w:lineRule="auto"/>
        <w:rPr>
          <w:rFonts w:ascii="Arial" w:hAnsi="Arial" w:cs="Arial"/>
          <w:b/>
          <w:sz w:val="4"/>
          <w:szCs w:val="4"/>
        </w:rPr>
      </w:pPr>
    </w:p>
    <w:p w:rsidR="005543F9" w:rsidRDefault="005543F9" w:rsidP="00250399">
      <w:pPr>
        <w:spacing w:line="480" w:lineRule="auto"/>
        <w:ind w:firstLine="360"/>
        <w:jc w:val="both"/>
        <w:rPr>
          <w:rFonts w:ascii="Arial" w:hAnsi="Arial" w:cs="Arial"/>
          <w:b/>
          <w:bCs/>
          <w:i/>
          <w:u w:val="single"/>
        </w:rPr>
      </w:pPr>
      <w:r>
        <w:rPr>
          <w:rFonts w:ascii="Arial" w:hAnsi="Arial" w:cs="Arial"/>
          <w:b/>
          <w:bCs/>
          <w:i/>
          <w:u w:val="single"/>
        </w:rPr>
        <w:t>2.5.1. Fortalezas</w:t>
      </w:r>
    </w:p>
    <w:p w:rsidR="005543F9" w:rsidRDefault="005543F9">
      <w:pPr>
        <w:numPr>
          <w:ilvl w:val="0"/>
          <w:numId w:val="4"/>
        </w:numPr>
        <w:spacing w:line="480" w:lineRule="auto"/>
        <w:jc w:val="both"/>
        <w:rPr>
          <w:rFonts w:ascii="Arial" w:hAnsi="Arial" w:cs="Arial"/>
        </w:rPr>
      </w:pPr>
      <w:r>
        <w:rPr>
          <w:rFonts w:ascii="Arial" w:hAnsi="Arial" w:cs="Arial"/>
        </w:rPr>
        <w:t>Se mantiene como una necesidad imperiosa en la capacitación de profesionales en la exportación.</w:t>
      </w:r>
    </w:p>
    <w:p w:rsidR="005543F9" w:rsidRDefault="005543F9">
      <w:pPr>
        <w:numPr>
          <w:ilvl w:val="0"/>
          <w:numId w:val="4"/>
        </w:numPr>
        <w:spacing w:line="480" w:lineRule="auto"/>
        <w:jc w:val="both"/>
        <w:rPr>
          <w:rFonts w:ascii="Arial" w:hAnsi="Arial" w:cs="Arial"/>
        </w:rPr>
      </w:pPr>
      <w:r>
        <w:rPr>
          <w:rFonts w:ascii="Arial" w:hAnsi="Arial" w:cs="Arial"/>
        </w:rPr>
        <w:t>Innovación en la formación integral de exportadores.</w:t>
      </w:r>
    </w:p>
    <w:p w:rsidR="005543F9" w:rsidRDefault="005543F9">
      <w:pPr>
        <w:numPr>
          <w:ilvl w:val="0"/>
          <w:numId w:val="4"/>
        </w:numPr>
        <w:spacing w:line="480" w:lineRule="auto"/>
        <w:jc w:val="both"/>
        <w:rPr>
          <w:rFonts w:ascii="Arial" w:hAnsi="Arial" w:cs="Arial"/>
        </w:rPr>
      </w:pPr>
      <w:r>
        <w:rPr>
          <w:rFonts w:ascii="Arial" w:hAnsi="Arial" w:cs="Arial"/>
        </w:rPr>
        <w:t>Conocimientos actualizados ante la demanda de la globalización.</w:t>
      </w:r>
    </w:p>
    <w:p w:rsidR="005543F9" w:rsidRDefault="005543F9">
      <w:pPr>
        <w:numPr>
          <w:ilvl w:val="0"/>
          <w:numId w:val="4"/>
        </w:numPr>
        <w:spacing w:line="480" w:lineRule="auto"/>
        <w:jc w:val="both"/>
        <w:rPr>
          <w:rFonts w:ascii="Arial" w:hAnsi="Arial" w:cs="Arial"/>
        </w:rPr>
      </w:pPr>
      <w:r>
        <w:rPr>
          <w:rFonts w:ascii="Arial" w:hAnsi="Arial" w:cs="Arial"/>
        </w:rPr>
        <w:t xml:space="preserve">Conciencia ética y profesional. </w:t>
      </w:r>
    </w:p>
    <w:p w:rsidR="005543F9" w:rsidRDefault="005543F9">
      <w:pPr>
        <w:numPr>
          <w:ilvl w:val="0"/>
          <w:numId w:val="4"/>
        </w:numPr>
        <w:spacing w:line="480" w:lineRule="auto"/>
        <w:jc w:val="both"/>
        <w:rPr>
          <w:rFonts w:ascii="Arial" w:hAnsi="Arial" w:cs="Arial"/>
        </w:rPr>
      </w:pPr>
      <w:r>
        <w:rPr>
          <w:rFonts w:ascii="Arial" w:hAnsi="Arial" w:cs="Arial"/>
        </w:rPr>
        <w:t>Factibilidad de formar exportadores de alto nivel.</w:t>
      </w:r>
    </w:p>
    <w:p w:rsidR="005543F9" w:rsidRDefault="005543F9">
      <w:pPr>
        <w:spacing w:line="480" w:lineRule="auto"/>
        <w:ind w:left="360"/>
        <w:jc w:val="both"/>
        <w:rPr>
          <w:rFonts w:ascii="Arial" w:hAnsi="Arial" w:cs="Arial"/>
          <w:sz w:val="10"/>
          <w:szCs w:val="10"/>
        </w:rPr>
      </w:pPr>
    </w:p>
    <w:p w:rsidR="006B2A68" w:rsidRPr="00CA09FA" w:rsidRDefault="006B2A68">
      <w:pPr>
        <w:spacing w:line="480" w:lineRule="auto"/>
        <w:ind w:left="360"/>
        <w:jc w:val="both"/>
        <w:rPr>
          <w:rFonts w:ascii="Arial" w:hAnsi="Arial" w:cs="Arial"/>
          <w:sz w:val="10"/>
          <w:szCs w:val="10"/>
        </w:rPr>
      </w:pPr>
    </w:p>
    <w:p w:rsidR="005543F9" w:rsidRDefault="005543F9">
      <w:pPr>
        <w:pStyle w:val="Ttulo2"/>
        <w:spacing w:line="480" w:lineRule="auto"/>
        <w:ind w:firstLine="360"/>
        <w:jc w:val="both"/>
        <w:rPr>
          <w:rFonts w:ascii="Arial" w:hAnsi="Arial" w:cs="Arial"/>
          <w:i/>
          <w:u w:val="single"/>
        </w:rPr>
      </w:pPr>
      <w:r>
        <w:rPr>
          <w:rFonts w:ascii="Arial" w:hAnsi="Arial" w:cs="Arial"/>
          <w:i/>
          <w:u w:val="single"/>
        </w:rPr>
        <w:t>2.5.2. Oportunidades</w:t>
      </w:r>
    </w:p>
    <w:p w:rsidR="005543F9" w:rsidRDefault="00AA3C03">
      <w:pPr>
        <w:numPr>
          <w:ilvl w:val="0"/>
          <w:numId w:val="3"/>
        </w:numPr>
        <w:spacing w:line="480" w:lineRule="auto"/>
        <w:jc w:val="both"/>
        <w:rPr>
          <w:rFonts w:ascii="Arial" w:hAnsi="Arial" w:cs="Arial"/>
        </w:rPr>
      </w:pPr>
      <w:r>
        <w:rPr>
          <w:rFonts w:ascii="Arial" w:hAnsi="Arial" w:cs="Arial"/>
        </w:rPr>
        <w:t xml:space="preserve">No </w:t>
      </w:r>
      <w:r w:rsidR="005543F9">
        <w:rPr>
          <w:rFonts w:ascii="Arial" w:hAnsi="Arial" w:cs="Arial"/>
        </w:rPr>
        <w:t xml:space="preserve">existe monopolio </w:t>
      </w:r>
      <w:r>
        <w:rPr>
          <w:rFonts w:ascii="Arial" w:hAnsi="Arial" w:cs="Arial"/>
        </w:rPr>
        <w:t xml:space="preserve">en el mercado </w:t>
      </w:r>
      <w:r w:rsidR="005543F9">
        <w:rPr>
          <w:rFonts w:ascii="Arial" w:hAnsi="Arial" w:cs="Arial"/>
        </w:rPr>
        <w:t>con esta clase de capacitación y formación.</w:t>
      </w:r>
    </w:p>
    <w:p w:rsidR="005543F9" w:rsidRDefault="00DE3559">
      <w:pPr>
        <w:numPr>
          <w:ilvl w:val="0"/>
          <w:numId w:val="3"/>
        </w:numPr>
        <w:spacing w:line="480" w:lineRule="auto"/>
        <w:jc w:val="both"/>
        <w:rPr>
          <w:rFonts w:ascii="Arial" w:hAnsi="Arial" w:cs="Arial"/>
        </w:rPr>
      </w:pPr>
      <w:r>
        <w:rPr>
          <w:rFonts w:ascii="Arial" w:hAnsi="Arial" w:cs="Arial"/>
        </w:rPr>
        <w:t>A</w:t>
      </w:r>
      <w:r w:rsidR="005543F9">
        <w:rPr>
          <w:rFonts w:ascii="Arial" w:hAnsi="Arial" w:cs="Arial"/>
        </w:rPr>
        <w:t>pertura de mercados internacionales.</w:t>
      </w:r>
    </w:p>
    <w:p w:rsidR="005543F9" w:rsidRDefault="005543F9">
      <w:pPr>
        <w:numPr>
          <w:ilvl w:val="0"/>
          <w:numId w:val="3"/>
        </w:numPr>
        <w:spacing w:line="480" w:lineRule="auto"/>
        <w:jc w:val="both"/>
        <w:rPr>
          <w:rFonts w:ascii="Arial" w:hAnsi="Arial" w:cs="Arial"/>
        </w:rPr>
      </w:pPr>
      <w:r>
        <w:rPr>
          <w:rFonts w:ascii="Arial" w:hAnsi="Arial" w:cs="Arial"/>
        </w:rPr>
        <w:t>Gran aceptación en el sector exportador del país.</w:t>
      </w:r>
    </w:p>
    <w:p w:rsidR="005543F9" w:rsidRDefault="005543F9">
      <w:pPr>
        <w:numPr>
          <w:ilvl w:val="0"/>
          <w:numId w:val="3"/>
        </w:numPr>
        <w:spacing w:line="480" w:lineRule="auto"/>
        <w:jc w:val="both"/>
        <w:rPr>
          <w:rFonts w:ascii="Arial" w:hAnsi="Arial" w:cs="Arial"/>
        </w:rPr>
      </w:pPr>
      <w:r>
        <w:rPr>
          <w:rFonts w:ascii="Arial" w:hAnsi="Arial" w:cs="Arial"/>
        </w:rPr>
        <w:t xml:space="preserve">Posibilidad de desarrollar e intercambiar </w:t>
      </w:r>
      <w:r w:rsidR="00AA3C03">
        <w:rPr>
          <w:rFonts w:ascii="Arial" w:hAnsi="Arial" w:cs="Arial"/>
        </w:rPr>
        <w:t>conocimientos y experiencias de</w:t>
      </w:r>
      <w:r>
        <w:rPr>
          <w:rFonts w:ascii="Arial" w:hAnsi="Arial" w:cs="Arial"/>
        </w:rPr>
        <w:t xml:space="preserve"> exportadores de p</w:t>
      </w:r>
      <w:r w:rsidR="00AA3C03">
        <w:rPr>
          <w:rFonts w:ascii="Arial" w:hAnsi="Arial" w:cs="Arial"/>
        </w:rPr>
        <w:t>aíses desarrollados por medio de los instructores.</w:t>
      </w:r>
    </w:p>
    <w:p w:rsidR="005543F9" w:rsidRDefault="005543F9">
      <w:pPr>
        <w:pStyle w:val="Ttulo2"/>
        <w:spacing w:line="480" w:lineRule="auto"/>
        <w:ind w:firstLine="360"/>
        <w:jc w:val="both"/>
        <w:rPr>
          <w:rFonts w:ascii="Arial" w:hAnsi="Arial" w:cs="Arial"/>
          <w:i/>
          <w:u w:val="single"/>
        </w:rPr>
      </w:pPr>
      <w:r>
        <w:rPr>
          <w:rFonts w:ascii="Arial" w:hAnsi="Arial" w:cs="Arial"/>
          <w:i/>
          <w:u w:val="single"/>
        </w:rPr>
        <w:t>2.5.3. Debilidades</w:t>
      </w:r>
    </w:p>
    <w:p w:rsidR="005543F9" w:rsidRDefault="00AA3C03">
      <w:pPr>
        <w:numPr>
          <w:ilvl w:val="0"/>
          <w:numId w:val="2"/>
        </w:numPr>
        <w:spacing w:line="480" w:lineRule="auto"/>
        <w:jc w:val="both"/>
        <w:rPr>
          <w:rFonts w:ascii="Arial" w:hAnsi="Arial" w:cs="Arial"/>
          <w:szCs w:val="20"/>
        </w:rPr>
      </w:pPr>
      <w:r>
        <w:rPr>
          <w:rFonts w:ascii="Arial" w:hAnsi="Arial" w:cs="Arial"/>
          <w:szCs w:val="20"/>
        </w:rPr>
        <w:t>Escasos instructores capacitados en el área, por lo que no es fácil negociar el valor.</w:t>
      </w:r>
    </w:p>
    <w:p w:rsidR="005543F9" w:rsidRDefault="005543F9">
      <w:pPr>
        <w:numPr>
          <w:ilvl w:val="0"/>
          <w:numId w:val="2"/>
        </w:numPr>
        <w:spacing w:line="480" w:lineRule="auto"/>
        <w:jc w:val="both"/>
        <w:rPr>
          <w:rFonts w:ascii="Arial" w:hAnsi="Arial" w:cs="Arial"/>
        </w:rPr>
      </w:pPr>
      <w:r>
        <w:rPr>
          <w:rFonts w:ascii="Arial" w:hAnsi="Arial" w:cs="Arial"/>
        </w:rPr>
        <w:t>Frágil vinculación con exportadores nacionales e internacionales.</w:t>
      </w:r>
    </w:p>
    <w:p w:rsidR="00F322C8" w:rsidRDefault="00F322C8">
      <w:pPr>
        <w:numPr>
          <w:ilvl w:val="0"/>
          <w:numId w:val="2"/>
        </w:numPr>
        <w:spacing w:line="480" w:lineRule="auto"/>
        <w:jc w:val="both"/>
        <w:rPr>
          <w:rFonts w:ascii="Arial" w:hAnsi="Arial" w:cs="Arial"/>
        </w:rPr>
      </w:pPr>
      <w:r>
        <w:rPr>
          <w:rFonts w:ascii="Arial" w:hAnsi="Arial" w:cs="Arial"/>
        </w:rPr>
        <w:t>Elevada cantidad de inversión inicial.</w:t>
      </w:r>
    </w:p>
    <w:p w:rsidR="005543F9" w:rsidRPr="00CA09FA" w:rsidRDefault="005543F9">
      <w:pPr>
        <w:spacing w:line="480" w:lineRule="auto"/>
        <w:ind w:left="360"/>
        <w:jc w:val="both"/>
        <w:rPr>
          <w:rFonts w:ascii="Arial" w:hAnsi="Arial" w:cs="Arial"/>
          <w:sz w:val="10"/>
          <w:szCs w:val="10"/>
        </w:rPr>
      </w:pPr>
    </w:p>
    <w:p w:rsidR="005543F9" w:rsidRDefault="005543F9">
      <w:pPr>
        <w:pStyle w:val="Ttulo2"/>
        <w:spacing w:line="480" w:lineRule="auto"/>
        <w:ind w:firstLine="360"/>
        <w:jc w:val="both"/>
        <w:rPr>
          <w:rFonts w:ascii="Arial" w:hAnsi="Arial" w:cs="Arial"/>
          <w:i/>
          <w:u w:val="single"/>
        </w:rPr>
      </w:pPr>
      <w:r>
        <w:rPr>
          <w:rFonts w:ascii="Arial" w:hAnsi="Arial" w:cs="Arial"/>
          <w:i/>
          <w:u w:val="single"/>
        </w:rPr>
        <w:t>2.5.4. Amenazas</w:t>
      </w:r>
    </w:p>
    <w:p w:rsidR="005543F9" w:rsidRDefault="00446731">
      <w:pPr>
        <w:numPr>
          <w:ilvl w:val="0"/>
          <w:numId w:val="1"/>
        </w:numPr>
        <w:spacing w:line="480" w:lineRule="auto"/>
        <w:jc w:val="both"/>
        <w:rPr>
          <w:rFonts w:ascii="Arial" w:hAnsi="Arial" w:cs="Arial"/>
        </w:rPr>
      </w:pPr>
      <w:r>
        <w:rPr>
          <w:rFonts w:ascii="Arial" w:hAnsi="Arial" w:cs="Arial"/>
        </w:rPr>
        <w:t xml:space="preserve">Poca acogida </w:t>
      </w:r>
      <w:r w:rsidR="005543F9">
        <w:rPr>
          <w:rFonts w:ascii="Arial" w:hAnsi="Arial" w:cs="Arial"/>
        </w:rPr>
        <w:t xml:space="preserve">de los exportadores </w:t>
      </w:r>
      <w:r>
        <w:rPr>
          <w:rFonts w:ascii="Arial" w:hAnsi="Arial" w:cs="Arial"/>
        </w:rPr>
        <w:t>hacia el centro de capacitación hasta que no se posicione.</w:t>
      </w:r>
    </w:p>
    <w:p w:rsidR="005543F9" w:rsidRDefault="00446731">
      <w:pPr>
        <w:numPr>
          <w:ilvl w:val="0"/>
          <w:numId w:val="1"/>
        </w:numPr>
        <w:spacing w:line="480" w:lineRule="auto"/>
        <w:jc w:val="both"/>
        <w:rPr>
          <w:rFonts w:ascii="Arial" w:hAnsi="Arial" w:cs="Arial"/>
        </w:rPr>
      </w:pPr>
      <w:r>
        <w:rPr>
          <w:rFonts w:ascii="Arial" w:hAnsi="Arial" w:cs="Arial"/>
        </w:rPr>
        <w:t>F</w:t>
      </w:r>
      <w:r w:rsidR="005543F9">
        <w:rPr>
          <w:rFonts w:ascii="Arial" w:hAnsi="Arial" w:cs="Arial"/>
        </w:rPr>
        <w:t>uturos competidores</w:t>
      </w:r>
      <w:r>
        <w:rPr>
          <w:rFonts w:ascii="Arial" w:hAnsi="Arial" w:cs="Arial"/>
        </w:rPr>
        <w:t xml:space="preserve"> que generaría la creación de nuestro Centro</w:t>
      </w:r>
      <w:r w:rsidR="005543F9">
        <w:rPr>
          <w:rFonts w:ascii="Arial" w:hAnsi="Arial" w:cs="Arial"/>
        </w:rPr>
        <w:t>.</w:t>
      </w:r>
    </w:p>
    <w:p w:rsidR="00AA3C03" w:rsidRDefault="00AA3C03" w:rsidP="00AA3C03">
      <w:pPr>
        <w:numPr>
          <w:ilvl w:val="0"/>
          <w:numId w:val="1"/>
        </w:numPr>
        <w:spacing w:line="480" w:lineRule="auto"/>
        <w:jc w:val="both"/>
        <w:rPr>
          <w:rFonts w:ascii="Arial" w:hAnsi="Arial" w:cs="Arial"/>
        </w:rPr>
      </w:pPr>
      <w:r>
        <w:rPr>
          <w:rFonts w:ascii="Arial" w:hAnsi="Arial" w:cs="Arial"/>
        </w:rPr>
        <w:t>Falta de incentivos por parte del gobierno.</w:t>
      </w:r>
    </w:p>
    <w:p w:rsidR="00AA3C03" w:rsidRDefault="00AA3C03" w:rsidP="00AA3C03">
      <w:pPr>
        <w:numPr>
          <w:ilvl w:val="0"/>
          <w:numId w:val="1"/>
        </w:numPr>
        <w:spacing w:line="480" w:lineRule="auto"/>
        <w:jc w:val="both"/>
        <w:rPr>
          <w:rFonts w:ascii="Arial" w:hAnsi="Arial" w:cs="Arial"/>
        </w:rPr>
      </w:pPr>
      <w:r>
        <w:rPr>
          <w:rFonts w:ascii="Arial" w:hAnsi="Arial" w:cs="Arial"/>
        </w:rPr>
        <w:t>Poca disposición a capacitación.</w:t>
      </w:r>
    </w:p>
    <w:p w:rsidR="00BE3030" w:rsidRDefault="00BE3030" w:rsidP="00BE3030">
      <w:pPr>
        <w:spacing w:line="480" w:lineRule="auto"/>
        <w:ind w:left="360"/>
        <w:jc w:val="both"/>
        <w:rPr>
          <w:rFonts w:ascii="Arial" w:hAnsi="Arial" w:cs="Arial"/>
          <w:sz w:val="10"/>
          <w:szCs w:val="10"/>
        </w:rPr>
      </w:pPr>
    </w:p>
    <w:p w:rsidR="006B2A68" w:rsidRPr="00BE3030" w:rsidRDefault="006B2A68" w:rsidP="00BE3030">
      <w:pPr>
        <w:spacing w:line="480" w:lineRule="auto"/>
        <w:ind w:left="360"/>
        <w:jc w:val="both"/>
        <w:rPr>
          <w:rFonts w:ascii="Arial" w:hAnsi="Arial" w:cs="Arial"/>
          <w:sz w:val="10"/>
          <w:szCs w:val="10"/>
        </w:rPr>
      </w:pPr>
    </w:p>
    <w:p w:rsidR="005543F9" w:rsidRDefault="005543F9">
      <w:pPr>
        <w:pStyle w:val="Ttulo2"/>
        <w:spacing w:line="480" w:lineRule="auto"/>
        <w:jc w:val="both"/>
        <w:rPr>
          <w:rFonts w:ascii="Arial" w:hAnsi="Arial" w:cs="Arial"/>
          <w:bCs w:val="0"/>
          <w:szCs w:val="27"/>
        </w:rPr>
      </w:pPr>
      <w:r>
        <w:rPr>
          <w:rFonts w:ascii="Arial" w:hAnsi="Arial" w:cs="Arial"/>
          <w:bCs w:val="0"/>
          <w:szCs w:val="27"/>
        </w:rPr>
        <w:t>2.6. PLANTEAMIENTO DE ESTRATEGIA</w:t>
      </w:r>
    </w:p>
    <w:p w:rsidR="005543F9" w:rsidRDefault="005543F9">
      <w:pPr>
        <w:spacing w:line="480" w:lineRule="auto"/>
        <w:jc w:val="both"/>
        <w:rPr>
          <w:rFonts w:ascii="Arial" w:hAnsi="Arial" w:cs="Arial"/>
        </w:rPr>
      </w:pPr>
      <w:r>
        <w:rPr>
          <w:rFonts w:ascii="Arial" w:hAnsi="Arial" w:cs="Arial"/>
        </w:rPr>
        <w:t>Para CECEX,</w:t>
      </w:r>
      <w:r>
        <w:t xml:space="preserve"> </w:t>
      </w:r>
      <w:r>
        <w:rPr>
          <w:rFonts w:ascii="Arial" w:hAnsi="Arial" w:cs="Arial"/>
        </w:rPr>
        <w:t>una las directrices que orientan su actuar en el permanente apoyo a las empresas exportadoras directas e indirectas, es la capacitación, considerando para ello, aliarnos al Convenio 80 – 20 que consiste en una contri</w:t>
      </w:r>
      <w:r w:rsidR="00D120DC">
        <w:rPr>
          <w:rFonts w:ascii="Arial" w:hAnsi="Arial" w:cs="Arial"/>
        </w:rPr>
        <w:t xml:space="preserve">bución de las empresas </w:t>
      </w:r>
      <w:r>
        <w:rPr>
          <w:rFonts w:ascii="Arial" w:hAnsi="Arial" w:cs="Arial"/>
        </w:rPr>
        <w:t>de hasta el 25% en el pago del impuesto a la renta, con el cual las empresas pueden recibir capacitación en nuestro Centro con un financiamiento no reembolsable hasta el 80% del valor total, haciendo uso del fondo entregado por el Consejo Nacional de Capacitación y Formación Profesional (CNCF).</w:t>
      </w:r>
    </w:p>
    <w:p w:rsidR="005543F9" w:rsidRDefault="005543F9">
      <w:pPr>
        <w:spacing w:line="480" w:lineRule="auto"/>
        <w:jc w:val="both"/>
        <w:rPr>
          <w:rFonts w:ascii="Arial" w:hAnsi="Arial" w:cs="Arial"/>
        </w:rPr>
      </w:pPr>
      <w:r>
        <w:rPr>
          <w:rFonts w:ascii="Arial" w:hAnsi="Arial" w:cs="Arial"/>
        </w:rPr>
        <w:t>Conforme a lo establecido en el Decreto 1821, el CNCF recaudará la contribución del 0.5% del Sector Privado a través del Sistema Bancario Nacional.</w:t>
      </w:r>
    </w:p>
    <w:p w:rsidR="005543F9" w:rsidRPr="00BE30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Hasta que podamos contar con la herramienta adecuada para operativizar ese mecanismo, el Consejo resolvió que las recaudaciones se hagan por medio del IESS en el formulario de pagos de aportes a ese Instituto a nombre del CNCF.</w:t>
      </w:r>
    </w:p>
    <w:p w:rsidR="00250399" w:rsidRPr="00BE3030" w:rsidRDefault="00250399">
      <w:pPr>
        <w:spacing w:line="480" w:lineRule="auto"/>
        <w:jc w:val="both"/>
        <w:rPr>
          <w:rFonts w:ascii="Arial" w:hAnsi="Arial" w:cs="Arial"/>
          <w:sz w:val="10"/>
          <w:szCs w:val="10"/>
        </w:rPr>
      </w:pPr>
    </w:p>
    <w:p w:rsidR="006B2A68" w:rsidRDefault="005543F9" w:rsidP="00250399">
      <w:pPr>
        <w:spacing w:line="480" w:lineRule="auto"/>
        <w:jc w:val="both"/>
        <w:rPr>
          <w:rFonts w:ascii="Arial" w:hAnsi="Arial" w:cs="Arial"/>
        </w:rPr>
      </w:pPr>
      <w:r w:rsidRPr="00250399">
        <w:rPr>
          <w:rFonts w:ascii="Arial" w:hAnsi="Arial" w:cs="Arial"/>
        </w:rPr>
        <w:t>De conformidad con el Reglamento de Financiamiento y el Instructivo vigente se remite el medio físico mediante fotocopia debidamente certificada por la empresa que requiere capacitación para sus empleados, como medio para verificar el requisito de estar al día en el pago de las contribuciones para capacitación.</w:t>
      </w:r>
      <w:r w:rsidR="00250399" w:rsidRPr="00250399">
        <w:rPr>
          <w:rFonts w:ascii="Arial" w:hAnsi="Arial" w:cs="Arial"/>
        </w:rPr>
        <w:t xml:space="preserve">  </w:t>
      </w:r>
    </w:p>
    <w:p w:rsidR="006B2A68" w:rsidRDefault="006B2A68" w:rsidP="00250399">
      <w:pPr>
        <w:spacing w:line="480" w:lineRule="auto"/>
        <w:jc w:val="both"/>
        <w:rPr>
          <w:rFonts w:ascii="Arial" w:hAnsi="Arial" w:cs="Arial"/>
        </w:rPr>
      </w:pPr>
    </w:p>
    <w:p w:rsidR="005543F9" w:rsidRDefault="005543F9" w:rsidP="00250399">
      <w:pPr>
        <w:spacing w:line="480" w:lineRule="auto"/>
        <w:jc w:val="both"/>
        <w:rPr>
          <w:rFonts w:ascii="Arial" w:hAnsi="Arial" w:cs="Arial"/>
          <w:bCs/>
          <w:szCs w:val="27"/>
        </w:rPr>
      </w:pPr>
      <w:r w:rsidRPr="00250399">
        <w:rPr>
          <w:rFonts w:ascii="Arial" w:hAnsi="Arial" w:cs="Arial"/>
          <w:bCs/>
          <w:szCs w:val="27"/>
        </w:rPr>
        <w:t xml:space="preserve">Esto se refuerza con la calidad de CECEX como parte del CNCF, responsable de una serie de actividades, que responden a las necesidades de las empresas. </w:t>
      </w:r>
    </w:p>
    <w:p w:rsidR="005543F9" w:rsidRDefault="005543F9">
      <w:pPr>
        <w:pStyle w:val="Ttulo2"/>
        <w:spacing w:line="480" w:lineRule="auto"/>
        <w:jc w:val="both"/>
        <w:rPr>
          <w:rFonts w:ascii="Arial" w:hAnsi="Arial" w:cs="Arial"/>
          <w:bCs w:val="0"/>
          <w:szCs w:val="27"/>
        </w:rPr>
      </w:pPr>
      <w:r>
        <w:rPr>
          <w:rFonts w:ascii="Arial" w:hAnsi="Arial" w:cs="Arial"/>
          <w:b w:val="0"/>
          <w:bCs w:val="0"/>
          <w:szCs w:val="27"/>
        </w:rPr>
        <w:t xml:space="preserve">Convenio para acceder a la obtención del financiamiento al CNCF para los programas contratados por los empleadores a los centros de capacitación y formación profesional, se especifica en el </w:t>
      </w:r>
      <w:r>
        <w:rPr>
          <w:rFonts w:ascii="Arial" w:hAnsi="Arial" w:cs="Arial"/>
          <w:bCs w:val="0"/>
          <w:szCs w:val="27"/>
        </w:rPr>
        <w:t>Anexo A.</w:t>
      </w:r>
    </w:p>
    <w:p w:rsidR="005543F9" w:rsidRDefault="005543F9"/>
    <w:p w:rsidR="005543F9" w:rsidRDefault="005543F9">
      <w:pPr>
        <w:pStyle w:val="Ttulo2"/>
        <w:spacing w:line="480" w:lineRule="auto"/>
        <w:jc w:val="both"/>
        <w:rPr>
          <w:rFonts w:ascii="Arial" w:hAnsi="Arial" w:cs="Arial"/>
          <w:bCs w:val="0"/>
          <w:szCs w:val="27"/>
        </w:rPr>
      </w:pPr>
      <w:r>
        <w:rPr>
          <w:rFonts w:ascii="Arial" w:hAnsi="Arial" w:cs="Arial"/>
          <w:bCs w:val="0"/>
          <w:szCs w:val="27"/>
        </w:rPr>
        <w:t>2.6.1. ¿Qué Empresas tienen derecho a utilizarlo?</w:t>
      </w:r>
    </w:p>
    <w:p w:rsidR="00BE3030" w:rsidRDefault="005543F9">
      <w:pPr>
        <w:spacing w:line="480" w:lineRule="auto"/>
        <w:jc w:val="both"/>
        <w:rPr>
          <w:rFonts w:ascii="Arial" w:hAnsi="Arial" w:cs="Arial"/>
        </w:rPr>
      </w:pPr>
      <w:r>
        <w:rPr>
          <w:rFonts w:ascii="Arial" w:hAnsi="Arial" w:cs="Arial"/>
        </w:rPr>
        <w:t>De acuerdo al Artículo 3 del Decreto No. 1821 de creación CNCF, los beneficiarios de la capacitación y formación profesional son los trabajadores que dependen de un empleador que aporta regularmente al Consejo. Entonces, podrán solicitar financiamiento de capacitación los empleadores, es decir, las empresas que estén al día en sus aportes.</w:t>
      </w:r>
      <w:r w:rsidR="008E5A12">
        <w:rPr>
          <w:rFonts w:ascii="Arial" w:hAnsi="Arial" w:cs="Arial"/>
        </w:rPr>
        <w:t xml:space="preserve">  </w:t>
      </w:r>
    </w:p>
    <w:p w:rsidR="00BE3030" w:rsidRDefault="00BE3030">
      <w:pPr>
        <w:spacing w:line="480" w:lineRule="auto"/>
        <w:jc w:val="both"/>
        <w:rPr>
          <w:rFonts w:ascii="Arial" w:hAnsi="Arial" w:cs="Arial"/>
          <w:sz w:val="10"/>
          <w:szCs w:val="10"/>
        </w:rPr>
      </w:pPr>
    </w:p>
    <w:p w:rsidR="00BE3030" w:rsidRPr="00BE3030" w:rsidRDefault="00BE3030">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 xml:space="preserve">Todas las Empresas clasificadas por el Servicio de Rentas Internas como exportadoras de manera directa e indirecta, y que contribuyan a la producción del país generando mayores ingresos y fuentes de trabajo. </w:t>
      </w:r>
    </w:p>
    <w:p w:rsidR="005543F9" w:rsidRDefault="005543F9">
      <w:pPr>
        <w:spacing w:line="480" w:lineRule="auto"/>
        <w:jc w:val="both"/>
        <w:rPr>
          <w:rFonts w:ascii="Arial" w:hAnsi="Arial" w:cs="Arial"/>
          <w:sz w:val="10"/>
          <w:szCs w:val="10"/>
        </w:rPr>
      </w:pPr>
    </w:p>
    <w:p w:rsidR="00BE3030" w:rsidRPr="00BE3030" w:rsidRDefault="00BE3030">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El ranking de empresas exportadoras</w:t>
      </w:r>
      <w:r w:rsidR="001E77BB">
        <w:rPr>
          <w:rFonts w:ascii="Arial" w:hAnsi="Arial" w:cs="Arial"/>
        </w:rPr>
        <w:t xml:space="preserve"> en el año 2003 fue alrededor de </w:t>
      </w:r>
      <w:r w:rsidR="001E77BB" w:rsidRPr="001E77BB">
        <w:rPr>
          <w:rFonts w:ascii="Arial" w:hAnsi="Arial" w:cs="Arial"/>
        </w:rPr>
        <w:t xml:space="preserve">760; </w:t>
      </w:r>
      <w:r>
        <w:rPr>
          <w:rFonts w:ascii="Arial" w:hAnsi="Arial" w:cs="Arial"/>
        </w:rPr>
        <w:t xml:space="preserve">empresas que las clasificamos: </w:t>
      </w:r>
    </w:p>
    <w:p w:rsidR="005543F9" w:rsidRDefault="005543F9">
      <w:pPr>
        <w:numPr>
          <w:ilvl w:val="0"/>
          <w:numId w:val="13"/>
        </w:numPr>
        <w:spacing w:line="480" w:lineRule="auto"/>
        <w:jc w:val="both"/>
        <w:rPr>
          <w:rFonts w:ascii="Arial" w:hAnsi="Arial" w:cs="Arial"/>
        </w:rPr>
      </w:pPr>
      <w:r>
        <w:rPr>
          <w:rFonts w:ascii="Arial" w:hAnsi="Arial" w:cs="Arial"/>
        </w:rPr>
        <w:t>Empresas Grandes (mayores al 0.5%)</w:t>
      </w:r>
      <w:r w:rsidR="001E77BB">
        <w:rPr>
          <w:rFonts w:ascii="Arial" w:hAnsi="Arial" w:cs="Arial"/>
        </w:rPr>
        <w:t>, suman aproximadamente 59.66% del total de las exportaciones.</w:t>
      </w:r>
    </w:p>
    <w:p w:rsidR="005543F9" w:rsidRDefault="005543F9">
      <w:pPr>
        <w:numPr>
          <w:ilvl w:val="0"/>
          <w:numId w:val="13"/>
        </w:numPr>
        <w:spacing w:line="480" w:lineRule="auto"/>
        <w:jc w:val="both"/>
        <w:rPr>
          <w:rFonts w:ascii="Arial" w:hAnsi="Arial" w:cs="Arial"/>
        </w:rPr>
      </w:pPr>
      <w:r>
        <w:rPr>
          <w:rFonts w:ascii="Arial" w:hAnsi="Arial" w:cs="Arial"/>
        </w:rPr>
        <w:t>Empresas Medianas (entre 0.12% y 0.5%)</w:t>
      </w:r>
      <w:r w:rsidR="001E77BB">
        <w:rPr>
          <w:rFonts w:ascii="Arial" w:hAnsi="Arial" w:cs="Arial"/>
        </w:rPr>
        <w:t>, suman aproximadamente 21.53% del total de las exportaciones.</w:t>
      </w:r>
    </w:p>
    <w:p w:rsidR="001E77BB" w:rsidRDefault="005543F9" w:rsidP="001E77BB">
      <w:pPr>
        <w:numPr>
          <w:ilvl w:val="0"/>
          <w:numId w:val="13"/>
        </w:numPr>
        <w:spacing w:line="480" w:lineRule="auto"/>
        <w:jc w:val="both"/>
        <w:rPr>
          <w:rFonts w:ascii="Arial" w:hAnsi="Arial" w:cs="Arial"/>
        </w:rPr>
      </w:pPr>
      <w:r>
        <w:rPr>
          <w:rFonts w:ascii="Arial" w:hAnsi="Arial" w:cs="Arial"/>
        </w:rPr>
        <w:t>Empresas Pequeñas (entre 0.01% y 0.12%)</w:t>
      </w:r>
      <w:r w:rsidR="001E77BB">
        <w:rPr>
          <w:rFonts w:ascii="Arial" w:hAnsi="Arial" w:cs="Arial"/>
        </w:rPr>
        <w:t>,</w:t>
      </w:r>
      <w:r w:rsidR="001E77BB" w:rsidRPr="001E77BB">
        <w:rPr>
          <w:rFonts w:ascii="Arial" w:hAnsi="Arial" w:cs="Arial"/>
        </w:rPr>
        <w:t xml:space="preserve"> </w:t>
      </w:r>
      <w:r w:rsidR="001E77BB">
        <w:rPr>
          <w:rFonts w:ascii="Arial" w:hAnsi="Arial" w:cs="Arial"/>
        </w:rPr>
        <w:t>suman aproximadamente 18.05% del total de las exportaciones.</w:t>
      </w:r>
    </w:p>
    <w:p w:rsidR="00446731" w:rsidRDefault="00446731">
      <w:pPr>
        <w:pStyle w:val="Ttulo7"/>
      </w:pPr>
    </w:p>
    <w:p w:rsidR="005543F9" w:rsidRDefault="005543F9">
      <w:pPr>
        <w:pStyle w:val="Ttulo7"/>
      </w:pPr>
      <w:r>
        <w:t>Ver Anexo B.</w:t>
      </w:r>
    </w:p>
    <w:p w:rsidR="005543F9" w:rsidRPr="00BE3030" w:rsidRDefault="005543F9">
      <w:pPr>
        <w:spacing w:line="480" w:lineRule="auto"/>
        <w:jc w:val="both"/>
        <w:rPr>
          <w:rFonts w:ascii="Arial" w:hAnsi="Arial" w:cs="Arial"/>
          <w:b/>
          <w:bCs/>
          <w:sz w:val="10"/>
          <w:szCs w:val="10"/>
        </w:rPr>
      </w:pPr>
    </w:p>
    <w:p w:rsidR="005543F9" w:rsidRDefault="005543F9">
      <w:pPr>
        <w:spacing w:line="480" w:lineRule="auto"/>
        <w:jc w:val="both"/>
        <w:rPr>
          <w:rFonts w:ascii="Arial" w:hAnsi="Arial" w:cs="Arial"/>
          <w:b/>
        </w:rPr>
      </w:pPr>
      <w:r>
        <w:rPr>
          <w:rFonts w:ascii="Arial" w:hAnsi="Arial" w:cs="Arial"/>
          <w:b/>
        </w:rPr>
        <w:t xml:space="preserve">2.6.2. ¿Cómo puedo aprovechar este fondo? </w:t>
      </w:r>
    </w:p>
    <w:p w:rsidR="005543F9" w:rsidRDefault="005543F9">
      <w:pPr>
        <w:spacing w:line="480" w:lineRule="auto"/>
        <w:jc w:val="both"/>
        <w:rPr>
          <w:rFonts w:ascii="Arial" w:hAnsi="Arial" w:cs="Arial"/>
        </w:rPr>
      </w:pPr>
      <w:r>
        <w:rPr>
          <w:rFonts w:ascii="Arial" w:hAnsi="Arial" w:cs="Arial"/>
        </w:rPr>
        <w:t xml:space="preserve">Gracias al CNCF y acordando con ellos la realización de cursos de entrenamiento laboral para los trabajadores de su Empresa. </w:t>
      </w:r>
    </w:p>
    <w:p w:rsidR="005543F9" w:rsidRDefault="005543F9">
      <w:pPr>
        <w:pStyle w:val="Ttulo2"/>
        <w:spacing w:line="480" w:lineRule="auto"/>
        <w:jc w:val="both"/>
        <w:rPr>
          <w:rFonts w:ascii="Arial" w:hAnsi="Arial" w:cs="Arial"/>
          <w:bCs w:val="0"/>
          <w:szCs w:val="27"/>
        </w:rPr>
      </w:pPr>
      <w:r>
        <w:rPr>
          <w:rFonts w:ascii="Arial" w:hAnsi="Arial" w:cs="Arial"/>
          <w:bCs w:val="0"/>
          <w:szCs w:val="27"/>
        </w:rPr>
        <w:t xml:space="preserve">2.6.3. ¿Cómo me ayuda CECEX en el uso de este fondo? </w:t>
      </w:r>
    </w:p>
    <w:p w:rsidR="005543F9" w:rsidRDefault="005543F9">
      <w:pPr>
        <w:pStyle w:val="Ttulo2"/>
        <w:spacing w:line="480" w:lineRule="auto"/>
        <w:jc w:val="both"/>
        <w:rPr>
          <w:rFonts w:ascii="Arial" w:hAnsi="Arial" w:cs="Arial"/>
          <w:b w:val="0"/>
          <w:bCs w:val="0"/>
          <w:szCs w:val="27"/>
        </w:rPr>
      </w:pPr>
      <w:r>
        <w:rPr>
          <w:rFonts w:ascii="Arial" w:hAnsi="Arial" w:cs="Arial"/>
          <w:b w:val="0"/>
          <w:bCs w:val="0"/>
          <w:szCs w:val="27"/>
        </w:rPr>
        <w:t xml:space="preserve">CECEX sería un organismo autorizado por el CNCF que contaría con todos los conocimientos necesarios para asesorar y brindar a su Empresa un excelente servicio de cursos, talleres y seminarios de capacitación dirigido a todos los niveles jerárquicos de su Empresa. </w:t>
      </w:r>
    </w:p>
    <w:p w:rsidR="00250399" w:rsidRPr="00BE3030" w:rsidRDefault="00250399">
      <w:pPr>
        <w:spacing w:line="480" w:lineRule="auto"/>
        <w:rPr>
          <w:rFonts w:ascii="Arial" w:hAnsi="Arial" w:cs="Arial"/>
          <w:b/>
          <w:sz w:val="10"/>
          <w:szCs w:val="10"/>
        </w:rPr>
      </w:pPr>
    </w:p>
    <w:p w:rsidR="005543F9" w:rsidRDefault="005543F9">
      <w:pPr>
        <w:spacing w:line="480" w:lineRule="auto"/>
        <w:rPr>
          <w:rFonts w:ascii="Arial" w:hAnsi="Arial" w:cs="Arial"/>
          <w:b/>
          <w:szCs w:val="27"/>
        </w:rPr>
      </w:pPr>
      <w:r>
        <w:rPr>
          <w:rFonts w:ascii="Arial" w:hAnsi="Arial" w:cs="Arial"/>
          <w:b/>
          <w:szCs w:val="27"/>
        </w:rPr>
        <w:t>2.6.4. Requisitos para acceder al Centro</w:t>
      </w:r>
      <w:r w:rsidR="00250399">
        <w:rPr>
          <w:rFonts w:ascii="Arial" w:hAnsi="Arial" w:cs="Arial"/>
          <w:b/>
          <w:szCs w:val="27"/>
        </w:rPr>
        <w:t xml:space="preserve"> </w:t>
      </w:r>
    </w:p>
    <w:p w:rsidR="005543F9" w:rsidRDefault="005543F9">
      <w:pPr>
        <w:spacing w:line="480" w:lineRule="auto"/>
        <w:jc w:val="both"/>
        <w:rPr>
          <w:rFonts w:ascii="Arial" w:hAnsi="Arial" w:cs="Arial"/>
        </w:rPr>
      </w:pPr>
      <w:r>
        <w:rPr>
          <w:rFonts w:ascii="Arial" w:hAnsi="Arial" w:cs="Arial"/>
        </w:rPr>
        <w:t xml:space="preserve">La empresa que está al día en sus aportes puede solicitar el financiamiento de la capacitación de sus trabajadores enrolados, en un centro de capacitación previamente acreditado por el Consejo. </w:t>
      </w:r>
    </w:p>
    <w:p w:rsidR="00BE3030" w:rsidRPr="00BE3030" w:rsidRDefault="00BE3030">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Para ello deberá:</w:t>
      </w:r>
    </w:p>
    <w:p w:rsidR="005543F9" w:rsidRDefault="005543F9">
      <w:pPr>
        <w:spacing w:line="480" w:lineRule="auto"/>
        <w:jc w:val="both"/>
        <w:rPr>
          <w:rFonts w:ascii="Arial" w:hAnsi="Arial" w:cs="Arial"/>
        </w:rPr>
      </w:pPr>
      <w:r>
        <w:rPr>
          <w:rFonts w:ascii="Arial" w:hAnsi="Arial" w:cs="Arial"/>
        </w:rPr>
        <w:t>1. Llenar una solicitud de financiamiento de capacitación de acuerdo a formato establecido por el CNCF al menos siete días calendario antes del inicio del curso o programa, y adjuntar los siguientes documentos:</w:t>
      </w:r>
    </w:p>
    <w:p w:rsidR="005543F9" w:rsidRDefault="005543F9">
      <w:pPr>
        <w:spacing w:line="480" w:lineRule="auto"/>
        <w:jc w:val="both"/>
        <w:rPr>
          <w:rFonts w:ascii="Arial" w:hAnsi="Arial" w:cs="Arial"/>
        </w:rPr>
      </w:pPr>
      <w:r>
        <w:rPr>
          <w:rFonts w:ascii="Arial" w:hAnsi="Arial" w:cs="Arial"/>
        </w:rPr>
        <w:t>a. Listado de los trabajadores participantes en el curso.</w:t>
      </w:r>
    </w:p>
    <w:p w:rsidR="005543F9" w:rsidRDefault="005543F9">
      <w:pPr>
        <w:spacing w:line="480" w:lineRule="auto"/>
        <w:jc w:val="both"/>
        <w:rPr>
          <w:rFonts w:ascii="Arial" w:hAnsi="Arial" w:cs="Arial"/>
        </w:rPr>
      </w:pPr>
      <w:r>
        <w:rPr>
          <w:rFonts w:ascii="Arial" w:hAnsi="Arial" w:cs="Arial"/>
        </w:rPr>
        <w:t>b. Última planilla de aportes al IESS en la que consten los nombres de los trabajadores que van a recibir el curso.</w:t>
      </w:r>
    </w:p>
    <w:p w:rsidR="005543F9" w:rsidRDefault="005543F9">
      <w:pPr>
        <w:spacing w:line="480" w:lineRule="auto"/>
        <w:jc w:val="both"/>
        <w:rPr>
          <w:rFonts w:ascii="Arial" w:hAnsi="Arial" w:cs="Arial"/>
        </w:rPr>
      </w:pPr>
      <w:r>
        <w:rPr>
          <w:rFonts w:ascii="Arial" w:hAnsi="Arial" w:cs="Arial"/>
        </w:rPr>
        <w:t>c. Propuesta del Centro de Capacitación acreditado en la que se detalle el curso a impartirse y su precio.</w:t>
      </w:r>
    </w:p>
    <w:p w:rsidR="005543F9" w:rsidRDefault="005543F9">
      <w:pPr>
        <w:spacing w:line="480" w:lineRule="auto"/>
        <w:jc w:val="both"/>
        <w:rPr>
          <w:rFonts w:ascii="Arial" w:hAnsi="Arial" w:cs="Arial"/>
        </w:rPr>
      </w:pPr>
      <w:r>
        <w:rPr>
          <w:rFonts w:ascii="Arial" w:hAnsi="Arial" w:cs="Arial"/>
        </w:rPr>
        <w:t>2. Para solicitar el pago al concluir el curso, el Centro podrá solicitar el respectivo valor, previo envío por parte de la empresa al CNCF de un formulario lleno, en formato establecido por el CNCF, en el que manifiesta su conformidad por la capacitación recibida y autoriza el pago.</w:t>
      </w:r>
    </w:p>
    <w:p w:rsidR="001C2ADD" w:rsidRDefault="001C2ADD">
      <w:pPr>
        <w:spacing w:line="480" w:lineRule="auto"/>
        <w:jc w:val="center"/>
        <w:rPr>
          <w:rFonts w:ascii="Arial" w:hAnsi="Arial" w:cs="Arial"/>
          <w:b/>
          <w:bCs/>
        </w:rPr>
      </w:pPr>
    </w:p>
    <w:p w:rsidR="001C2ADD" w:rsidRDefault="001C2ADD">
      <w:pPr>
        <w:spacing w:line="480" w:lineRule="auto"/>
        <w:jc w:val="center"/>
        <w:rPr>
          <w:rFonts w:ascii="Arial" w:hAnsi="Arial" w:cs="Arial"/>
          <w:b/>
          <w:bCs/>
        </w:rPr>
      </w:pPr>
    </w:p>
    <w:p w:rsidR="001C2ADD" w:rsidRDefault="001C2ADD">
      <w:pPr>
        <w:spacing w:line="480" w:lineRule="auto"/>
        <w:jc w:val="center"/>
        <w:rPr>
          <w:rFonts w:ascii="Arial" w:hAnsi="Arial" w:cs="Arial"/>
          <w:b/>
          <w:bCs/>
        </w:rPr>
      </w:pPr>
    </w:p>
    <w:p w:rsidR="001C2ADD" w:rsidRDefault="001C2ADD">
      <w:pPr>
        <w:spacing w:line="480" w:lineRule="auto"/>
        <w:jc w:val="center"/>
        <w:rPr>
          <w:rFonts w:ascii="Arial" w:hAnsi="Arial" w:cs="Arial"/>
          <w:b/>
          <w:bCs/>
        </w:rPr>
      </w:pPr>
    </w:p>
    <w:p w:rsidR="001C2ADD" w:rsidRDefault="001C2ADD">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8E5A12" w:rsidRDefault="008E5A12">
      <w:pPr>
        <w:spacing w:line="480" w:lineRule="auto"/>
        <w:jc w:val="center"/>
        <w:rPr>
          <w:rFonts w:ascii="Arial" w:hAnsi="Arial" w:cs="Arial"/>
          <w:b/>
          <w:bCs/>
        </w:rPr>
      </w:pPr>
    </w:p>
    <w:p w:rsidR="00BE3030" w:rsidRDefault="00BE3030">
      <w:pPr>
        <w:spacing w:line="480" w:lineRule="auto"/>
        <w:jc w:val="center"/>
        <w:rPr>
          <w:rFonts w:ascii="Arial" w:hAnsi="Arial" w:cs="Arial"/>
          <w:b/>
          <w:bCs/>
        </w:rPr>
      </w:pPr>
    </w:p>
    <w:p w:rsidR="00BE3030" w:rsidRDefault="00BE3030">
      <w:pPr>
        <w:spacing w:line="480" w:lineRule="auto"/>
        <w:jc w:val="center"/>
        <w:rPr>
          <w:rFonts w:ascii="Arial" w:hAnsi="Arial" w:cs="Arial"/>
          <w:b/>
          <w:bCs/>
        </w:rPr>
      </w:pPr>
    </w:p>
    <w:p w:rsidR="00BE3030" w:rsidRDefault="00BE3030">
      <w:pPr>
        <w:spacing w:line="480" w:lineRule="auto"/>
        <w:jc w:val="center"/>
        <w:rPr>
          <w:rFonts w:ascii="Arial" w:hAnsi="Arial" w:cs="Arial"/>
          <w:b/>
          <w:bCs/>
        </w:rPr>
      </w:pPr>
    </w:p>
    <w:p w:rsidR="006B2A68" w:rsidRDefault="006B2A68">
      <w:pPr>
        <w:spacing w:line="480" w:lineRule="auto"/>
        <w:jc w:val="center"/>
        <w:rPr>
          <w:rFonts w:ascii="Arial" w:hAnsi="Arial" w:cs="Arial"/>
          <w:b/>
          <w:bCs/>
        </w:rPr>
      </w:pPr>
    </w:p>
    <w:p w:rsidR="006B2A68" w:rsidRDefault="006B2A68">
      <w:pPr>
        <w:spacing w:line="480" w:lineRule="auto"/>
        <w:jc w:val="center"/>
        <w:rPr>
          <w:rFonts w:ascii="Arial" w:hAnsi="Arial" w:cs="Arial"/>
          <w:b/>
          <w:bCs/>
        </w:rPr>
      </w:pPr>
    </w:p>
    <w:p w:rsidR="006B2A68" w:rsidRDefault="006B2A68">
      <w:pPr>
        <w:spacing w:line="480" w:lineRule="auto"/>
        <w:jc w:val="center"/>
        <w:rPr>
          <w:rFonts w:ascii="Arial" w:hAnsi="Arial" w:cs="Arial"/>
          <w:b/>
          <w:bCs/>
        </w:rPr>
      </w:pPr>
    </w:p>
    <w:p w:rsidR="006B2A68" w:rsidRDefault="006B2A68">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446731" w:rsidRDefault="00446731">
      <w:pPr>
        <w:spacing w:line="480" w:lineRule="auto"/>
        <w:jc w:val="center"/>
        <w:rPr>
          <w:rFonts w:ascii="Arial" w:hAnsi="Arial" w:cs="Arial"/>
          <w:b/>
          <w:bCs/>
        </w:rPr>
      </w:pPr>
    </w:p>
    <w:p w:rsidR="005543F9" w:rsidRDefault="006B2A68">
      <w:pPr>
        <w:spacing w:line="480" w:lineRule="auto"/>
        <w:jc w:val="center"/>
        <w:rPr>
          <w:rFonts w:ascii="Arial" w:hAnsi="Arial" w:cs="Arial"/>
          <w:b/>
          <w:bCs/>
        </w:rPr>
      </w:pPr>
      <w:r>
        <w:rPr>
          <w:rFonts w:ascii="Arial" w:hAnsi="Arial" w:cs="Arial"/>
          <w:b/>
          <w:bCs/>
        </w:rPr>
        <w:t>C</w:t>
      </w:r>
      <w:r w:rsidR="005543F9">
        <w:rPr>
          <w:rFonts w:ascii="Arial" w:hAnsi="Arial" w:cs="Arial"/>
          <w:b/>
          <w:bCs/>
        </w:rPr>
        <w:t>APÍTULO 3</w:t>
      </w:r>
    </w:p>
    <w:p w:rsidR="005543F9" w:rsidRDefault="00C144AB">
      <w:pPr>
        <w:pStyle w:val="Ttulo5"/>
        <w:spacing w:line="480" w:lineRule="auto"/>
        <w:rPr>
          <w:rFonts w:ascii="Arial" w:hAnsi="Arial" w:cs="Arial"/>
        </w:rPr>
      </w:pPr>
      <w:r>
        <w:rPr>
          <w:rFonts w:ascii="Arial" w:hAnsi="Arial" w:cs="Arial"/>
        </w:rPr>
        <w:t>ANÁ</w:t>
      </w:r>
      <w:r w:rsidR="005543F9">
        <w:rPr>
          <w:rFonts w:ascii="Arial" w:hAnsi="Arial" w:cs="Arial"/>
        </w:rPr>
        <w:t>LISIS DE MERCADO</w:t>
      </w:r>
    </w:p>
    <w:p w:rsidR="005543F9" w:rsidRDefault="00C144AB">
      <w:pPr>
        <w:spacing w:line="480" w:lineRule="auto"/>
        <w:jc w:val="both"/>
        <w:rPr>
          <w:rFonts w:ascii="Arial" w:hAnsi="Arial" w:cs="Arial"/>
          <w:b/>
          <w:bCs/>
        </w:rPr>
      </w:pPr>
      <w:r>
        <w:rPr>
          <w:rFonts w:ascii="Arial" w:hAnsi="Arial" w:cs="Arial"/>
          <w:b/>
          <w:bCs/>
        </w:rPr>
        <w:t>3.1. ANÁ</w:t>
      </w:r>
      <w:r w:rsidR="005543F9">
        <w:rPr>
          <w:rFonts w:ascii="Arial" w:hAnsi="Arial" w:cs="Arial"/>
          <w:b/>
          <w:bCs/>
        </w:rPr>
        <w:t>LISIS SITUACIONAL: MICRO Y MACRO ENTORNO</w:t>
      </w:r>
    </w:p>
    <w:p w:rsidR="005543F9" w:rsidRDefault="005543F9">
      <w:pPr>
        <w:spacing w:line="480" w:lineRule="auto"/>
        <w:jc w:val="both"/>
        <w:rPr>
          <w:rFonts w:ascii="Arial" w:hAnsi="Arial" w:cs="Arial"/>
          <w:b/>
          <w:bCs/>
        </w:rPr>
      </w:pPr>
      <w:r>
        <w:rPr>
          <w:rFonts w:ascii="Arial" w:hAnsi="Arial" w:cs="Arial"/>
          <w:b/>
          <w:bCs/>
        </w:rPr>
        <w:t>3.1.1.  MICROENTORNO:</w:t>
      </w:r>
    </w:p>
    <w:p w:rsidR="005543F9" w:rsidRDefault="005543F9">
      <w:pPr>
        <w:ind w:left="360"/>
        <w:jc w:val="both"/>
        <w:rPr>
          <w:rFonts w:ascii="Arial" w:hAnsi="Arial" w:cs="Arial"/>
          <w:b/>
        </w:rPr>
      </w:pPr>
      <w:r>
        <w:rPr>
          <w:rFonts w:ascii="Arial" w:hAnsi="Arial" w:cs="Arial"/>
          <w:b/>
        </w:rPr>
        <w:t>3.1.1.1 Análisis de Porter</w:t>
      </w:r>
    </w:p>
    <w:p w:rsidR="005543F9" w:rsidRDefault="005543F9">
      <w:pPr>
        <w:jc w:val="both"/>
        <w:rPr>
          <w:rFonts w:ascii="Arial" w:hAnsi="Arial" w:cs="Arial"/>
          <w:b/>
          <w:bCs/>
        </w:rPr>
      </w:pPr>
    </w:p>
    <w:p w:rsidR="005543F9" w:rsidRDefault="005543F9">
      <w:pPr>
        <w:pStyle w:val="Ttulo6"/>
        <w:ind w:left="540"/>
        <w:rPr>
          <w:i/>
        </w:rPr>
      </w:pPr>
      <w:r>
        <w:rPr>
          <w:i/>
        </w:rPr>
        <w:t>3.1.1.1.1.  Los Clientes</w:t>
      </w:r>
    </w:p>
    <w:p w:rsidR="005543F9" w:rsidRDefault="005543F9">
      <w:pPr>
        <w:spacing w:line="480" w:lineRule="auto"/>
        <w:jc w:val="both"/>
        <w:rPr>
          <w:rFonts w:ascii="Arial" w:hAnsi="Arial" w:cs="Arial"/>
        </w:rPr>
      </w:pPr>
      <w:r>
        <w:rPr>
          <w:rFonts w:ascii="Arial" w:hAnsi="Arial" w:cs="Arial"/>
        </w:rPr>
        <w:t>Este centro ejecutivo de capacitación empresarial va dirigido al sector exportador y aquellos interesados en incursionar en este, con el fin de instruirlo y actualizarlo ante la diversidad de tratados comerciales, regionales e internacionales que rigen el mundo moderno.</w:t>
      </w:r>
    </w:p>
    <w:p w:rsidR="005543F9" w:rsidRDefault="005543F9">
      <w:pPr>
        <w:pStyle w:val="Ttulo2"/>
        <w:spacing w:line="480" w:lineRule="auto"/>
        <w:ind w:left="708"/>
        <w:jc w:val="both"/>
        <w:rPr>
          <w:rFonts w:ascii="Arial" w:hAnsi="Arial" w:cs="Arial"/>
          <w:i/>
          <w:u w:val="single"/>
        </w:rPr>
      </w:pPr>
      <w:r>
        <w:rPr>
          <w:rFonts w:ascii="Arial" w:hAnsi="Arial" w:cs="Arial"/>
          <w:i/>
          <w:u w:val="single"/>
        </w:rPr>
        <w:t>3.1.1.1.2.  La competencia</w:t>
      </w:r>
    </w:p>
    <w:p w:rsidR="005543F9" w:rsidRDefault="005543F9">
      <w:pPr>
        <w:spacing w:line="480" w:lineRule="auto"/>
        <w:jc w:val="both"/>
        <w:rPr>
          <w:rFonts w:ascii="Arial" w:hAnsi="Arial" w:cs="Arial"/>
        </w:rPr>
      </w:pPr>
      <w:r>
        <w:rPr>
          <w:rFonts w:ascii="Arial" w:hAnsi="Arial" w:cs="Arial"/>
        </w:rPr>
        <w:t>En el mercado local, no existe un centro de capacitación exclusivo para el sector exportador, de allí nuestro deseo de ofrecer una capacitación integral que cubra las necesidades de este sector ante la necesidad de ser competitivo; por lo cual, resultará manejable introducir las estrategias de posicionamiento de manera eficaz.</w:t>
      </w:r>
    </w:p>
    <w:p w:rsidR="005543F9" w:rsidRDefault="005543F9">
      <w:pPr>
        <w:pStyle w:val="NormalWeb"/>
        <w:spacing w:line="480" w:lineRule="auto"/>
        <w:ind w:firstLine="708"/>
        <w:jc w:val="both"/>
        <w:rPr>
          <w:rFonts w:ascii="Arial" w:hAnsi="Arial" w:cs="Arial"/>
          <w:b/>
          <w:bCs/>
          <w:i/>
          <w:u w:val="single"/>
        </w:rPr>
      </w:pPr>
      <w:r>
        <w:rPr>
          <w:rFonts w:ascii="Arial" w:hAnsi="Arial" w:cs="Arial"/>
          <w:b/>
          <w:bCs/>
          <w:i/>
          <w:u w:val="single"/>
        </w:rPr>
        <w:t>3.1.1.1.3. Los proveedores</w:t>
      </w:r>
    </w:p>
    <w:p w:rsidR="005543F9" w:rsidRDefault="005543F9">
      <w:pPr>
        <w:spacing w:line="480" w:lineRule="auto"/>
        <w:jc w:val="both"/>
        <w:rPr>
          <w:rFonts w:ascii="Arial" w:hAnsi="Arial" w:cs="Arial"/>
        </w:rPr>
      </w:pPr>
      <w:r>
        <w:rPr>
          <w:rFonts w:ascii="Arial" w:hAnsi="Arial" w:cs="Arial"/>
        </w:rPr>
        <w:t>Los materiales y personal idóneo experimentado en la teoría y práctica en la actividad exportadora, que son vitales en la formación y capacitación de nuevos exportadores o compañías dedicadas a la misma actividad.</w:t>
      </w:r>
    </w:p>
    <w:p w:rsidR="005543F9" w:rsidRDefault="005543F9">
      <w:pPr>
        <w:spacing w:line="480" w:lineRule="auto"/>
        <w:jc w:val="both"/>
        <w:rPr>
          <w:rFonts w:ascii="Arial" w:hAnsi="Arial" w:cs="Arial"/>
        </w:rPr>
      </w:pPr>
      <w:r>
        <w:rPr>
          <w:rFonts w:ascii="Arial" w:hAnsi="Arial" w:cs="Arial"/>
        </w:rPr>
        <w:t>Además capacitadores del extranjero que estén ampliamente involucrados en el campo de la exportación cuya experiencia podría aportar valiosamente.</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rPr>
      </w:pPr>
      <w:r>
        <w:rPr>
          <w:rFonts w:ascii="Arial" w:hAnsi="Arial" w:cs="Arial"/>
          <w:b/>
        </w:rPr>
        <w:t>3.1.2. MACROENTORNO</w:t>
      </w:r>
    </w:p>
    <w:p w:rsidR="00C144AB" w:rsidRDefault="005543F9">
      <w:pPr>
        <w:spacing w:line="480" w:lineRule="auto"/>
        <w:jc w:val="both"/>
        <w:rPr>
          <w:rFonts w:ascii="Arial" w:hAnsi="Arial" w:cs="Arial"/>
          <w:b/>
          <w:i/>
          <w:u w:val="single"/>
        </w:rPr>
      </w:pPr>
      <w:r>
        <w:rPr>
          <w:rFonts w:ascii="Arial" w:hAnsi="Arial" w:cs="Arial"/>
          <w:b/>
          <w:i/>
        </w:rPr>
        <w:t xml:space="preserve">    </w:t>
      </w:r>
      <w:r>
        <w:rPr>
          <w:rFonts w:ascii="Arial" w:hAnsi="Arial" w:cs="Arial"/>
          <w:b/>
          <w:i/>
          <w:u w:val="single"/>
        </w:rPr>
        <w:t xml:space="preserve">  3.1.2.1.  Ambiente social</w:t>
      </w:r>
      <w:r w:rsidR="00C144AB">
        <w:rPr>
          <w:rFonts w:ascii="Arial" w:hAnsi="Arial" w:cs="Arial"/>
          <w:b/>
          <w:i/>
          <w:u w:val="single"/>
        </w:rPr>
        <w:t xml:space="preserve"> </w:t>
      </w:r>
    </w:p>
    <w:p w:rsidR="005543F9" w:rsidRDefault="005543F9">
      <w:pPr>
        <w:spacing w:line="480" w:lineRule="auto"/>
        <w:jc w:val="both"/>
        <w:rPr>
          <w:rFonts w:ascii="Arial" w:hAnsi="Arial" w:cs="Arial"/>
        </w:rPr>
      </w:pPr>
      <w:r>
        <w:rPr>
          <w:rFonts w:ascii="Arial" w:hAnsi="Arial" w:cs="Arial"/>
        </w:rPr>
        <w:t>Mediante el fortalecimiento del sector exportador interno con políticas y planes a corto y largo plazo se logrará incentivar a los inversionistas nacionales y extranjeros en la creación de fuentes de empleo y el aumento de las exportaciones para beneficio de la actividad comercial en el país.</w:t>
      </w:r>
    </w:p>
    <w:p w:rsidR="005543F9" w:rsidRDefault="005543F9">
      <w:pPr>
        <w:spacing w:line="480" w:lineRule="auto"/>
        <w:jc w:val="both"/>
        <w:rPr>
          <w:rFonts w:ascii="Arial" w:hAnsi="Arial" w:cs="Arial"/>
        </w:rPr>
      </w:pPr>
      <w:r>
        <w:rPr>
          <w:rFonts w:ascii="Arial" w:hAnsi="Arial" w:cs="Arial"/>
        </w:rPr>
        <w:t>El Ecuador está atravesando una de las peores crisis sociales en su historia por lo que la emigración y la pobreza son temas del diario local y nacional.</w:t>
      </w:r>
    </w:p>
    <w:p w:rsidR="00C144AB" w:rsidRPr="00BE3030" w:rsidRDefault="00C144AB">
      <w:pPr>
        <w:spacing w:line="480" w:lineRule="auto"/>
        <w:jc w:val="both"/>
        <w:rPr>
          <w:rFonts w:ascii="Arial" w:hAnsi="Arial" w:cs="Arial"/>
          <w:sz w:val="10"/>
          <w:szCs w:val="10"/>
        </w:rPr>
      </w:pPr>
    </w:p>
    <w:p w:rsidR="00C144AB" w:rsidRDefault="005543F9">
      <w:pPr>
        <w:spacing w:line="480" w:lineRule="auto"/>
        <w:jc w:val="both"/>
        <w:rPr>
          <w:rFonts w:ascii="Arial" w:hAnsi="Arial"/>
          <w:b/>
          <w:bCs/>
        </w:rPr>
      </w:pPr>
      <w:r>
        <w:rPr>
          <w:rFonts w:ascii="Arial" w:hAnsi="Arial" w:cs="Arial"/>
        </w:rPr>
        <w:t xml:space="preserve">      </w:t>
      </w:r>
      <w:r>
        <w:rPr>
          <w:rFonts w:ascii="Arial" w:hAnsi="Arial"/>
          <w:b/>
          <w:bCs/>
          <w:i/>
          <w:u w:val="single"/>
        </w:rPr>
        <w:t>3.1.2.2. Ambiente legal</w:t>
      </w:r>
      <w:r w:rsidRPr="00C144AB">
        <w:rPr>
          <w:rFonts w:ascii="Arial" w:hAnsi="Arial"/>
          <w:b/>
          <w:bCs/>
        </w:rPr>
        <w:t xml:space="preserve"> </w:t>
      </w:r>
      <w:r w:rsidR="00C144AB" w:rsidRPr="00C144AB">
        <w:rPr>
          <w:rFonts w:ascii="Arial" w:hAnsi="Arial"/>
          <w:b/>
          <w:bCs/>
        </w:rPr>
        <w:t xml:space="preserve"> </w:t>
      </w:r>
    </w:p>
    <w:p w:rsidR="005543F9" w:rsidRDefault="005543F9">
      <w:pPr>
        <w:spacing w:line="480" w:lineRule="auto"/>
        <w:jc w:val="both"/>
        <w:rPr>
          <w:rFonts w:ascii="Arial" w:hAnsi="Arial" w:cs="Arial"/>
        </w:rPr>
      </w:pPr>
      <w:r>
        <w:rPr>
          <w:rFonts w:ascii="Arial" w:hAnsi="Arial" w:cs="Arial"/>
        </w:rPr>
        <w:t>Se ha propuesto varios esquemas legales, de tal manera, que no entorpezcan las funciones del estado, de los legisladores y de funcionarios para alcanzar un desarrollo sostenible sirviendo a la población como por ejemplo: Creación de políticas de comercialización con bajos impuestos y tarifas arancelarias que dificultan las exportaciones, beneficiando al sector exportador y por ende al aparato productivo del país, creando fuentes de empleo, incentivando a la productividad y calidad en empresas e industrias. Así mismo,  lograr la reducción de los niveles de pobreza con políticas de crecimiento económico en un ambiente legal justo y ético.</w:t>
      </w:r>
    </w:p>
    <w:p w:rsidR="005543F9" w:rsidRPr="00BE30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b/>
          <w:bCs/>
          <w:i/>
          <w:u w:val="single"/>
        </w:rPr>
      </w:pPr>
      <w:r>
        <w:rPr>
          <w:rFonts w:ascii="Arial" w:hAnsi="Arial"/>
          <w:b/>
          <w:bCs/>
          <w:i/>
        </w:rPr>
        <w:t xml:space="preserve">    </w:t>
      </w:r>
      <w:r>
        <w:rPr>
          <w:rFonts w:ascii="Arial" w:hAnsi="Arial"/>
          <w:b/>
          <w:bCs/>
          <w:i/>
          <w:u w:val="single"/>
        </w:rPr>
        <w:t>3.1.2.3. Ambiente tecnológico</w:t>
      </w:r>
    </w:p>
    <w:p w:rsidR="005543F9" w:rsidRDefault="005543F9">
      <w:pPr>
        <w:spacing w:line="480" w:lineRule="auto"/>
        <w:jc w:val="both"/>
        <w:rPr>
          <w:rFonts w:ascii="Arial" w:hAnsi="Arial" w:cs="Arial"/>
        </w:rPr>
      </w:pPr>
      <w:r>
        <w:rPr>
          <w:rFonts w:ascii="Arial" w:hAnsi="Arial" w:cs="Arial"/>
        </w:rPr>
        <w:t>Con el advenimiento de la cibernética, la computación, la automatización y más recientemente la robotización, la tecnología pasa a condicionar el funcionamiento de todo el ámbito empresarial.</w:t>
      </w:r>
    </w:p>
    <w:p w:rsidR="005543F9" w:rsidRPr="00BE3030" w:rsidRDefault="005543F9">
      <w:pPr>
        <w:pStyle w:val="Textoindependiente3"/>
        <w:rPr>
          <w:rFonts w:cs="Arial"/>
          <w:sz w:val="10"/>
          <w:szCs w:val="10"/>
        </w:rPr>
      </w:pPr>
    </w:p>
    <w:p w:rsidR="005543F9" w:rsidRDefault="005543F9" w:rsidP="00BE3030">
      <w:pPr>
        <w:pStyle w:val="Textoindependiente3"/>
      </w:pPr>
      <w:r>
        <w:t xml:space="preserve">Para mejorar su productividad el centro de capacitación para el sector empresarial exportador instruirá y direccionará en el uso de la tecnología de punta y hará efecto en el cliente, la estructura y la tarea, lo que va aumentando el reto de la administración. </w:t>
      </w:r>
      <w:r w:rsidR="00BE3030">
        <w:t xml:space="preserve"> </w:t>
      </w:r>
      <w:r>
        <w:t>En esta fase el sector exportador dará un giro de 180°, pues de una visión interiorizada pasará a desarrollar un enfoque exteriorizado, enfrentando las demandas de un mundo globalizado.</w:t>
      </w:r>
    </w:p>
    <w:p w:rsidR="00BE3030" w:rsidRPr="00BE3030" w:rsidRDefault="005543F9" w:rsidP="00BE3030">
      <w:pPr>
        <w:spacing w:line="480" w:lineRule="auto"/>
        <w:jc w:val="both"/>
        <w:rPr>
          <w:rFonts w:ascii="Arial" w:hAnsi="Arial" w:cs="Arial"/>
          <w:sz w:val="10"/>
          <w:szCs w:val="10"/>
        </w:rPr>
      </w:pPr>
      <w:r>
        <w:rPr>
          <w:rFonts w:ascii="Arial" w:hAnsi="Arial" w:cs="Arial"/>
        </w:rPr>
        <w:t xml:space="preserve"> </w:t>
      </w:r>
    </w:p>
    <w:p w:rsidR="005543F9" w:rsidRPr="00BE3030" w:rsidRDefault="005543F9" w:rsidP="00BE3030">
      <w:pPr>
        <w:spacing w:line="480" w:lineRule="auto"/>
        <w:jc w:val="both"/>
        <w:rPr>
          <w:rFonts w:ascii="Arial" w:hAnsi="Arial" w:cs="Arial"/>
          <w:b/>
          <w:i/>
          <w:u w:val="single"/>
        </w:rPr>
      </w:pPr>
      <w:r w:rsidRPr="00CB55E2">
        <w:rPr>
          <w:rFonts w:ascii="Arial" w:hAnsi="Arial" w:cs="Arial"/>
          <w:b/>
          <w:i/>
        </w:rPr>
        <w:t xml:space="preserve">  </w:t>
      </w:r>
      <w:r w:rsidRPr="00BE3030">
        <w:rPr>
          <w:rFonts w:ascii="Arial" w:hAnsi="Arial" w:cs="Arial"/>
          <w:b/>
          <w:i/>
          <w:u w:val="single"/>
        </w:rPr>
        <w:t xml:space="preserve">  3.1.2.4. Ambiente económico</w:t>
      </w:r>
    </w:p>
    <w:p w:rsidR="005543F9" w:rsidRDefault="005543F9">
      <w:pPr>
        <w:spacing w:line="480" w:lineRule="auto"/>
        <w:jc w:val="both"/>
        <w:rPr>
          <w:rFonts w:ascii="Arial" w:hAnsi="Arial" w:cs="Arial"/>
        </w:rPr>
      </w:pPr>
      <w:r>
        <w:rPr>
          <w:rFonts w:ascii="Arial" w:hAnsi="Arial" w:cs="Arial"/>
        </w:rPr>
        <w:t xml:space="preserve">Tradicionalmente, la base de la economía ecuatoriana ha sido la agricultura. Sin embargo, en 1965 se aprobó una ley de desarrollo industrial que facilitó el establecimiento de fábricas textiles, de artículos eléctricos, farmacéuticos y alimenticios, entre otros productos. </w:t>
      </w:r>
    </w:p>
    <w:p w:rsidR="005543F9" w:rsidRPr="00BE3030" w:rsidRDefault="005543F9">
      <w:pPr>
        <w:spacing w:line="480" w:lineRule="auto"/>
        <w:jc w:val="both"/>
        <w:rPr>
          <w:rFonts w:ascii="Arial" w:hAnsi="Arial" w:cs="Arial"/>
          <w:sz w:val="10"/>
          <w:szCs w:val="10"/>
        </w:rPr>
      </w:pPr>
    </w:p>
    <w:p w:rsidR="005543F9" w:rsidRDefault="005543F9" w:rsidP="008E5A12">
      <w:pPr>
        <w:pStyle w:val="Textoindependiente3"/>
      </w:pPr>
      <w:r>
        <w:t xml:space="preserve">Los objetivos trazados en el plan económico son de bajar el nivel general de precios permitiendo la importación de bienes que no afecten la industria nacional. Así mismo, la reducción de importaciones no indispensables, induciendo cuotas de importaciones a todas las que afecten a la pequeña y mediana industria nacional. Adoptar políticas de ajuste sin ingerencias externas, planteando frontalmente las verdaderas capacidades de pago, sin dejar de lado las necesidades reales de nuestro país. Mejorar el sistema tributario ampliando la base de contribuyentes, y disminuyendo la cantidad de tributos innecesarios, además de plantear una reducción en ciertos tributos que no incentivan la inversión. </w:t>
      </w:r>
      <w:r w:rsidR="008E5A12">
        <w:t xml:space="preserve"> </w:t>
      </w:r>
      <w:r>
        <w:t xml:space="preserve">De la misma manera, se pretende incentivar la capacidad competitiva que permita aprovechar la menor cantidad de factores, y poder competir con calidad y cantidad en similares condiciones ante un mercado globalizado. </w:t>
      </w:r>
    </w:p>
    <w:p w:rsidR="005543F9" w:rsidRPr="00BE30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 xml:space="preserve">Del mismo modo, lograr la renegociación de la deuda externa planteando la verdadera capacidad de pago de la economía. Igualmente, incentivar la inversión extranjera con reglas claras que brinden confianza al inversionista extranjero. </w:t>
      </w:r>
      <w:r w:rsidR="00BE3030">
        <w:rPr>
          <w:rFonts w:ascii="Arial" w:hAnsi="Arial" w:cs="Arial"/>
        </w:rPr>
        <w:t xml:space="preserve"> </w:t>
      </w:r>
      <w:r>
        <w:rPr>
          <w:rFonts w:ascii="Arial" w:hAnsi="Arial" w:cs="Arial"/>
        </w:rPr>
        <w:t>Al cumplir estos objetivos económicos, se estaría formulando un escenario atractivo para el sector exportador promoviendo así la innovación de productos y estrategias de mercado para las empresas.</w:t>
      </w:r>
    </w:p>
    <w:p w:rsidR="005543F9" w:rsidRDefault="005543F9" w:rsidP="00BE3030">
      <w:pPr>
        <w:spacing w:line="480" w:lineRule="auto"/>
        <w:rPr>
          <w:rFonts w:ascii="Arial" w:hAnsi="Arial" w:cs="Arial"/>
          <w:b/>
        </w:rPr>
      </w:pPr>
      <w:r>
        <w:rPr>
          <w:rFonts w:ascii="Arial" w:hAnsi="Arial" w:cs="Arial"/>
          <w:b/>
        </w:rPr>
        <w:t>3.1.3. DETERMINACIÓN DE LA POBLACIÓN OBJETIVO</w:t>
      </w:r>
    </w:p>
    <w:p w:rsidR="005543F9" w:rsidRDefault="005543F9" w:rsidP="00BE3030">
      <w:pPr>
        <w:spacing w:line="480" w:lineRule="auto"/>
        <w:jc w:val="both"/>
        <w:rPr>
          <w:rFonts w:ascii="Arial" w:hAnsi="Arial" w:cs="Arial"/>
        </w:rPr>
      </w:pPr>
      <w:r>
        <w:rPr>
          <w:rFonts w:ascii="Arial" w:hAnsi="Arial" w:cs="Arial"/>
        </w:rPr>
        <w:t>Para la determinación de la población objetivo se conocen varias técnicas, se utilizará el método Delphi como a continuación se presenta:</w:t>
      </w:r>
    </w:p>
    <w:p w:rsidR="005543F9" w:rsidRDefault="005543F9">
      <w:pPr>
        <w:spacing w:line="480" w:lineRule="auto"/>
        <w:jc w:val="both"/>
        <w:rPr>
          <w:rFonts w:ascii="Arial" w:hAnsi="Arial" w:cs="Arial"/>
        </w:rPr>
      </w:pPr>
    </w:p>
    <w:p w:rsidR="005543F9" w:rsidRDefault="005543F9">
      <w:pPr>
        <w:pStyle w:val="Ttulo7"/>
      </w:pPr>
      <w:r>
        <w:t>Técnicas de proyección del mercado cuantitativas y cualitativas</w:t>
      </w:r>
    </w:p>
    <w:p w:rsidR="005543F9" w:rsidRDefault="005543F9">
      <w:pPr>
        <w:spacing w:line="480" w:lineRule="auto"/>
        <w:jc w:val="both"/>
        <w:rPr>
          <w:rFonts w:ascii="Arial" w:hAnsi="Arial" w:cs="Arial"/>
        </w:rPr>
      </w:pPr>
      <w:r>
        <w:rPr>
          <w:rFonts w:ascii="Arial" w:hAnsi="Arial" w:cs="Arial"/>
        </w:rPr>
        <w:t>Cualitativas se basa en opiniones de expertos que se obtienen de la aplicación de una (o una combinación) de las técnicas conocidas como el método Delphi.</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Este método se desarrolla como respuesta a las debilidades del modelo de consenso de panel que buscaba una predicción de un grupo de expertos en una discusión abierta y que, por factores psicológicos conocía al grupo al seguir la posición de quienes demostraban tener una reputación, una habilidad para el debate o una personalidad dominante, capaz de imponerse a la calidad de otros argumentos.</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El método Delphi supera las dificultades del consenso de panel al constituir un grupo heterogéneo de expertos, en un proceso en que todos proporcionan información de manera interactiva, la cual es tratada sistemáticamente por un coordinador para concluir en una convergencia de la información colectiva, de la que nace la predicción. Para ello la participación de cada experto es anónima y se la proporciona al coordinador quien recopila, procesa y retroalimenta con las opiniones del resto. Mediante la reiteración del proceso en varias rondas, se tiende a una convergencia de opiniones que resulta en una predicción ampliamente consensual. Este método se fundamenta en que la suma de las especialidades particulares de los integrantes del grupo cubre todo el ámbito de conocimiento que se requiere para la predicción, para nuestro caso conocimiento sobre producción y comercialización de productos de exportación  en el país.</w:t>
      </w:r>
      <w:r w:rsidR="00DE2BA9">
        <w:rPr>
          <w:rFonts w:ascii="Arial" w:hAnsi="Arial" w:cs="Arial"/>
        </w:rPr>
        <w:t xml:space="preserve">  </w:t>
      </w:r>
    </w:p>
    <w:p w:rsidR="005543F9" w:rsidRDefault="005543F9">
      <w:pPr>
        <w:pStyle w:val="Textoindependiente3"/>
        <w:rPr>
          <w:rFonts w:cs="Arial"/>
        </w:rPr>
      </w:pPr>
      <w:r>
        <w:rPr>
          <w:rFonts w:cs="Arial"/>
        </w:rPr>
        <w:t>El conocimiento combinado supera las capacidades productivas cada individuo.</w:t>
      </w:r>
    </w:p>
    <w:p w:rsidR="00C144AB" w:rsidRPr="00DE2BA9" w:rsidRDefault="00C144AB">
      <w:pPr>
        <w:pStyle w:val="Textoindependiente3"/>
        <w:rPr>
          <w:rFonts w:cs="Arial"/>
          <w:sz w:val="10"/>
          <w:szCs w:val="10"/>
        </w:rPr>
      </w:pPr>
    </w:p>
    <w:p w:rsidR="005543F9" w:rsidRDefault="00F80012">
      <w:pPr>
        <w:pStyle w:val="Textoindependiente3"/>
        <w:rPr>
          <w:rFonts w:cs="Arial"/>
        </w:rPr>
      </w:pPr>
      <w:r>
        <w:rPr>
          <w:rFonts w:cs="Arial"/>
        </w:rPr>
        <w:t>Toma de M</w:t>
      </w:r>
      <w:r w:rsidR="0035586D">
        <w:rPr>
          <w:rFonts w:cs="Arial"/>
        </w:rPr>
        <w:t>uestra: 26</w:t>
      </w:r>
      <w:r>
        <w:rPr>
          <w:rFonts w:cs="Arial"/>
        </w:rPr>
        <w:t xml:space="preserve"> expertos</w:t>
      </w:r>
      <w:r w:rsidR="005543F9">
        <w:rPr>
          <w:rFonts w:cs="Arial"/>
        </w:rPr>
        <w:t>.</w:t>
      </w:r>
    </w:p>
    <w:p w:rsidR="00DE2BA9" w:rsidRPr="00DE2BA9" w:rsidRDefault="00DE2BA9">
      <w:pPr>
        <w:pStyle w:val="Textoindependiente3"/>
        <w:rPr>
          <w:rFonts w:cs="Arial"/>
          <w:sz w:val="10"/>
          <w:szCs w:val="10"/>
        </w:rPr>
      </w:pPr>
    </w:p>
    <w:p w:rsidR="005543F9" w:rsidRDefault="005543F9">
      <w:pPr>
        <w:pStyle w:val="Textoindependiente3"/>
        <w:rPr>
          <w:rFonts w:cs="Arial"/>
        </w:rPr>
      </w:pPr>
      <w:r>
        <w:rPr>
          <w:rFonts w:cs="Arial"/>
        </w:rPr>
        <w:t xml:space="preserve">Se realizó encuestas con preguntas abiertas a los entrevistados, los cuales proporcionaron cuestiones acerca de los temas de los cursos a tratarse dentro del centro según las necesidades que presenten  los empresarios.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bCs/>
        </w:rPr>
      </w:pPr>
      <w:r>
        <w:rPr>
          <w:rFonts w:ascii="Arial" w:hAnsi="Arial" w:cs="Arial"/>
          <w:b/>
          <w:bCs/>
        </w:rPr>
        <w:t>3.1.3.1. Metodología de la Investigación</w:t>
      </w:r>
    </w:p>
    <w:p w:rsidR="005543F9" w:rsidRDefault="005543F9">
      <w:pPr>
        <w:spacing w:line="480" w:lineRule="auto"/>
        <w:jc w:val="both"/>
        <w:rPr>
          <w:rFonts w:ascii="Arial" w:hAnsi="Arial" w:cs="Arial"/>
        </w:rPr>
      </w:pPr>
      <w:r>
        <w:rPr>
          <w:rFonts w:ascii="Arial" w:hAnsi="Arial" w:cs="Arial"/>
        </w:rPr>
        <w:t>La metodología utilizada para la recopilación de información, fue la estructur</w:t>
      </w:r>
      <w:r w:rsidR="00484B6B">
        <w:rPr>
          <w:rFonts w:ascii="Arial" w:hAnsi="Arial" w:cs="Arial"/>
        </w:rPr>
        <w:t>ación de un cuestionario de nueve</w:t>
      </w:r>
      <w:r>
        <w:rPr>
          <w:rFonts w:ascii="Arial" w:hAnsi="Arial" w:cs="Arial"/>
        </w:rPr>
        <w:t xml:space="preserve"> preguntas de escala dicotómica, de opción múltiple y preguntas abiertas, las cuales se entrevistó a la población sujeto de análisis, para este caso, nuestra muestra fue la población  de empresarios exportadores que realicen esta actividad de manera directa o indirecta.</w:t>
      </w:r>
    </w:p>
    <w:p w:rsidR="005543F9" w:rsidRDefault="005543F9">
      <w:pPr>
        <w:spacing w:line="480" w:lineRule="auto"/>
        <w:jc w:val="both"/>
        <w:rPr>
          <w:rFonts w:ascii="Arial" w:hAnsi="Arial" w:cs="Arial"/>
        </w:rPr>
      </w:pPr>
      <w:r>
        <w:rPr>
          <w:rFonts w:ascii="Arial" w:hAnsi="Arial" w:cs="Arial"/>
        </w:rPr>
        <w:t>Además, esta información fue complementada con la obtenida en la red de Internet, revistas y otras fuentes relacionadas con el sector exportador.</w:t>
      </w:r>
    </w:p>
    <w:p w:rsidR="008E5A12" w:rsidRDefault="008E5A12">
      <w:pPr>
        <w:spacing w:line="480" w:lineRule="auto"/>
        <w:jc w:val="both"/>
        <w:rPr>
          <w:rFonts w:ascii="Arial" w:hAnsi="Arial" w:cs="Arial"/>
        </w:rPr>
      </w:pPr>
    </w:p>
    <w:p w:rsidR="005543F9" w:rsidRDefault="005543F9">
      <w:pPr>
        <w:pStyle w:val="Textoindependiente3"/>
        <w:spacing w:line="360" w:lineRule="auto"/>
        <w:rPr>
          <w:rFonts w:cs="Arial"/>
          <w:b/>
          <w:bCs/>
        </w:rPr>
      </w:pPr>
      <w:r>
        <w:rPr>
          <w:rFonts w:cs="Arial"/>
          <w:b/>
          <w:bCs/>
        </w:rPr>
        <w:t>3.1.3.2. Formato del Cuestionario</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jc w:val="center"/>
        <w:rPr>
          <w:rFonts w:cs="Arial"/>
          <w:b/>
          <w:bCs/>
        </w:rPr>
      </w:pPr>
      <w:r>
        <w:rPr>
          <w:rFonts w:cs="Arial"/>
          <w:b/>
          <w:bCs/>
        </w:rPr>
        <w:t>Encuesta</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 xml:space="preserve">La siguiente encuesta tiene por objetivo saber las necesidades de los que realizan la actividad de la exportación cuales son sus dificultades para encontrar sus posibles soluciones dentro del proyecto del Centro de Capacitación.  </w:t>
      </w:r>
    </w:p>
    <w:p w:rsidR="008E5A12" w:rsidRPr="00DE2BA9" w:rsidRDefault="008E5A12">
      <w:pPr>
        <w:pStyle w:val="Textoindependiente3"/>
        <w:pBdr>
          <w:top w:val="single" w:sz="4" w:space="1" w:color="auto"/>
          <w:left w:val="single" w:sz="4" w:space="4" w:color="auto"/>
          <w:bottom w:val="single" w:sz="4" w:space="1" w:color="auto"/>
          <w:right w:val="single" w:sz="4" w:space="4" w:color="auto"/>
        </w:pBdr>
        <w:spacing w:line="360" w:lineRule="auto"/>
        <w:rPr>
          <w:rFonts w:cs="Arial"/>
          <w:i/>
          <w:iCs/>
          <w:sz w:val="10"/>
          <w:szCs w:val="10"/>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1</w:t>
      </w:r>
      <w:r w:rsidR="005543F9">
        <w:rPr>
          <w:rFonts w:cs="Arial"/>
          <w:i/>
          <w:iCs/>
        </w:rPr>
        <w:t>.- ¿Cuáles son las principales dificultades que tiene en el proceso de exportación?</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ind w:firstLine="708"/>
        <w:rPr>
          <w:rFonts w:cs="Arial"/>
          <w:i/>
          <w:iCs/>
        </w:rPr>
      </w:pPr>
      <w:r>
        <w:rPr>
          <w:rFonts w:cs="Arial"/>
          <w:i/>
          <w:iCs/>
        </w:rPr>
        <w:t>____Trámites Legales</w:t>
      </w:r>
      <w:r>
        <w:rPr>
          <w:rFonts w:cs="Arial"/>
          <w:i/>
          <w:iCs/>
        </w:rPr>
        <w:tab/>
      </w:r>
      <w:r>
        <w:rPr>
          <w:rFonts w:cs="Arial"/>
          <w:i/>
          <w:iCs/>
        </w:rPr>
        <w:tab/>
      </w:r>
      <w:r>
        <w:rPr>
          <w:rFonts w:cs="Arial"/>
          <w:i/>
          <w:iCs/>
        </w:rPr>
        <w:tab/>
        <w:t>____ Otras</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ab/>
        <w:t>____ Falta de capacitación</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iCs/>
        </w:rPr>
      </w:pPr>
      <w:r>
        <w:rPr>
          <w:rFonts w:cs="Arial"/>
          <w:iCs/>
        </w:rPr>
        <w:t>Objetivo: Dictar los cursos de acuerdo a las dificultades que se presentan en el proceso de exportación.</w:t>
      </w:r>
    </w:p>
    <w:p w:rsidR="00C144AB" w:rsidRPr="00DE2BA9"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iCs/>
          <w:sz w:val="10"/>
          <w:szCs w:val="10"/>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2</w:t>
      </w:r>
      <w:r w:rsidR="005543F9">
        <w:rPr>
          <w:rFonts w:cs="Arial"/>
          <w:i/>
          <w:iCs/>
        </w:rPr>
        <w:t>.- Si en la anterior pregunta menciono otras, ¿especifique cuál?</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ab/>
        <w:t>________________________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iCs/>
        </w:rPr>
      </w:pPr>
      <w:r>
        <w:rPr>
          <w:rFonts w:cs="Arial"/>
          <w:iCs/>
        </w:rPr>
        <w:t>Objetivo: Conocer si existe otra dificultad para exportar.</w:t>
      </w:r>
    </w:p>
    <w:p w:rsidR="00C144AB" w:rsidRPr="00C144AB"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iCs/>
          <w:sz w:val="16"/>
          <w:szCs w:val="16"/>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3</w:t>
      </w:r>
      <w:r w:rsidR="005543F9">
        <w:rPr>
          <w:rFonts w:cs="Arial"/>
          <w:i/>
          <w:iCs/>
        </w:rPr>
        <w:t>.- ¿Ha recibido alguna vez algún tipo de capacitación especializada por parte de un gremio de exportadores?</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Sí ___</w:t>
      </w:r>
      <w:r>
        <w:rPr>
          <w:rFonts w:cs="Arial"/>
        </w:rPr>
        <w:tab/>
      </w:r>
      <w:r>
        <w:rPr>
          <w:rFonts w:cs="Arial"/>
        </w:rPr>
        <w:tab/>
      </w:r>
      <w:r>
        <w:rPr>
          <w:rFonts w:cs="Arial"/>
        </w:rPr>
        <w:tab/>
      </w:r>
      <w:r>
        <w:rPr>
          <w:rFonts w:cs="Arial"/>
        </w:rPr>
        <w:tab/>
      </w:r>
      <w:r>
        <w:rPr>
          <w:rFonts w:cs="Arial"/>
        </w:rPr>
        <w:tab/>
      </w:r>
      <w:r>
        <w:rPr>
          <w:rFonts w:cs="Arial"/>
        </w:rPr>
        <w:tab/>
      </w:r>
      <w:r>
        <w:rPr>
          <w:rFonts w:cs="Arial"/>
        </w:rPr>
        <w:tab/>
        <w:t>No 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Objetivo: Saber si existe competencia en el mercado.</w:t>
      </w:r>
    </w:p>
    <w:p w:rsidR="00C144AB" w:rsidRPr="00C144AB"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sz w:val="16"/>
          <w:szCs w:val="16"/>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4</w:t>
      </w:r>
      <w:r w:rsidR="005543F9">
        <w:rPr>
          <w:rFonts w:cs="Arial"/>
          <w:i/>
          <w:iCs/>
        </w:rPr>
        <w:t>.- ¿Existe incentivos por parte del Gobierno para dicha capacitación?</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Sí ___</w:t>
      </w:r>
      <w:r>
        <w:rPr>
          <w:rFonts w:cs="Arial"/>
        </w:rPr>
        <w:tab/>
      </w:r>
      <w:r>
        <w:rPr>
          <w:rFonts w:cs="Arial"/>
        </w:rPr>
        <w:tab/>
      </w:r>
      <w:r>
        <w:rPr>
          <w:rFonts w:cs="Arial"/>
        </w:rPr>
        <w:tab/>
      </w:r>
      <w:r>
        <w:rPr>
          <w:rFonts w:cs="Arial"/>
        </w:rPr>
        <w:tab/>
      </w:r>
      <w:r>
        <w:rPr>
          <w:rFonts w:cs="Arial"/>
        </w:rPr>
        <w:tab/>
      </w:r>
      <w:r>
        <w:rPr>
          <w:rFonts w:cs="Arial"/>
        </w:rPr>
        <w:tab/>
      </w:r>
      <w:r>
        <w:rPr>
          <w:rFonts w:cs="Arial"/>
        </w:rPr>
        <w:tab/>
        <w:t>No 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Objetivo: Conocer si existe algún plan de gobierno para exportadores.</w:t>
      </w:r>
    </w:p>
    <w:p w:rsidR="00C144AB" w:rsidRPr="00C144AB"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sz w:val="16"/>
          <w:szCs w:val="16"/>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5</w:t>
      </w:r>
      <w:r w:rsidR="005543F9">
        <w:rPr>
          <w:rFonts w:cs="Arial"/>
          <w:i/>
          <w:iCs/>
        </w:rPr>
        <w:t>.- ¿Cuántas oportunidades de capacitación ha tenido Ud.?</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Ninguna ___</w:t>
      </w:r>
      <w:r>
        <w:rPr>
          <w:rFonts w:cs="Arial"/>
        </w:rPr>
        <w:tab/>
      </w:r>
      <w:r>
        <w:rPr>
          <w:rFonts w:cs="Arial"/>
        </w:rPr>
        <w:tab/>
      </w:r>
      <w:r>
        <w:rPr>
          <w:rFonts w:cs="Arial"/>
        </w:rPr>
        <w:tab/>
      </w:r>
      <w:r>
        <w:rPr>
          <w:rFonts w:cs="Arial"/>
        </w:rPr>
        <w:tab/>
      </w:r>
      <w:r>
        <w:rPr>
          <w:rFonts w:cs="Arial"/>
        </w:rPr>
        <w:tab/>
      </w:r>
      <w:r>
        <w:rPr>
          <w:rFonts w:cs="Arial"/>
        </w:rPr>
        <w:tab/>
      </w:r>
      <w:r>
        <w:rPr>
          <w:rFonts w:cs="Arial"/>
        </w:rPr>
        <w:tab/>
        <w:t>Varias 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Objetivo: Saber con que frecuencia se capacita a exportadores.</w:t>
      </w:r>
    </w:p>
    <w:p w:rsidR="008E5A12" w:rsidRPr="00DE2BA9" w:rsidRDefault="008E5A12">
      <w:pPr>
        <w:pStyle w:val="Textoindependiente3"/>
        <w:pBdr>
          <w:top w:val="single" w:sz="4" w:space="1" w:color="auto"/>
          <w:left w:val="single" w:sz="4" w:space="4" w:color="auto"/>
          <w:bottom w:val="single" w:sz="4" w:space="1" w:color="auto"/>
          <w:right w:val="single" w:sz="4" w:space="4" w:color="auto"/>
        </w:pBdr>
        <w:spacing w:line="360" w:lineRule="auto"/>
        <w:rPr>
          <w:rFonts w:cs="Arial"/>
          <w:i/>
          <w:iCs/>
          <w:sz w:val="10"/>
          <w:szCs w:val="10"/>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6</w:t>
      </w:r>
      <w:r w:rsidR="005543F9">
        <w:rPr>
          <w:rFonts w:cs="Arial"/>
          <w:i/>
          <w:iCs/>
        </w:rPr>
        <w:t>.- ¿Conoce Ud. que existe la oportunidad de recibir capacitación a través de aportaciones tributarias?</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Sí ___</w:t>
      </w:r>
      <w:r>
        <w:rPr>
          <w:rFonts w:cs="Arial"/>
        </w:rPr>
        <w:tab/>
      </w:r>
      <w:r>
        <w:rPr>
          <w:rFonts w:cs="Arial"/>
        </w:rPr>
        <w:tab/>
      </w:r>
      <w:r>
        <w:rPr>
          <w:rFonts w:cs="Arial"/>
        </w:rPr>
        <w:tab/>
      </w:r>
      <w:r>
        <w:rPr>
          <w:rFonts w:cs="Arial"/>
        </w:rPr>
        <w:tab/>
      </w:r>
      <w:r>
        <w:rPr>
          <w:rFonts w:cs="Arial"/>
        </w:rPr>
        <w:tab/>
      </w:r>
      <w:r>
        <w:rPr>
          <w:rFonts w:cs="Arial"/>
        </w:rPr>
        <w:tab/>
      </w:r>
      <w:r>
        <w:rPr>
          <w:rFonts w:cs="Arial"/>
        </w:rPr>
        <w:tab/>
        <w:t>No 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Objetivo: Conocer si los exportadores tienen conocimiento del Convenio 80 – 20 del Consejo Nacional de Capacitación y Formación Profesional (CNCF).</w:t>
      </w:r>
    </w:p>
    <w:p w:rsidR="00C144AB" w:rsidRPr="00DE2BA9"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sz w:val="10"/>
          <w:szCs w:val="10"/>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7</w:t>
      </w:r>
      <w:r w:rsidR="005543F9">
        <w:rPr>
          <w:rFonts w:cs="Arial"/>
          <w:i/>
          <w:iCs/>
        </w:rPr>
        <w:t>.- ¿Estaría dispuesto a destinar un 25% del Impuesto a la Renta al CNCF?</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rPr>
      </w:pPr>
      <w:r>
        <w:rPr>
          <w:rFonts w:cs="Arial"/>
        </w:rPr>
        <w:t>Sí ___</w:t>
      </w:r>
      <w:r>
        <w:rPr>
          <w:rFonts w:cs="Arial"/>
        </w:rPr>
        <w:tab/>
      </w:r>
      <w:r>
        <w:rPr>
          <w:rFonts w:cs="Arial"/>
        </w:rPr>
        <w:tab/>
      </w:r>
      <w:r>
        <w:rPr>
          <w:rFonts w:cs="Arial"/>
        </w:rPr>
        <w:tab/>
      </w:r>
      <w:r>
        <w:rPr>
          <w:rFonts w:cs="Arial"/>
        </w:rPr>
        <w:tab/>
      </w:r>
      <w:r>
        <w:rPr>
          <w:rFonts w:cs="Arial"/>
        </w:rPr>
        <w:tab/>
      </w:r>
      <w:r>
        <w:rPr>
          <w:rFonts w:cs="Arial"/>
        </w:rPr>
        <w:tab/>
      </w:r>
      <w:r>
        <w:rPr>
          <w:rFonts w:cs="Arial"/>
        </w:rPr>
        <w:tab/>
        <w:t>No 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rPr>
          <w:rFonts w:cs="Arial"/>
          <w:iCs/>
        </w:rPr>
      </w:pPr>
      <w:r>
        <w:rPr>
          <w:rFonts w:cs="Arial"/>
          <w:iCs/>
        </w:rPr>
        <w:t>Objetivo: Conocer la aceptación de la capacitación por medio del pago al impuesto a la renta.</w:t>
      </w:r>
    </w:p>
    <w:p w:rsidR="00C144AB" w:rsidRPr="00DE2BA9" w:rsidRDefault="00C144AB">
      <w:pPr>
        <w:pStyle w:val="Textoindependiente3"/>
        <w:pBdr>
          <w:top w:val="single" w:sz="4" w:space="1" w:color="auto"/>
          <w:left w:val="single" w:sz="4" w:space="4" w:color="auto"/>
          <w:bottom w:val="single" w:sz="4" w:space="1" w:color="auto"/>
          <w:right w:val="single" w:sz="4" w:space="4" w:color="auto"/>
        </w:pBdr>
        <w:spacing w:line="360" w:lineRule="auto"/>
        <w:rPr>
          <w:rFonts w:cs="Arial"/>
          <w:iCs/>
          <w:sz w:val="10"/>
          <w:szCs w:val="10"/>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8</w:t>
      </w:r>
      <w:r w:rsidR="005543F9">
        <w:rPr>
          <w:rFonts w:cs="Arial"/>
          <w:i/>
          <w:iCs/>
        </w:rPr>
        <w:t>.- ¿En qué horario sería más cómodo para usted recibir la capacitación?</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jc w:val="center"/>
        <w:rPr>
          <w:rFonts w:cs="Arial"/>
          <w:i/>
          <w:iCs/>
        </w:rPr>
      </w:pPr>
      <w:r>
        <w:rPr>
          <w:rFonts w:cs="Arial"/>
          <w:i/>
          <w:iCs/>
        </w:rPr>
        <w:object w:dxaOrig="3553" w:dyaOrig="2457">
          <v:shape id="_x0000_i1026" type="#_x0000_t75" style="width:178pt;height:123pt" o:ole="">
            <v:imagedata r:id="rId25" o:title=""/>
          </v:shape>
          <o:OLEObject Type="Embed" ProgID="Excel.Sheet.8" ShapeID="_x0000_i1026" DrawAspect="Content" ObjectID="_1321783082" r:id="rId26"/>
        </w:objec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rPr>
      </w:pPr>
      <w:r>
        <w:rPr>
          <w:rFonts w:cs="Arial"/>
          <w:iCs/>
        </w:rPr>
        <w:t>Objetivo: Saber las preferencias de la demanda con respecto a horarios.</w:t>
      </w:r>
    </w:p>
    <w:p w:rsidR="00C144AB" w:rsidRPr="00C144AB" w:rsidRDefault="00C144AB">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sz w:val="16"/>
          <w:szCs w:val="16"/>
        </w:rPr>
      </w:pPr>
    </w:p>
    <w:p w:rsidR="005543F9" w:rsidRDefault="00484B6B">
      <w:pPr>
        <w:pStyle w:val="Textoindependiente3"/>
        <w:pBdr>
          <w:top w:val="single" w:sz="4" w:space="1" w:color="auto"/>
          <w:left w:val="single" w:sz="4" w:space="4" w:color="auto"/>
          <w:bottom w:val="single" w:sz="4" w:space="1" w:color="auto"/>
          <w:right w:val="single" w:sz="4" w:space="4" w:color="auto"/>
        </w:pBdr>
        <w:spacing w:line="360" w:lineRule="auto"/>
        <w:rPr>
          <w:rFonts w:cs="Arial"/>
          <w:i/>
          <w:iCs/>
        </w:rPr>
      </w:pPr>
      <w:r>
        <w:rPr>
          <w:rFonts w:cs="Arial"/>
          <w:i/>
          <w:iCs/>
        </w:rPr>
        <w:t>9</w:t>
      </w:r>
      <w:r w:rsidR="005543F9">
        <w:rPr>
          <w:rFonts w:cs="Arial"/>
          <w:i/>
          <w:iCs/>
        </w:rPr>
        <w:t>.- ¿En qué área le gustaría capacitarse para ser más eficiente?</w:t>
      </w:r>
    </w:p>
    <w:p w:rsidR="005543F9" w:rsidRDefault="00A4530F">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rPr>
      </w:pPr>
      <w:r>
        <w:rPr>
          <w:rFonts w:cs="Arial"/>
          <w:iCs/>
        </w:rPr>
        <w:t>Gravámenes aduaneros ____</w:t>
      </w:r>
      <w:r>
        <w:rPr>
          <w:rFonts w:cs="Arial"/>
          <w:iCs/>
        </w:rPr>
        <w:tab/>
      </w:r>
      <w:r>
        <w:rPr>
          <w:rFonts w:cs="Arial"/>
          <w:iCs/>
        </w:rPr>
        <w:tab/>
      </w:r>
      <w:r>
        <w:rPr>
          <w:rFonts w:cs="Arial"/>
          <w:iCs/>
        </w:rPr>
        <w:tab/>
        <w:t>Marketing internacional</w:t>
      </w:r>
      <w:r w:rsidR="005543F9">
        <w:rPr>
          <w:rFonts w:cs="Arial"/>
          <w:iCs/>
        </w:rPr>
        <w:t xml:space="preserve"> ____</w:t>
      </w:r>
      <w:r w:rsidR="005543F9">
        <w:rPr>
          <w:rFonts w:cs="Arial"/>
          <w:iCs/>
        </w:rPr>
        <w:tab/>
      </w:r>
    </w:p>
    <w:p w:rsidR="005543F9" w:rsidRDefault="00A4530F">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rPr>
      </w:pPr>
      <w:r>
        <w:rPr>
          <w:rFonts w:cs="Arial"/>
          <w:iCs/>
        </w:rPr>
        <w:t>Transporte internacional ____</w:t>
      </w:r>
      <w:r>
        <w:rPr>
          <w:rFonts w:cs="Arial"/>
          <w:iCs/>
        </w:rPr>
        <w:tab/>
      </w:r>
      <w:r>
        <w:rPr>
          <w:rFonts w:cs="Arial"/>
          <w:iCs/>
        </w:rPr>
        <w:tab/>
      </w:r>
      <w:r>
        <w:rPr>
          <w:rFonts w:cs="Arial"/>
          <w:iCs/>
        </w:rPr>
        <w:tab/>
        <w:t>Logística de distribución</w:t>
      </w:r>
      <w:r w:rsidR="005543F9">
        <w:rPr>
          <w:rFonts w:cs="Arial"/>
          <w:iCs/>
        </w:rPr>
        <w:t xml:space="preserve"> ____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rPr>
      </w:pPr>
      <w:r>
        <w:rPr>
          <w:rFonts w:cs="Arial"/>
          <w:iCs/>
        </w:rPr>
        <w:t>Sistemas de calida</w:t>
      </w:r>
      <w:r w:rsidR="00A4530F">
        <w:rPr>
          <w:rFonts w:cs="Arial"/>
          <w:iCs/>
        </w:rPr>
        <w:t>d ____</w:t>
      </w:r>
      <w:r w:rsidR="00A4530F">
        <w:rPr>
          <w:rFonts w:cs="Arial"/>
          <w:iCs/>
        </w:rPr>
        <w:tab/>
      </w:r>
      <w:r w:rsidR="00A4530F">
        <w:rPr>
          <w:rFonts w:cs="Arial"/>
          <w:iCs/>
        </w:rPr>
        <w:tab/>
      </w:r>
      <w:r w:rsidR="00A4530F">
        <w:rPr>
          <w:rFonts w:cs="Arial"/>
          <w:iCs/>
        </w:rPr>
        <w:tab/>
      </w:r>
      <w:r w:rsidR="00A4530F">
        <w:rPr>
          <w:rFonts w:cs="Arial"/>
          <w:iCs/>
        </w:rPr>
        <w:tab/>
        <w:t>Negociación colectiva</w:t>
      </w:r>
      <w:r>
        <w:rPr>
          <w:rFonts w:cs="Arial"/>
          <w:iCs/>
        </w:rPr>
        <w:t xml:space="preserve"> ____</w:t>
      </w:r>
    </w:p>
    <w:p w:rsidR="005543F9" w:rsidRDefault="005543F9">
      <w:pPr>
        <w:pStyle w:val="Textoindependiente3"/>
        <w:pBdr>
          <w:top w:val="single" w:sz="4" w:space="1" w:color="auto"/>
          <w:left w:val="single" w:sz="4" w:space="4" w:color="auto"/>
          <w:bottom w:val="single" w:sz="4" w:space="1" w:color="auto"/>
          <w:right w:val="single" w:sz="4" w:space="4" w:color="auto"/>
        </w:pBdr>
        <w:spacing w:line="360" w:lineRule="auto"/>
        <w:jc w:val="left"/>
        <w:rPr>
          <w:rFonts w:cs="Arial"/>
          <w:iCs/>
        </w:rPr>
      </w:pPr>
      <w:r>
        <w:rPr>
          <w:rFonts w:cs="Arial"/>
          <w:iCs/>
        </w:rPr>
        <w:t>Objetivo: Tener una idea general de los cursos a dictarse.</w:t>
      </w:r>
    </w:p>
    <w:p w:rsidR="005543F9" w:rsidRDefault="005543F9">
      <w:pPr>
        <w:spacing w:line="480" w:lineRule="auto"/>
        <w:rPr>
          <w:rFonts w:ascii="Arial" w:hAnsi="Arial" w:cs="Arial"/>
          <w:b/>
        </w:rPr>
      </w:pPr>
      <w:r>
        <w:rPr>
          <w:rFonts w:ascii="Arial" w:hAnsi="Arial" w:cs="Arial"/>
          <w:b/>
        </w:rPr>
        <w:t>3.1.3.3. Medición de demanda</w:t>
      </w:r>
    </w:p>
    <w:p w:rsidR="005543F9" w:rsidRDefault="005543F9">
      <w:pPr>
        <w:pStyle w:val="Ttulo7"/>
        <w:rPr>
          <w:bCs w:val="0"/>
        </w:rPr>
      </w:pPr>
      <w:r>
        <w:rPr>
          <w:bCs w:val="0"/>
        </w:rPr>
        <w:t>Definición de la población</w:t>
      </w:r>
    </w:p>
    <w:p w:rsidR="005543F9" w:rsidRDefault="005543F9">
      <w:pPr>
        <w:spacing w:line="480" w:lineRule="auto"/>
        <w:jc w:val="both"/>
        <w:rPr>
          <w:rFonts w:ascii="Arial" w:hAnsi="Arial" w:cs="Arial"/>
          <w:bCs/>
        </w:rPr>
      </w:pPr>
      <w:r>
        <w:rPr>
          <w:rFonts w:ascii="Arial" w:hAnsi="Arial" w:cs="Arial"/>
          <w:bCs/>
        </w:rPr>
        <w:t>Se tomó una parte representativa de la población de manera estratificada.  Para este estudio en particular, el universo o población lo constituye los empresarios exportadores del país; en consecuencia, y en base a los conceptos definidos anteriormente, la investigación se desarrollará con una población determinada.</w:t>
      </w:r>
    </w:p>
    <w:p w:rsidR="005543F9" w:rsidRPr="00DE2BA9" w:rsidRDefault="005543F9">
      <w:pPr>
        <w:spacing w:line="480" w:lineRule="auto"/>
        <w:jc w:val="both"/>
        <w:rPr>
          <w:rFonts w:ascii="Arial" w:hAnsi="Arial" w:cs="Arial"/>
          <w:bCs/>
          <w:sz w:val="10"/>
          <w:szCs w:val="10"/>
        </w:rPr>
      </w:pPr>
    </w:p>
    <w:p w:rsidR="005543F9" w:rsidRDefault="005543F9">
      <w:pPr>
        <w:pStyle w:val="Ttulo7"/>
        <w:rPr>
          <w:bCs w:val="0"/>
        </w:rPr>
      </w:pPr>
      <w:r>
        <w:rPr>
          <w:bCs w:val="0"/>
        </w:rPr>
        <w:t>Definición del marco muestral</w:t>
      </w:r>
    </w:p>
    <w:p w:rsidR="005543F9" w:rsidRDefault="005543F9">
      <w:pPr>
        <w:spacing w:line="480" w:lineRule="auto"/>
        <w:jc w:val="both"/>
        <w:rPr>
          <w:rFonts w:ascii="Arial" w:hAnsi="Arial" w:cs="Arial"/>
          <w:bCs/>
        </w:rPr>
      </w:pPr>
      <w:r>
        <w:rPr>
          <w:rFonts w:ascii="Arial" w:hAnsi="Arial" w:cs="Arial"/>
          <w:bCs/>
        </w:rPr>
        <w:t>La muestra es una parte de la población en estudio, que tiene como objetivo evitar el sesgo en el proceso de selección, y lograr la máxima precisión, dada una cierta cantidad de recursos, es decir, debe ser representativa del universo. Se considerará las áreas geográficas del sector exportador.</w:t>
      </w:r>
    </w:p>
    <w:p w:rsidR="001C2ADD" w:rsidRPr="00DE2BA9" w:rsidRDefault="001C2ADD">
      <w:pPr>
        <w:spacing w:line="480" w:lineRule="auto"/>
        <w:jc w:val="both"/>
        <w:rPr>
          <w:rFonts w:ascii="Arial" w:hAnsi="Arial" w:cs="Arial"/>
          <w:b/>
          <w:sz w:val="10"/>
          <w:szCs w:val="10"/>
        </w:rPr>
      </w:pPr>
    </w:p>
    <w:p w:rsidR="005543F9" w:rsidRDefault="005543F9">
      <w:pPr>
        <w:spacing w:line="480" w:lineRule="auto"/>
        <w:jc w:val="both"/>
        <w:rPr>
          <w:rFonts w:ascii="Arial" w:hAnsi="Arial" w:cs="Arial"/>
          <w:b/>
        </w:rPr>
      </w:pPr>
      <w:r>
        <w:rPr>
          <w:rFonts w:ascii="Arial" w:hAnsi="Arial" w:cs="Arial"/>
          <w:b/>
        </w:rPr>
        <w:t>3.1.3.4. Análisis e Interpretación de los datos</w:t>
      </w:r>
    </w:p>
    <w:p w:rsidR="005543F9" w:rsidRDefault="005543F9">
      <w:pPr>
        <w:pStyle w:val="Textoindependiente3"/>
        <w:rPr>
          <w:rFonts w:cs="Arial"/>
        </w:rPr>
      </w:pPr>
      <w:r>
        <w:rPr>
          <w:rFonts w:cs="Arial"/>
        </w:rPr>
        <w:t>Para el análisis se usó gráficos en forma de pastel, como se detalla a continuación:</w:t>
      </w:r>
    </w:p>
    <w:p w:rsidR="00DE2BA9" w:rsidRDefault="00DE2BA9">
      <w:pPr>
        <w:pStyle w:val="Textoindependiente3"/>
        <w:rPr>
          <w:rFonts w:cs="Arial"/>
        </w:rPr>
      </w:pPr>
    </w:p>
    <w:p w:rsidR="00DE2BA9" w:rsidRDefault="00DE2BA9">
      <w:pPr>
        <w:pStyle w:val="Textoindependiente3"/>
        <w:rPr>
          <w:rFonts w:cs="Arial"/>
        </w:rPr>
      </w:pPr>
    </w:p>
    <w:p w:rsidR="00DE2BA9" w:rsidRDefault="00DE2BA9">
      <w:pPr>
        <w:pStyle w:val="Textoindependiente3"/>
        <w:rPr>
          <w:rFonts w:cs="Arial"/>
        </w:rPr>
      </w:pPr>
    </w:p>
    <w:p w:rsidR="00DE2BA9" w:rsidRDefault="00DE2BA9">
      <w:pPr>
        <w:pStyle w:val="Textoindependiente3"/>
        <w:rPr>
          <w:rFonts w:cs="Arial"/>
        </w:rPr>
      </w:pPr>
    </w:p>
    <w:p w:rsidR="00DE2BA9" w:rsidRDefault="00DE2BA9">
      <w:pPr>
        <w:pStyle w:val="Textoindependiente3"/>
        <w:rPr>
          <w:rFonts w:cs="Arial"/>
        </w:rPr>
      </w:pPr>
    </w:p>
    <w:p w:rsidR="00DE2BA9" w:rsidRDefault="00DE2BA9">
      <w:pPr>
        <w:pStyle w:val="Textoindependiente3"/>
        <w:rPr>
          <w:rFonts w:cs="Arial"/>
        </w:rPr>
      </w:pPr>
    </w:p>
    <w:p w:rsidR="005543F9" w:rsidRDefault="001C2ADD">
      <w:pPr>
        <w:pStyle w:val="NormalWeb"/>
        <w:spacing w:before="0" w:beforeAutospacing="0" w:after="0" w:afterAutospacing="0" w:line="480" w:lineRule="auto"/>
        <w:jc w:val="center"/>
        <w:rPr>
          <w:rFonts w:ascii="Arial" w:hAnsi="Arial" w:cs="Arial"/>
          <w:b/>
          <w:bCs/>
        </w:rPr>
      </w:pPr>
      <w:r>
        <w:rPr>
          <w:rFonts w:ascii="Arial" w:hAnsi="Arial" w:cs="Arial"/>
          <w:b/>
          <w:bCs/>
        </w:rPr>
        <w:t>GRÁFICO # 7</w:t>
      </w:r>
    </w:p>
    <w:p w:rsidR="005543F9" w:rsidRDefault="0049740A">
      <w:pPr>
        <w:pStyle w:val="NormalWeb"/>
        <w:spacing w:before="0" w:beforeAutospacing="0" w:after="0" w:afterAutospacing="0" w:line="480" w:lineRule="auto"/>
        <w:jc w:val="center"/>
      </w:pPr>
      <w:r>
        <w:rPr>
          <w:noProof/>
        </w:rPr>
        <w:drawing>
          <wp:inline distT="0" distB="0" distL="0" distR="0">
            <wp:extent cx="4203700" cy="21463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1C2ADD" w:rsidRDefault="00DE2BA9" w:rsidP="00DE2BA9">
      <w:pPr>
        <w:tabs>
          <w:tab w:val="left" w:pos="7460"/>
        </w:tabs>
        <w:spacing w:line="480" w:lineRule="auto"/>
        <w:ind w:left="708" w:firstLine="708"/>
        <w:jc w:val="both"/>
        <w:rPr>
          <w:rFonts w:ascii="Arial" w:hAnsi="Arial" w:cs="Arial"/>
          <w:b/>
          <w:sz w:val="18"/>
          <w:szCs w:val="18"/>
        </w:rPr>
      </w:pPr>
      <w:r>
        <w:rPr>
          <w:rFonts w:ascii="Arial" w:hAnsi="Arial" w:cs="Arial"/>
          <w:b/>
          <w:sz w:val="18"/>
          <w:szCs w:val="18"/>
        </w:rPr>
        <w:tab/>
      </w:r>
    </w:p>
    <w:p w:rsidR="005543F9" w:rsidRDefault="001C2ADD">
      <w:pPr>
        <w:pStyle w:val="NormalWeb"/>
        <w:spacing w:before="0" w:beforeAutospacing="0" w:after="0" w:afterAutospacing="0" w:line="480" w:lineRule="auto"/>
        <w:jc w:val="center"/>
        <w:rPr>
          <w:rFonts w:ascii="Arial" w:hAnsi="Arial" w:cs="Arial"/>
          <w:b/>
          <w:bCs/>
        </w:rPr>
      </w:pPr>
      <w:r>
        <w:rPr>
          <w:rFonts w:ascii="Arial" w:hAnsi="Arial" w:cs="Arial"/>
          <w:b/>
          <w:bCs/>
        </w:rPr>
        <w:t>GRÁFICO # 8</w:t>
      </w:r>
    </w:p>
    <w:p w:rsidR="005543F9" w:rsidRDefault="0049740A">
      <w:pPr>
        <w:spacing w:line="480" w:lineRule="auto"/>
        <w:jc w:val="center"/>
      </w:pPr>
      <w:r>
        <w:rPr>
          <w:noProof/>
        </w:rPr>
        <w:drawing>
          <wp:inline distT="0" distB="0" distL="0" distR="0">
            <wp:extent cx="4140200" cy="2044700"/>
            <wp:effectExtent l="0" t="0" r="0" b="0"/>
            <wp:docPr id="6" name="Objeto 6" descr="Papel carta"/>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5543F9" w:rsidRDefault="001C2ADD">
      <w:pPr>
        <w:pStyle w:val="Ttulo5"/>
        <w:spacing w:line="480" w:lineRule="auto"/>
        <w:rPr>
          <w:rFonts w:ascii="Arial" w:hAnsi="Arial" w:cs="Arial"/>
        </w:rPr>
      </w:pPr>
      <w:r>
        <w:rPr>
          <w:rFonts w:ascii="Arial" w:hAnsi="Arial" w:cs="Arial"/>
        </w:rPr>
        <w:t>GRÁFICO # 9</w:t>
      </w:r>
    </w:p>
    <w:p w:rsidR="005543F9" w:rsidRDefault="0049740A">
      <w:pPr>
        <w:spacing w:line="480" w:lineRule="auto"/>
        <w:jc w:val="center"/>
      </w:pPr>
      <w:r>
        <w:rPr>
          <w:noProof/>
        </w:rPr>
        <w:drawing>
          <wp:inline distT="0" distB="0" distL="0" distR="0">
            <wp:extent cx="4038600" cy="24765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5543F9" w:rsidRDefault="001C2ADD">
      <w:pPr>
        <w:pStyle w:val="Ttulo5"/>
        <w:spacing w:line="480" w:lineRule="auto"/>
        <w:rPr>
          <w:rFonts w:ascii="Arial" w:hAnsi="Arial" w:cs="Arial"/>
        </w:rPr>
      </w:pPr>
      <w:r>
        <w:rPr>
          <w:rFonts w:ascii="Arial" w:hAnsi="Arial" w:cs="Arial"/>
        </w:rPr>
        <w:t>GRÁFICO # 10</w:t>
      </w:r>
    </w:p>
    <w:p w:rsidR="005543F9" w:rsidRDefault="0049740A">
      <w:pPr>
        <w:spacing w:line="480" w:lineRule="auto"/>
        <w:jc w:val="center"/>
      </w:pPr>
      <w:r>
        <w:rPr>
          <w:noProof/>
        </w:rPr>
        <w:drawing>
          <wp:anchor distT="0" distB="0" distL="114300" distR="114300" simplePos="0" relativeHeight="251656192" behindDoc="0" locked="0" layoutInCell="1" allowOverlap="1">
            <wp:simplePos x="0" y="0"/>
            <wp:positionH relativeFrom="column">
              <wp:posOffset>685800</wp:posOffset>
            </wp:positionH>
            <wp:positionV relativeFrom="paragraph">
              <wp:posOffset>58420</wp:posOffset>
            </wp:positionV>
            <wp:extent cx="4114800" cy="2569845"/>
            <wp:effectExtent l="0" t="0" r="0" b="0"/>
            <wp:wrapNone/>
            <wp:docPr id="14"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5543F9">
      <w:pPr>
        <w:spacing w:line="480" w:lineRule="auto"/>
        <w:jc w:val="center"/>
      </w:pP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5543F9" w:rsidRDefault="005543F9">
      <w:pPr>
        <w:spacing w:line="480" w:lineRule="auto"/>
        <w:jc w:val="center"/>
      </w:pPr>
    </w:p>
    <w:p w:rsidR="005543F9" w:rsidRDefault="001C2ADD">
      <w:pPr>
        <w:pStyle w:val="Ttulo5"/>
        <w:spacing w:line="480" w:lineRule="auto"/>
        <w:rPr>
          <w:rFonts w:ascii="Arial" w:hAnsi="Arial" w:cs="Arial"/>
        </w:rPr>
      </w:pPr>
      <w:r>
        <w:rPr>
          <w:rFonts w:ascii="Arial" w:hAnsi="Arial" w:cs="Arial"/>
        </w:rPr>
        <w:t>GRÁFICO # 11</w:t>
      </w:r>
    </w:p>
    <w:p w:rsidR="005543F9" w:rsidRDefault="0049740A">
      <w:pPr>
        <w:spacing w:line="480" w:lineRule="auto"/>
        <w:jc w:val="center"/>
      </w:pPr>
      <w:r>
        <w:rPr>
          <w:noProof/>
        </w:rPr>
        <w:drawing>
          <wp:inline distT="0" distB="0" distL="0" distR="0">
            <wp:extent cx="4114800" cy="24257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D1230B" w:rsidRDefault="00D1230B">
      <w:pPr>
        <w:spacing w:line="480" w:lineRule="auto"/>
        <w:ind w:left="708" w:firstLine="708"/>
        <w:jc w:val="both"/>
        <w:rPr>
          <w:rFonts w:ascii="Arial" w:hAnsi="Arial" w:cs="Arial"/>
          <w:b/>
          <w:sz w:val="18"/>
          <w:szCs w:val="18"/>
        </w:rPr>
      </w:pPr>
    </w:p>
    <w:p w:rsidR="005543F9" w:rsidRDefault="001C2ADD">
      <w:pPr>
        <w:pStyle w:val="Ttulo5"/>
        <w:spacing w:line="480" w:lineRule="auto"/>
        <w:rPr>
          <w:rFonts w:ascii="Arial" w:hAnsi="Arial" w:cs="Arial"/>
        </w:rPr>
      </w:pPr>
      <w:r>
        <w:rPr>
          <w:rFonts w:ascii="Arial" w:hAnsi="Arial" w:cs="Arial"/>
        </w:rPr>
        <w:t>GRÁFICO # 12</w:t>
      </w:r>
    </w:p>
    <w:p w:rsidR="005543F9" w:rsidRDefault="0049740A">
      <w:pPr>
        <w:spacing w:line="480" w:lineRule="auto"/>
        <w:jc w:val="center"/>
      </w:pPr>
      <w:r>
        <w:rPr>
          <w:noProof/>
        </w:rPr>
        <w:drawing>
          <wp:inline distT="0" distB="0" distL="0" distR="0">
            <wp:extent cx="4140200" cy="20447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5543F9" w:rsidRDefault="005543F9">
      <w:pPr>
        <w:tabs>
          <w:tab w:val="left" w:pos="3615"/>
        </w:tabs>
      </w:pPr>
    </w:p>
    <w:p w:rsidR="005543F9" w:rsidRDefault="005543F9">
      <w:pPr>
        <w:tabs>
          <w:tab w:val="left" w:pos="3615"/>
        </w:tabs>
      </w:pPr>
    </w:p>
    <w:p w:rsidR="005543F9" w:rsidRDefault="005543F9">
      <w:pPr>
        <w:tabs>
          <w:tab w:val="left" w:pos="3615"/>
        </w:tabs>
      </w:pPr>
    </w:p>
    <w:p w:rsidR="005543F9" w:rsidRDefault="005543F9">
      <w:pPr>
        <w:tabs>
          <w:tab w:val="left" w:pos="3615"/>
        </w:tabs>
      </w:pPr>
    </w:p>
    <w:p w:rsidR="005543F9" w:rsidRDefault="005543F9">
      <w:pPr>
        <w:tabs>
          <w:tab w:val="left" w:pos="3615"/>
        </w:tabs>
      </w:pPr>
    </w:p>
    <w:p w:rsidR="005543F9" w:rsidRDefault="005543F9">
      <w:pPr>
        <w:tabs>
          <w:tab w:val="left" w:pos="3615"/>
        </w:tabs>
      </w:pPr>
    </w:p>
    <w:p w:rsidR="005543F9" w:rsidRDefault="001C2ADD">
      <w:pPr>
        <w:pStyle w:val="Ttulo5"/>
        <w:tabs>
          <w:tab w:val="left" w:pos="3615"/>
        </w:tabs>
        <w:rPr>
          <w:rFonts w:ascii="Arial" w:hAnsi="Arial" w:cs="Arial"/>
        </w:rPr>
      </w:pPr>
      <w:r>
        <w:rPr>
          <w:rFonts w:ascii="Arial" w:hAnsi="Arial" w:cs="Arial"/>
        </w:rPr>
        <w:t>GRÁFICO # 13</w:t>
      </w:r>
    </w:p>
    <w:p w:rsidR="005543F9" w:rsidRDefault="0049740A">
      <w:pPr>
        <w:spacing w:line="480" w:lineRule="auto"/>
        <w:jc w:val="center"/>
        <w:rPr>
          <w:rFonts w:ascii="Arial" w:hAnsi="Arial" w:cs="Arial"/>
          <w:b/>
        </w:rPr>
      </w:pPr>
      <w:r>
        <w:rPr>
          <w:noProof/>
        </w:rPr>
        <w:drawing>
          <wp:inline distT="0" distB="0" distL="0" distR="0">
            <wp:extent cx="4686300" cy="2438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543F9" w:rsidRDefault="00447FB5">
      <w:pPr>
        <w:spacing w:line="480" w:lineRule="auto"/>
        <w:ind w:left="708" w:firstLine="708"/>
        <w:jc w:val="both"/>
        <w:rPr>
          <w:rFonts w:ascii="Arial" w:hAnsi="Arial" w:cs="Arial"/>
          <w:b/>
          <w:sz w:val="18"/>
          <w:szCs w:val="18"/>
        </w:rPr>
      </w:pPr>
      <w:r>
        <w:rPr>
          <w:rFonts w:ascii="Arial" w:hAnsi="Arial" w:cs="Arial"/>
          <w:b/>
          <w:sz w:val="18"/>
          <w:szCs w:val="18"/>
        </w:rPr>
        <w:t>Elaborado por: Las autoras</w:t>
      </w:r>
    </w:p>
    <w:p w:rsidR="005543F9" w:rsidRDefault="005543F9">
      <w:pPr>
        <w:pStyle w:val="Textoindependiente3"/>
        <w:rPr>
          <w:rFonts w:cs="Arial"/>
          <w:bCs/>
        </w:rPr>
      </w:pPr>
    </w:p>
    <w:p w:rsidR="005543F9" w:rsidRDefault="005543F9">
      <w:pPr>
        <w:pStyle w:val="Textoindependiente3"/>
        <w:rPr>
          <w:rFonts w:cs="Arial"/>
          <w:bCs/>
        </w:rPr>
      </w:pPr>
      <w:r>
        <w:rPr>
          <w:rFonts w:cs="Arial"/>
          <w:bCs/>
        </w:rPr>
        <w:t>Mediante los gráficos se pudo comprobar que los empresarios no poseen de las herramientas necesarias para ser exitosos en el ámbito de comercio exterior.  Por tanto se pretende capacitarlos para que posean las estrategias necesarias para alcanzar sus objetivos comerciales, brindando un horario cómodo como los participantes lo propusieron en la encuesta.</w:t>
      </w: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5543F9" w:rsidRDefault="005543F9">
      <w:pPr>
        <w:spacing w:line="480" w:lineRule="auto"/>
        <w:jc w:val="center"/>
        <w:rPr>
          <w:rFonts w:ascii="Arial" w:hAnsi="Arial" w:cs="Arial"/>
          <w:b/>
        </w:rPr>
      </w:pPr>
    </w:p>
    <w:p w:rsidR="00223FDF" w:rsidRDefault="00223FDF">
      <w:pPr>
        <w:spacing w:line="480" w:lineRule="auto"/>
        <w:jc w:val="center"/>
        <w:rPr>
          <w:rFonts w:ascii="Arial" w:hAnsi="Arial" w:cs="Arial"/>
          <w:b/>
        </w:rPr>
      </w:pPr>
    </w:p>
    <w:p w:rsidR="00223FDF" w:rsidRDefault="00223FDF">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35586D" w:rsidRDefault="0035586D">
      <w:pPr>
        <w:spacing w:line="480" w:lineRule="auto"/>
        <w:jc w:val="center"/>
        <w:rPr>
          <w:rFonts w:ascii="Arial" w:hAnsi="Arial" w:cs="Arial"/>
          <w:b/>
        </w:rPr>
      </w:pPr>
    </w:p>
    <w:p w:rsidR="005543F9" w:rsidRDefault="00DF1B64">
      <w:pPr>
        <w:spacing w:line="480" w:lineRule="auto"/>
        <w:jc w:val="center"/>
        <w:rPr>
          <w:rFonts w:ascii="Arial" w:hAnsi="Arial" w:cs="Arial"/>
          <w:b/>
        </w:rPr>
      </w:pPr>
      <w:r>
        <w:rPr>
          <w:rFonts w:ascii="Arial" w:hAnsi="Arial" w:cs="Arial"/>
          <w:b/>
        </w:rPr>
        <w:t>CAPÍ</w:t>
      </w:r>
      <w:r w:rsidR="005543F9">
        <w:rPr>
          <w:rFonts w:ascii="Arial" w:hAnsi="Arial" w:cs="Arial"/>
          <w:b/>
        </w:rPr>
        <w:t>TULO 4</w:t>
      </w:r>
    </w:p>
    <w:p w:rsidR="005543F9" w:rsidRDefault="005543F9">
      <w:pPr>
        <w:spacing w:line="480" w:lineRule="auto"/>
        <w:jc w:val="center"/>
        <w:rPr>
          <w:rFonts w:ascii="Arial" w:hAnsi="Arial" w:cs="Arial"/>
          <w:b/>
          <w:bCs/>
        </w:rPr>
      </w:pPr>
      <w:r>
        <w:rPr>
          <w:rFonts w:ascii="Arial" w:hAnsi="Arial" w:cs="Arial"/>
          <w:b/>
          <w:bCs/>
        </w:rPr>
        <w:t>ESTRUCTURA ORGANIZACIONAL</w:t>
      </w:r>
    </w:p>
    <w:p w:rsidR="00CB55E2" w:rsidRDefault="00CB55E2">
      <w:pPr>
        <w:spacing w:line="480" w:lineRule="auto"/>
        <w:jc w:val="both"/>
        <w:rPr>
          <w:rFonts w:ascii="Arial" w:hAnsi="Arial" w:cs="Arial"/>
          <w:b/>
          <w:bCs/>
        </w:rPr>
      </w:pPr>
    </w:p>
    <w:p w:rsidR="005543F9" w:rsidRDefault="0049740A">
      <w:pPr>
        <w:spacing w:line="480" w:lineRule="auto"/>
        <w:jc w:val="both"/>
        <w:rPr>
          <w:rFonts w:ascii="Arial" w:hAnsi="Arial" w:cs="Arial"/>
          <w:b/>
          <w:bCs/>
        </w:rPr>
      </w:pPr>
      <w:r>
        <w:rPr>
          <w:noProof/>
          <w:sz w:val="20"/>
        </w:rPr>
        <w:drawing>
          <wp:anchor distT="0" distB="0" distL="114300" distR="114300" simplePos="0" relativeHeight="251654144" behindDoc="0" locked="0" layoutInCell="1" allowOverlap="1">
            <wp:simplePos x="0" y="0"/>
            <wp:positionH relativeFrom="column">
              <wp:posOffset>4229100</wp:posOffset>
            </wp:positionH>
            <wp:positionV relativeFrom="paragraph">
              <wp:posOffset>152400</wp:posOffset>
            </wp:positionV>
            <wp:extent cx="1600200" cy="2413000"/>
            <wp:effectExtent l="19050" t="0" r="0" b="0"/>
            <wp:wrapSquare wrapText="bothSides"/>
            <wp:docPr id="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l="2104" t="31004" r="83083" b="40895"/>
                    <a:stretch>
                      <a:fillRect/>
                    </a:stretch>
                  </pic:blipFill>
                  <pic:spPr bwMode="auto">
                    <a:xfrm>
                      <a:off x="0" y="0"/>
                      <a:ext cx="1600200" cy="2413000"/>
                    </a:xfrm>
                    <a:prstGeom prst="rect">
                      <a:avLst/>
                    </a:prstGeom>
                    <a:noFill/>
                    <a:ln w="9525">
                      <a:noFill/>
                      <a:miter lim="800000"/>
                      <a:headEnd/>
                      <a:tailEnd/>
                    </a:ln>
                  </pic:spPr>
                </pic:pic>
              </a:graphicData>
            </a:graphic>
          </wp:anchor>
        </w:drawing>
      </w:r>
      <w:r w:rsidR="00DF1B64">
        <w:rPr>
          <w:rFonts w:ascii="Arial" w:hAnsi="Arial" w:cs="Arial"/>
          <w:b/>
          <w:bCs/>
        </w:rPr>
        <w:t>4.1. UBICACIÓ</w:t>
      </w:r>
      <w:r w:rsidR="005543F9">
        <w:rPr>
          <w:rFonts w:ascii="Arial" w:hAnsi="Arial" w:cs="Arial"/>
          <w:b/>
          <w:bCs/>
        </w:rPr>
        <w:t>N</w:t>
      </w:r>
    </w:p>
    <w:p w:rsidR="005543F9" w:rsidRDefault="005543F9">
      <w:pPr>
        <w:spacing w:line="480" w:lineRule="auto"/>
        <w:jc w:val="both"/>
        <w:rPr>
          <w:rFonts w:ascii="Arial" w:hAnsi="Arial" w:cs="Arial"/>
          <w:bCs/>
        </w:rPr>
      </w:pPr>
      <w:r>
        <w:rPr>
          <w:rFonts w:ascii="Arial" w:hAnsi="Arial" w:cs="Arial"/>
          <w:bCs/>
        </w:rPr>
        <w:t>Para mayor facilidad del sector comercial exportador, se ha optado por el alquiler de una de las oficinas de la Cámara de Comercio de Guayaquil, donde también se dictará los cursos, este estará ubicado en la Torre A del Edificio las Cámaras en la AV. Francisco de Orellana.</w:t>
      </w:r>
    </w:p>
    <w:p w:rsidR="00CB55E2" w:rsidRDefault="00CB55E2">
      <w:pPr>
        <w:spacing w:line="480" w:lineRule="auto"/>
        <w:jc w:val="both"/>
        <w:rPr>
          <w:rFonts w:ascii="Arial" w:hAnsi="Arial" w:cs="Arial"/>
          <w:bCs/>
        </w:rPr>
      </w:pPr>
    </w:p>
    <w:p w:rsidR="005543F9" w:rsidRDefault="005543F9">
      <w:pPr>
        <w:spacing w:line="480" w:lineRule="auto"/>
        <w:jc w:val="both"/>
        <w:rPr>
          <w:rFonts w:ascii="Arial" w:hAnsi="Arial" w:cs="Arial"/>
          <w:bCs/>
        </w:rPr>
      </w:pPr>
      <w:r>
        <w:rPr>
          <w:rFonts w:ascii="Arial" w:hAnsi="Arial" w:cs="Arial"/>
          <w:bCs/>
        </w:rPr>
        <w:t xml:space="preserve">El tamaño de la misma </w:t>
      </w:r>
      <w:r w:rsidR="00AD6BE8">
        <w:rPr>
          <w:rFonts w:ascii="Arial" w:hAnsi="Arial" w:cs="Arial"/>
          <w:bCs/>
        </w:rPr>
        <w:t>será 14 metros de ancho por 12</w:t>
      </w:r>
      <w:r w:rsidR="00646830">
        <w:rPr>
          <w:rFonts w:ascii="Arial" w:hAnsi="Arial" w:cs="Arial"/>
          <w:bCs/>
        </w:rPr>
        <w:t xml:space="preserve"> </w:t>
      </w:r>
      <w:r>
        <w:rPr>
          <w:rFonts w:ascii="Arial" w:hAnsi="Arial" w:cs="Arial"/>
          <w:bCs/>
        </w:rPr>
        <w:t xml:space="preserve">metros de largo. </w:t>
      </w:r>
    </w:p>
    <w:p w:rsidR="00223FDF" w:rsidRDefault="00223FDF">
      <w:pPr>
        <w:spacing w:line="480" w:lineRule="auto"/>
        <w:jc w:val="both"/>
        <w:rPr>
          <w:rFonts w:ascii="Arial" w:hAnsi="Arial" w:cs="Arial"/>
          <w:bCs/>
        </w:rPr>
      </w:pPr>
    </w:p>
    <w:p w:rsidR="00223FDF" w:rsidRDefault="00223FDF">
      <w:pPr>
        <w:spacing w:line="480" w:lineRule="auto"/>
        <w:jc w:val="both"/>
        <w:rPr>
          <w:rFonts w:ascii="Arial" w:hAnsi="Arial" w:cs="Arial"/>
          <w:bCs/>
        </w:rPr>
      </w:pPr>
    </w:p>
    <w:p w:rsidR="005543F9" w:rsidRDefault="005543F9">
      <w:pPr>
        <w:numPr>
          <w:ilvl w:val="1"/>
          <w:numId w:val="14"/>
        </w:numPr>
        <w:spacing w:line="480" w:lineRule="auto"/>
        <w:jc w:val="both"/>
        <w:rPr>
          <w:rFonts w:ascii="Arial" w:hAnsi="Arial" w:cs="Arial"/>
          <w:b/>
          <w:bCs/>
        </w:rPr>
      </w:pPr>
      <w:r>
        <w:rPr>
          <w:rFonts w:ascii="Arial" w:hAnsi="Arial" w:cs="Arial"/>
          <w:b/>
          <w:bCs/>
        </w:rPr>
        <w:t>. ORGANIGRAMA</w:t>
      </w:r>
    </w:p>
    <w:p w:rsidR="005543F9" w:rsidRDefault="00223FDF" w:rsidP="00223FDF">
      <w:pPr>
        <w:pStyle w:val="Ttulo5"/>
        <w:tabs>
          <w:tab w:val="left" w:pos="3645"/>
        </w:tabs>
        <w:jc w:val="left"/>
        <w:rPr>
          <w:rFonts w:ascii="Arial" w:hAnsi="Arial" w:cs="Arial"/>
        </w:rPr>
      </w:pPr>
      <w:r>
        <w:rPr>
          <w:rFonts w:ascii="Arial" w:hAnsi="Arial" w:cs="Arial"/>
          <w:b w:val="0"/>
          <w:bCs w:val="0"/>
          <w:noProof/>
          <w:sz w:val="20"/>
        </w:rPr>
        <w:pict>
          <v:shape id="_x0000_s1049" type="#_x0000_t75" style="position:absolute;margin-left:27pt;margin-top:44.4pt;width:334.45pt;height:146.75pt;z-index:251655168">
            <v:imagedata r:id="rId35" o:title=""/>
            <w10:wrap type="topAndBottom"/>
          </v:shape>
          <o:OLEObject Type="Embed" ProgID="Excel.Sheet.8" ShapeID="_x0000_s1049" DrawAspect="Content" ObjectID="_1321783103" r:id="rId36"/>
        </w:pict>
      </w:r>
      <w:r>
        <w:rPr>
          <w:rFonts w:ascii="Arial" w:hAnsi="Arial" w:cs="Arial"/>
        </w:rPr>
        <w:t xml:space="preserve">                                                CUADRO # 9</w:t>
      </w:r>
    </w:p>
    <w:p w:rsidR="00223FDF" w:rsidRPr="00223FDF" w:rsidRDefault="00223FDF" w:rsidP="00223FDF"/>
    <w:p w:rsidR="005543F9" w:rsidRDefault="00447FB5">
      <w:pPr>
        <w:spacing w:line="480" w:lineRule="auto"/>
        <w:ind w:firstLine="708"/>
        <w:jc w:val="both"/>
        <w:rPr>
          <w:rFonts w:ascii="Arial" w:hAnsi="Arial" w:cs="Arial"/>
          <w:b/>
          <w:sz w:val="18"/>
          <w:szCs w:val="18"/>
        </w:rPr>
      </w:pPr>
      <w:r>
        <w:rPr>
          <w:rFonts w:ascii="Arial" w:hAnsi="Arial" w:cs="Arial"/>
          <w:b/>
          <w:sz w:val="18"/>
          <w:szCs w:val="18"/>
        </w:rPr>
        <w:t>Elaborado por: Las autoras</w:t>
      </w:r>
    </w:p>
    <w:p w:rsidR="00223FDF" w:rsidRDefault="00223FDF">
      <w:pPr>
        <w:spacing w:line="480" w:lineRule="auto"/>
        <w:ind w:firstLine="708"/>
        <w:jc w:val="both"/>
        <w:rPr>
          <w:rFonts w:ascii="Arial" w:hAnsi="Arial" w:cs="Arial"/>
          <w:b/>
          <w:sz w:val="18"/>
          <w:szCs w:val="18"/>
        </w:rPr>
      </w:pPr>
    </w:p>
    <w:p w:rsidR="005543F9" w:rsidRDefault="005543F9">
      <w:pPr>
        <w:spacing w:line="480" w:lineRule="auto"/>
        <w:jc w:val="both"/>
        <w:rPr>
          <w:rFonts w:ascii="Arial" w:hAnsi="Arial" w:cs="Arial"/>
          <w:b/>
          <w:bCs/>
        </w:rPr>
      </w:pPr>
      <w:r>
        <w:rPr>
          <w:rFonts w:ascii="Arial" w:hAnsi="Arial" w:cs="Arial"/>
          <w:b/>
          <w:bCs/>
        </w:rPr>
        <w:t>4.3. DISEÑO CURRICULAR</w:t>
      </w:r>
    </w:p>
    <w:p w:rsidR="005543F9" w:rsidRDefault="005543F9">
      <w:pPr>
        <w:spacing w:line="480" w:lineRule="auto"/>
        <w:jc w:val="both"/>
        <w:rPr>
          <w:rFonts w:ascii="Arial" w:hAnsi="Arial" w:cs="Arial"/>
        </w:rPr>
      </w:pPr>
      <w:r>
        <w:rPr>
          <w:rFonts w:ascii="Arial" w:hAnsi="Arial" w:cs="Arial"/>
        </w:rPr>
        <w:t xml:space="preserve">El Área de Capacitación ha desarrollado una serie de actividades de tal manera de responder a las necesidades tanto de las Empresas Socias como No Socias, abarcando diversos temas imprescindibles para una Empresa que desea progresar en un mercado tan competitivo. </w:t>
      </w:r>
    </w:p>
    <w:p w:rsidR="005543F9" w:rsidRPr="006468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b/>
        </w:rPr>
      </w:pPr>
      <w:r>
        <w:rPr>
          <w:rFonts w:ascii="Arial" w:hAnsi="Arial" w:cs="Arial"/>
          <w:b/>
        </w:rPr>
        <w:t xml:space="preserve">4.3.1. Servicios Ofrecidos </w:t>
      </w:r>
    </w:p>
    <w:p w:rsidR="005543F9" w:rsidRDefault="005543F9">
      <w:pPr>
        <w:spacing w:line="480" w:lineRule="auto"/>
        <w:jc w:val="both"/>
        <w:rPr>
          <w:rFonts w:ascii="Arial" w:hAnsi="Arial" w:cs="Arial"/>
        </w:rPr>
      </w:pPr>
      <w:r>
        <w:rPr>
          <w:rFonts w:ascii="Arial" w:hAnsi="Arial" w:cs="Arial"/>
        </w:rPr>
        <w:t xml:space="preserve">La labor realizada por el equipo a cargo del área en el Centro, ha dado respuesta a las necesidades detectadas entre los empresarios, con la implementación de: </w:t>
      </w:r>
    </w:p>
    <w:p w:rsidR="00223FDF" w:rsidRPr="00646830" w:rsidRDefault="00223FDF">
      <w:pPr>
        <w:spacing w:line="480" w:lineRule="auto"/>
        <w:jc w:val="both"/>
        <w:rPr>
          <w:rFonts w:ascii="Arial" w:hAnsi="Arial" w:cs="Arial"/>
          <w:sz w:val="10"/>
          <w:szCs w:val="10"/>
        </w:rPr>
      </w:pPr>
    </w:p>
    <w:p w:rsidR="005543F9" w:rsidRDefault="005543F9">
      <w:pPr>
        <w:numPr>
          <w:ilvl w:val="0"/>
          <w:numId w:val="1"/>
        </w:numPr>
        <w:spacing w:line="480" w:lineRule="auto"/>
        <w:jc w:val="both"/>
        <w:rPr>
          <w:rFonts w:ascii="Arial" w:hAnsi="Arial" w:cs="Arial"/>
        </w:rPr>
      </w:pPr>
      <w:r>
        <w:rPr>
          <w:rFonts w:ascii="Arial" w:hAnsi="Arial" w:cs="Arial"/>
        </w:rPr>
        <w:t xml:space="preserve">  Talleres Interactivos </w:t>
      </w:r>
    </w:p>
    <w:p w:rsidR="005543F9" w:rsidRDefault="005543F9">
      <w:pPr>
        <w:numPr>
          <w:ilvl w:val="0"/>
          <w:numId w:val="1"/>
        </w:numPr>
        <w:spacing w:line="480" w:lineRule="auto"/>
        <w:jc w:val="both"/>
        <w:rPr>
          <w:rFonts w:ascii="Arial" w:hAnsi="Arial" w:cs="Arial"/>
        </w:rPr>
      </w:pPr>
      <w:r>
        <w:rPr>
          <w:rFonts w:ascii="Arial" w:hAnsi="Arial" w:cs="Arial"/>
        </w:rPr>
        <w:t xml:space="preserve">  Seminarios Internacionales </w:t>
      </w:r>
    </w:p>
    <w:p w:rsidR="005543F9" w:rsidRDefault="005543F9">
      <w:pPr>
        <w:numPr>
          <w:ilvl w:val="0"/>
          <w:numId w:val="1"/>
        </w:numPr>
        <w:spacing w:line="480" w:lineRule="auto"/>
        <w:jc w:val="both"/>
        <w:rPr>
          <w:rFonts w:ascii="Arial" w:hAnsi="Arial" w:cs="Arial"/>
        </w:rPr>
      </w:pPr>
      <w:r>
        <w:rPr>
          <w:rFonts w:ascii="Arial" w:hAnsi="Arial" w:cs="Arial"/>
        </w:rPr>
        <w:t xml:space="preserve">  Cursos Cerrados a Empresas </w:t>
      </w:r>
    </w:p>
    <w:p w:rsidR="005543F9" w:rsidRDefault="005543F9">
      <w:pPr>
        <w:numPr>
          <w:ilvl w:val="0"/>
          <w:numId w:val="1"/>
        </w:numPr>
        <w:spacing w:line="480" w:lineRule="auto"/>
        <w:jc w:val="both"/>
        <w:rPr>
          <w:rFonts w:ascii="Arial" w:hAnsi="Arial" w:cs="Arial"/>
        </w:rPr>
      </w:pPr>
      <w:r>
        <w:rPr>
          <w:rFonts w:ascii="Arial" w:hAnsi="Arial" w:cs="Arial"/>
        </w:rPr>
        <w:t xml:space="preserve">  Diplomados y Seminarios en Regiones </w:t>
      </w:r>
    </w:p>
    <w:p w:rsidR="005543F9" w:rsidRDefault="005543F9">
      <w:pPr>
        <w:spacing w:line="480" w:lineRule="auto"/>
        <w:jc w:val="both"/>
        <w:rPr>
          <w:rFonts w:ascii="Arial" w:hAnsi="Arial" w:cs="Arial"/>
        </w:rPr>
      </w:pPr>
      <w:r>
        <w:rPr>
          <w:rFonts w:ascii="Arial" w:hAnsi="Arial" w:cs="Arial"/>
        </w:rPr>
        <w:t>A continuación, se presenta el formulario para registrarse en cualquiera de los cursos a dictarse en el Centro:</w:t>
      </w:r>
    </w:p>
    <w:p w:rsidR="005543F9" w:rsidRDefault="00223FDF">
      <w:pPr>
        <w:pStyle w:val="Ttulo5"/>
        <w:spacing w:line="480" w:lineRule="auto"/>
        <w:rPr>
          <w:rFonts w:ascii="Arial" w:hAnsi="Arial" w:cs="Arial"/>
        </w:rPr>
      </w:pPr>
      <w:r>
        <w:rPr>
          <w:rFonts w:ascii="Arial" w:hAnsi="Arial" w:cs="Arial"/>
        </w:rPr>
        <w:t>CUADRO # 10</w:t>
      </w:r>
    </w:p>
    <w:tbl>
      <w:tblPr>
        <w:tblW w:w="6796" w:type="dxa"/>
        <w:jc w:val="center"/>
        <w:tblCellSpacing w:w="0" w:type="dxa"/>
        <w:tblCellMar>
          <w:left w:w="0" w:type="dxa"/>
          <w:right w:w="0" w:type="dxa"/>
        </w:tblCellMar>
        <w:tblLook w:val="0000"/>
      </w:tblPr>
      <w:tblGrid>
        <w:gridCol w:w="6796"/>
      </w:tblGrid>
      <w:tr w:rsidR="005543F9">
        <w:trPr>
          <w:tblCellSpacing w:w="0" w:type="dxa"/>
          <w:jc w:val="center"/>
        </w:trPr>
        <w:tc>
          <w:tcPr>
            <w:tcW w:w="0" w:type="auto"/>
            <w:vAlign w:val="center"/>
          </w:tcPr>
          <w:p w:rsidR="005543F9" w:rsidRDefault="0093730C">
            <w:pPr>
              <w:rPr>
                <w:rFonts w:ascii="Arial" w:hAnsi="Arial" w:cs="Arial"/>
              </w:rPr>
            </w:pPr>
            <w:r>
              <w:rPr>
                <w:rFonts w:ascii="Arial" w:hAnsi="Arial" w:cs="Arial"/>
                <w:noProof/>
                <w:lang w:val="es-EC" w:eastAsia="es-EC"/>
              </w:rPr>
              <w:pict>
                <v:rect id="_x0000_s1061" style="position:absolute;margin-left:1.55pt;margin-top:5.4pt;width:333pt;height:306pt;z-index:-251653120"/>
              </w:pict>
            </w:r>
            <w:r w:rsidR="0049740A">
              <w:rPr>
                <w:rFonts w:ascii="Arial" w:hAnsi="Arial" w:cs="Arial"/>
                <w:noProof/>
              </w:rPr>
              <w:drawing>
                <wp:inline distT="0" distB="0" distL="0" distR="0">
                  <wp:extent cx="4292600" cy="12700"/>
                  <wp:effectExtent l="19050" t="0" r="0" b="0"/>
                  <wp:docPr id="11" name="Imagen 11" descr="cel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_1_02"/>
                          <pic:cNvPicPr>
                            <a:picLocks noChangeAspect="1" noChangeArrowheads="1"/>
                          </pic:cNvPicPr>
                        </pic:nvPicPr>
                        <pic:blipFill>
                          <a:blip r:embed="rId37"/>
                          <a:srcRect/>
                          <a:stretch>
                            <a:fillRect/>
                          </a:stretch>
                        </pic:blipFill>
                        <pic:spPr bwMode="auto">
                          <a:xfrm>
                            <a:off x="0" y="0"/>
                            <a:ext cx="4292600" cy="12700"/>
                          </a:xfrm>
                          <a:prstGeom prst="rect">
                            <a:avLst/>
                          </a:prstGeom>
                          <a:noFill/>
                          <a:ln w="9525">
                            <a:noFill/>
                            <a:miter lim="800000"/>
                            <a:headEnd/>
                            <a:tailEnd/>
                          </a:ln>
                        </pic:spPr>
                      </pic:pic>
                    </a:graphicData>
                  </a:graphic>
                </wp:inline>
              </w:drawing>
            </w:r>
          </w:p>
        </w:tc>
      </w:tr>
      <w:tr w:rsidR="005543F9">
        <w:trPr>
          <w:tblCellSpacing w:w="0" w:type="dxa"/>
          <w:jc w:val="center"/>
        </w:trPr>
        <w:tc>
          <w:tcPr>
            <w:tcW w:w="0" w:type="auto"/>
            <w:vAlign w:val="center"/>
          </w:tcPr>
          <w:tbl>
            <w:tblPr>
              <w:tblW w:w="6750" w:type="dxa"/>
              <w:tblCellSpacing w:w="0" w:type="dxa"/>
              <w:tblCellMar>
                <w:left w:w="0" w:type="dxa"/>
                <w:right w:w="0" w:type="dxa"/>
              </w:tblCellMar>
              <w:tblLook w:val="0000"/>
            </w:tblPr>
            <w:tblGrid>
              <w:gridCol w:w="138"/>
              <w:gridCol w:w="6474"/>
              <w:gridCol w:w="138"/>
            </w:tblGrid>
            <w:tr w:rsidR="005543F9">
              <w:trPr>
                <w:tblCellSpacing w:w="0" w:type="dxa"/>
              </w:trPr>
              <w:tc>
                <w:tcPr>
                  <w:tcW w:w="144" w:type="dxa"/>
                  <w:vAlign w:val="center"/>
                </w:tcPr>
                <w:p w:rsidR="005543F9" w:rsidRDefault="005543F9">
                  <w:pPr>
                    <w:rPr>
                      <w:rFonts w:ascii="Arial" w:hAnsi="Arial" w:cs="Arial"/>
                    </w:rPr>
                  </w:pPr>
                </w:p>
              </w:tc>
              <w:tc>
                <w:tcPr>
                  <w:tcW w:w="6720" w:type="dxa"/>
                  <w:vAlign w:val="center"/>
                </w:tcPr>
                <w:p w:rsidR="005543F9" w:rsidRDefault="005543F9">
                  <w:pPr>
                    <w:spacing w:before="100" w:beforeAutospacing="1" w:after="100" w:afterAutospacing="1"/>
                    <w:jc w:val="center"/>
                    <w:rPr>
                      <w:rFonts w:ascii="Verdana" w:hAnsi="Verdana" w:cs="Arial"/>
                      <w:b/>
                      <w:bCs/>
                      <w:sz w:val="18"/>
                      <w:szCs w:val="18"/>
                    </w:rPr>
                  </w:pPr>
                  <w:r>
                    <w:rPr>
                      <w:rFonts w:ascii="Verdana" w:hAnsi="Verdana" w:cs="Arial"/>
                      <w:b/>
                      <w:bCs/>
                      <w:sz w:val="18"/>
                      <w:szCs w:val="18"/>
                    </w:rPr>
                    <w:t>Formulario de Pre Inscripción</w:t>
                  </w:r>
                </w:p>
              </w:tc>
              <w:tc>
                <w:tcPr>
                  <w:tcW w:w="144" w:type="dxa"/>
                  <w:vAlign w:val="center"/>
                </w:tcPr>
                <w:p w:rsidR="005543F9" w:rsidRDefault="005543F9">
                  <w:pPr>
                    <w:rPr>
                      <w:rFonts w:ascii="Arial" w:hAnsi="Arial" w:cs="Arial"/>
                    </w:rPr>
                  </w:pPr>
                </w:p>
              </w:tc>
            </w:tr>
          </w:tbl>
          <w:p w:rsidR="005543F9" w:rsidRDefault="005543F9">
            <w:pPr>
              <w:rPr>
                <w:rFonts w:ascii="Arial" w:hAnsi="Arial" w:cs="Arial"/>
              </w:rPr>
            </w:pPr>
          </w:p>
        </w:tc>
      </w:tr>
      <w:tr w:rsidR="005543F9">
        <w:trPr>
          <w:tblCellSpacing w:w="0" w:type="dxa"/>
          <w:jc w:val="center"/>
        </w:trPr>
        <w:tc>
          <w:tcPr>
            <w:tcW w:w="0" w:type="auto"/>
            <w:vAlign w:val="center"/>
          </w:tcPr>
          <w:p w:rsidR="005543F9" w:rsidRDefault="0049740A">
            <w:pPr>
              <w:rPr>
                <w:rFonts w:ascii="Arial" w:hAnsi="Arial" w:cs="Arial"/>
              </w:rPr>
            </w:pPr>
            <w:r>
              <w:rPr>
                <w:rFonts w:ascii="Arial" w:hAnsi="Arial" w:cs="Arial"/>
                <w:noProof/>
              </w:rPr>
              <w:drawing>
                <wp:inline distT="0" distB="0" distL="0" distR="0">
                  <wp:extent cx="4292600" cy="12700"/>
                  <wp:effectExtent l="19050" t="0" r="0" b="0"/>
                  <wp:docPr id="12" name="Imagen 12" descr="cel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_1_02"/>
                          <pic:cNvPicPr>
                            <a:picLocks noChangeAspect="1" noChangeArrowheads="1"/>
                          </pic:cNvPicPr>
                        </pic:nvPicPr>
                        <pic:blipFill>
                          <a:blip r:embed="rId37"/>
                          <a:srcRect/>
                          <a:stretch>
                            <a:fillRect/>
                          </a:stretch>
                        </pic:blipFill>
                        <pic:spPr bwMode="auto">
                          <a:xfrm>
                            <a:off x="0" y="0"/>
                            <a:ext cx="4292600" cy="12700"/>
                          </a:xfrm>
                          <a:prstGeom prst="rect">
                            <a:avLst/>
                          </a:prstGeom>
                          <a:noFill/>
                          <a:ln w="9525">
                            <a:noFill/>
                            <a:miter lim="800000"/>
                            <a:headEnd/>
                            <a:tailEnd/>
                          </a:ln>
                        </pic:spPr>
                      </pic:pic>
                    </a:graphicData>
                  </a:graphic>
                </wp:inline>
              </w:drawing>
            </w:r>
          </w:p>
        </w:tc>
      </w:tr>
    </w:tbl>
    <w:p w:rsidR="005543F9" w:rsidRDefault="005543F9">
      <w:pPr>
        <w:pBdr>
          <w:bottom w:val="single" w:sz="6" w:space="1" w:color="auto"/>
        </w:pBdr>
        <w:jc w:val="center"/>
        <w:rPr>
          <w:rFonts w:ascii="Arial" w:hAnsi="Arial" w:cs="Arial"/>
          <w:vanish/>
          <w:sz w:val="16"/>
          <w:szCs w:val="16"/>
        </w:rPr>
      </w:pPr>
      <w:r>
        <w:rPr>
          <w:rFonts w:ascii="Arial" w:hAnsi="Arial" w:cs="Arial"/>
          <w:vanish/>
          <w:sz w:val="16"/>
          <w:szCs w:val="16"/>
        </w:rPr>
        <w:t>Top of Form</w:t>
      </w:r>
    </w:p>
    <w:tbl>
      <w:tblPr>
        <w:tblW w:w="6750" w:type="dxa"/>
        <w:jc w:val="center"/>
        <w:tblCellSpacing w:w="0" w:type="dxa"/>
        <w:tblCellMar>
          <w:left w:w="0" w:type="dxa"/>
          <w:right w:w="0" w:type="dxa"/>
        </w:tblCellMar>
        <w:tblLook w:val="0000"/>
      </w:tblPr>
      <w:tblGrid>
        <w:gridCol w:w="6790"/>
      </w:tblGrid>
      <w:tr w:rsidR="005543F9">
        <w:trPr>
          <w:tblCellSpacing w:w="0" w:type="dxa"/>
          <w:jc w:val="center"/>
        </w:trPr>
        <w:tc>
          <w:tcPr>
            <w:tcW w:w="0" w:type="auto"/>
            <w:vAlign w:val="center"/>
          </w:tcPr>
          <w:p w:rsidR="005543F9" w:rsidRDefault="0049740A">
            <w:pPr>
              <w:rPr>
                <w:rFonts w:ascii="Arial" w:hAnsi="Arial" w:cs="Arial"/>
              </w:rPr>
            </w:pPr>
            <w:r>
              <w:rPr>
                <w:rFonts w:ascii="Arial" w:hAnsi="Arial" w:cs="Arial"/>
                <w:noProof/>
              </w:rPr>
              <w:drawing>
                <wp:inline distT="0" distB="0" distL="0" distR="0">
                  <wp:extent cx="4292600" cy="12700"/>
                  <wp:effectExtent l="19050" t="0" r="0" b="0"/>
                  <wp:docPr id="13" name="Imagen 13" descr="cel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l_1_02"/>
                          <pic:cNvPicPr>
                            <a:picLocks noChangeAspect="1" noChangeArrowheads="1"/>
                          </pic:cNvPicPr>
                        </pic:nvPicPr>
                        <pic:blipFill>
                          <a:blip r:embed="rId37"/>
                          <a:srcRect/>
                          <a:stretch>
                            <a:fillRect/>
                          </a:stretch>
                        </pic:blipFill>
                        <pic:spPr bwMode="auto">
                          <a:xfrm>
                            <a:off x="0" y="0"/>
                            <a:ext cx="4292600" cy="12700"/>
                          </a:xfrm>
                          <a:prstGeom prst="rect">
                            <a:avLst/>
                          </a:prstGeom>
                          <a:noFill/>
                          <a:ln w="9525">
                            <a:noFill/>
                            <a:miter lim="800000"/>
                            <a:headEnd/>
                            <a:tailEnd/>
                          </a:ln>
                        </pic:spPr>
                      </pic:pic>
                    </a:graphicData>
                  </a:graphic>
                </wp:inline>
              </w:drawing>
            </w:r>
          </w:p>
        </w:tc>
      </w:tr>
      <w:tr w:rsidR="005543F9">
        <w:trPr>
          <w:tblCellSpacing w:w="0" w:type="dxa"/>
          <w:jc w:val="center"/>
        </w:trPr>
        <w:tc>
          <w:tcPr>
            <w:tcW w:w="0" w:type="auto"/>
            <w:vAlign w:val="center"/>
          </w:tcPr>
          <w:tbl>
            <w:tblPr>
              <w:tblW w:w="6000" w:type="dxa"/>
              <w:jc w:val="center"/>
              <w:tblCellSpacing w:w="0" w:type="dxa"/>
              <w:tblCellMar>
                <w:top w:w="75" w:type="dxa"/>
                <w:left w:w="75" w:type="dxa"/>
                <w:bottom w:w="75" w:type="dxa"/>
                <w:right w:w="75" w:type="dxa"/>
              </w:tblCellMar>
              <w:tblLook w:val="0000"/>
            </w:tblPr>
            <w:tblGrid>
              <w:gridCol w:w="3000"/>
              <w:gridCol w:w="3000"/>
            </w:tblGrid>
            <w:tr w:rsidR="005543F9">
              <w:trPr>
                <w:tblCellSpacing w:w="0" w:type="dxa"/>
                <w:jc w:val="center"/>
              </w:trPr>
              <w:tc>
                <w:tcPr>
                  <w:tcW w:w="3000" w:type="dxa"/>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Evento:</w:t>
                  </w:r>
                </w:p>
              </w:tc>
              <w:tc>
                <w:tcPr>
                  <w:tcW w:w="3000" w:type="dxa"/>
                  <w:vAlign w:val="center"/>
                </w:tcPr>
                <w:p w:rsidR="005543F9" w:rsidRDefault="005543F9">
                  <w:pPr>
                    <w:spacing w:before="100" w:beforeAutospacing="1" w:after="100" w:afterAutospacing="1"/>
                    <w:rPr>
                      <w:rFonts w:ascii="Verdana" w:hAnsi="Verdana" w:cs="Arial"/>
                      <w:sz w:val="20"/>
                      <w:szCs w:val="20"/>
                    </w:rPr>
                  </w:pPr>
                  <w:r>
                    <w:rPr>
                      <w:rFonts w:ascii="Arial" w:hAnsi="Arial" w:cs="Arial"/>
                    </w:rPr>
                    <w:object w:dxaOrig="7500" w:dyaOrig="1800">
                      <v:shape id="_x0000_i1027" type="#_x0000_t75" style="width:1in;height:18pt" o:ole="">
                        <v:imagedata r:id="rId38" o:title=""/>
                      </v:shape>
                      <w:control r:id="rId39" w:name="HTMLHidden1" w:shapeid="_x0000_i1027"/>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Participante: (*)</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28" type="#_x0000_t75" style="width:124pt;height:18pt" o:ole="">
                        <v:imagedata r:id="rId40" o:title=""/>
                      </v:shape>
                      <w:control r:id="rId41" w:name="HTMLText7" w:shapeid="_x0000_i1028"/>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Cargo:</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29" type="#_x0000_t75" style="width:124pt;height:18pt" o:ole="">
                        <v:imagedata r:id="rId40" o:title=""/>
                      </v:shape>
                      <w:control r:id="rId42" w:name="HTMLText6" w:shapeid="_x0000_i1029"/>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Empresa:</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30" type="#_x0000_t75" style="width:124pt;height:18pt" o:ole="">
                        <v:imagedata r:id="rId40" o:title=""/>
                      </v:shape>
                      <w:control r:id="rId43" w:name="HTMLText5" w:shapeid="_x0000_i1030"/>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Teléfono:</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31" type="#_x0000_t75" style="width:124pt;height:18pt" o:ole="">
                        <v:imagedata r:id="rId40" o:title=""/>
                      </v:shape>
                      <w:control r:id="rId44" w:name="HTMLText4" w:shapeid="_x0000_i1031"/>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Fax:</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32" type="#_x0000_t75" style="width:124pt;height:18pt" o:ole="">
                        <v:imagedata r:id="rId40" o:title=""/>
                      </v:shape>
                      <w:control r:id="rId45" w:name="HTMLText3" w:shapeid="_x0000_i1032"/>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Ruc Empresa:</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33" type="#_x0000_t75" style="width:124pt;height:18pt" o:ole="">
                        <v:imagedata r:id="rId40" o:title=""/>
                      </v:shape>
                      <w:control r:id="rId46" w:name="HTMLText2" w:shapeid="_x0000_i1033"/>
                    </w:object>
                  </w:r>
                </w:p>
              </w:tc>
            </w:tr>
            <w:tr w:rsidR="005543F9">
              <w:trPr>
                <w:tblCellSpacing w:w="0" w:type="dxa"/>
                <w:jc w:val="center"/>
              </w:trPr>
              <w:tc>
                <w:tcPr>
                  <w:tcW w:w="0" w:type="auto"/>
                  <w:vAlign w:val="center"/>
                </w:tcPr>
                <w:p w:rsidR="005543F9" w:rsidRDefault="005543F9">
                  <w:pPr>
                    <w:spacing w:before="100" w:beforeAutospacing="1" w:after="100" w:afterAutospacing="1"/>
                    <w:rPr>
                      <w:rFonts w:ascii="Verdana" w:hAnsi="Verdana" w:cs="Arial"/>
                      <w:b/>
                      <w:bCs/>
                      <w:sz w:val="18"/>
                      <w:szCs w:val="18"/>
                    </w:rPr>
                  </w:pPr>
                  <w:r>
                    <w:rPr>
                      <w:rFonts w:ascii="Verdana" w:hAnsi="Verdana" w:cs="Arial"/>
                      <w:b/>
                      <w:bCs/>
                      <w:sz w:val="18"/>
                      <w:szCs w:val="18"/>
                    </w:rPr>
                    <w:t>E-mail: (*)</w:t>
                  </w:r>
                </w:p>
              </w:tc>
              <w:tc>
                <w:tcPr>
                  <w:tcW w:w="0" w:type="auto"/>
                  <w:vAlign w:val="center"/>
                </w:tcPr>
                <w:p w:rsidR="005543F9" w:rsidRDefault="005543F9">
                  <w:pPr>
                    <w:jc w:val="center"/>
                    <w:rPr>
                      <w:rFonts w:ascii="Arial" w:hAnsi="Arial" w:cs="Arial"/>
                    </w:rPr>
                  </w:pPr>
                  <w:r>
                    <w:rPr>
                      <w:rFonts w:ascii="Arial" w:hAnsi="Arial" w:cs="Arial"/>
                    </w:rPr>
                    <w:object w:dxaOrig="7500" w:dyaOrig="1800">
                      <v:shape id="_x0000_i1034" type="#_x0000_t75" style="width:124pt;height:18pt" o:ole="">
                        <v:imagedata r:id="rId40" o:title=""/>
                      </v:shape>
                      <w:control r:id="rId47" w:name="HTMLText1" w:shapeid="_x0000_i1034"/>
                    </w:object>
                  </w:r>
                </w:p>
              </w:tc>
            </w:tr>
            <w:tr w:rsidR="005543F9">
              <w:trPr>
                <w:tblCellSpacing w:w="0" w:type="dxa"/>
                <w:jc w:val="center"/>
              </w:trPr>
              <w:tc>
                <w:tcPr>
                  <w:tcW w:w="0" w:type="auto"/>
                  <w:gridSpan w:val="2"/>
                  <w:vAlign w:val="center"/>
                </w:tcPr>
                <w:p w:rsidR="005543F9" w:rsidRDefault="005543F9">
                  <w:pPr>
                    <w:spacing w:before="100" w:beforeAutospacing="1" w:after="100" w:afterAutospacing="1"/>
                    <w:jc w:val="center"/>
                    <w:rPr>
                      <w:rFonts w:ascii="Verdana" w:hAnsi="Verdana" w:cs="Arial"/>
                      <w:b/>
                      <w:bCs/>
                      <w:sz w:val="18"/>
                      <w:szCs w:val="18"/>
                    </w:rPr>
                  </w:pPr>
                  <w:r>
                    <w:rPr>
                      <w:rFonts w:ascii="Verdana" w:hAnsi="Verdana" w:cs="Arial"/>
                      <w:b/>
                      <w:bCs/>
                      <w:sz w:val="18"/>
                      <w:szCs w:val="18"/>
                    </w:rPr>
                    <w:t>Socio CECEX:</w:t>
                  </w:r>
                  <w:r>
                    <w:rPr>
                      <w:rFonts w:ascii="Verdana" w:hAnsi="Verdana" w:cs="Arial"/>
                      <w:b/>
                      <w:bCs/>
                      <w:sz w:val="18"/>
                      <w:szCs w:val="18"/>
                    </w:rPr>
                    <w:br/>
                    <w:t>Sí:</w:t>
                  </w:r>
                  <w:r>
                    <w:rPr>
                      <w:rFonts w:ascii="Verdana" w:hAnsi="Verdana" w:cs="Arial"/>
                      <w:b/>
                      <w:bCs/>
                      <w:sz w:val="18"/>
                      <w:szCs w:val="18"/>
                    </w:rPr>
                    <w:object w:dxaOrig="7500" w:dyaOrig="1800">
                      <v:shape id="_x0000_i1035" type="#_x0000_t75" style="width:20pt;height:18pt" o:ole="">
                        <v:imagedata r:id="rId48" o:title=""/>
                      </v:shape>
                      <w:control r:id="rId49" w:name="HTMLOption2" w:shapeid="_x0000_i1035"/>
                    </w:object>
                  </w:r>
                  <w:r>
                    <w:rPr>
                      <w:rFonts w:ascii="Verdana" w:hAnsi="Verdana" w:cs="Arial"/>
                      <w:b/>
                      <w:bCs/>
                      <w:sz w:val="18"/>
                      <w:szCs w:val="18"/>
                    </w:rPr>
                    <w:br/>
                    <w:t>No:</w:t>
                  </w:r>
                  <w:r>
                    <w:rPr>
                      <w:rFonts w:ascii="Verdana" w:hAnsi="Verdana" w:cs="Arial"/>
                      <w:b/>
                      <w:bCs/>
                      <w:sz w:val="18"/>
                      <w:szCs w:val="18"/>
                    </w:rPr>
                    <w:object w:dxaOrig="7500" w:dyaOrig="1800">
                      <v:shape id="_x0000_i1036" type="#_x0000_t75" style="width:20pt;height:18pt" o:ole="">
                        <v:imagedata r:id="rId50" o:title=""/>
                      </v:shape>
                      <w:control r:id="rId51" w:name="HTMLOption1" w:shapeid="_x0000_i1036"/>
                    </w:object>
                  </w:r>
                </w:p>
              </w:tc>
            </w:tr>
          </w:tbl>
          <w:p w:rsidR="00646830" w:rsidRDefault="00646830">
            <w:pPr>
              <w:spacing w:line="480" w:lineRule="auto"/>
              <w:ind w:firstLine="708"/>
              <w:jc w:val="both"/>
              <w:rPr>
                <w:rFonts w:ascii="Arial" w:hAnsi="Arial" w:cs="Arial"/>
                <w:b/>
                <w:sz w:val="18"/>
                <w:szCs w:val="18"/>
              </w:rPr>
            </w:pPr>
          </w:p>
          <w:p w:rsidR="005543F9" w:rsidRDefault="00447FB5">
            <w:pPr>
              <w:spacing w:line="480" w:lineRule="auto"/>
              <w:ind w:firstLine="708"/>
              <w:jc w:val="both"/>
              <w:rPr>
                <w:rFonts w:ascii="Arial" w:hAnsi="Arial" w:cs="Arial"/>
                <w:b/>
                <w:sz w:val="18"/>
                <w:szCs w:val="18"/>
              </w:rPr>
            </w:pPr>
            <w:r>
              <w:rPr>
                <w:rFonts w:ascii="Arial" w:hAnsi="Arial" w:cs="Arial"/>
                <w:b/>
                <w:sz w:val="18"/>
                <w:szCs w:val="18"/>
              </w:rPr>
              <w:t>Elaborado por: Las autoras</w:t>
            </w:r>
          </w:p>
          <w:p w:rsidR="005543F9" w:rsidRDefault="005543F9">
            <w:pPr>
              <w:rPr>
                <w:rFonts w:ascii="Arial" w:hAnsi="Arial" w:cs="Arial"/>
                <w:vanish/>
              </w:rPr>
            </w:pPr>
          </w:p>
          <w:p w:rsidR="005543F9" w:rsidRDefault="005543F9">
            <w:pPr>
              <w:rPr>
                <w:rFonts w:ascii="Arial" w:hAnsi="Arial" w:cs="Arial"/>
              </w:rPr>
            </w:pPr>
          </w:p>
        </w:tc>
      </w:tr>
    </w:tbl>
    <w:p w:rsidR="005543F9" w:rsidRDefault="005543F9"/>
    <w:p w:rsidR="005543F9" w:rsidRDefault="005543F9">
      <w:pPr>
        <w:spacing w:line="480" w:lineRule="auto"/>
        <w:jc w:val="both"/>
        <w:rPr>
          <w:rFonts w:ascii="Arial" w:hAnsi="Arial" w:cs="Arial"/>
          <w:b/>
        </w:rPr>
      </w:pPr>
      <w:r>
        <w:rPr>
          <w:rFonts w:ascii="Arial" w:hAnsi="Arial" w:cs="Arial"/>
        </w:rPr>
        <w:t>La inscripción en CECEX debe realizarse 24 horas antes del inicio de la actividad.</w:t>
      </w:r>
    </w:p>
    <w:p w:rsidR="005543F9" w:rsidRDefault="005543F9">
      <w:pPr>
        <w:spacing w:line="480" w:lineRule="auto"/>
        <w:jc w:val="both"/>
        <w:rPr>
          <w:rFonts w:ascii="Arial" w:hAnsi="Arial" w:cs="Arial"/>
        </w:rPr>
      </w:pPr>
      <w:r>
        <w:rPr>
          <w:rFonts w:ascii="Arial" w:hAnsi="Arial" w:cs="Arial"/>
        </w:rPr>
        <w:t>De acuerdo a un consenso realizado en las diversas universidades a nivel internacional los cursos se dictarán conforme a las necesidades y requerimientos de los temas planteados por los encuestados con determinado número de horas dependiendo de las exigencias del participante y del tema a tratarse.</w:t>
      </w:r>
    </w:p>
    <w:p w:rsidR="005543F9" w:rsidRPr="006468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 xml:space="preserve">A continuación, encontrará los siguientes Cursos: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Motivación para aumentar la productividad laboral,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Excelencia en la atención al cliente, HORAS 20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Las capacidades personales que fortalecen y dan éxito al negocio, </w:t>
      </w:r>
      <w:r w:rsidR="00CB55E2">
        <w:rPr>
          <w:rFonts w:ascii="Arial" w:hAnsi="Arial" w:cs="Arial"/>
        </w:rPr>
        <w:t xml:space="preserve">  </w:t>
      </w:r>
      <w:r>
        <w:rPr>
          <w:rFonts w:ascii="Arial" w:hAnsi="Arial" w:cs="Arial"/>
        </w:rPr>
        <w:t xml:space="preserve">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El agente de ventas eficiente, HORAS 28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Programación neurolinguistica en acción “Expansión del potencial humano”, HORAS 32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Herramientas de gestión en el comercio internacional, HORAS 26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Desarrollo de habilidades personales para un desempeño seguro, HORAS 24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Gestión de ventas y atención a clientes, HORAS 24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Atención de clientes y calidad de servicio, HORAS 24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Técnicas de gestión y uso de indicadores, HORAS 24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Normativa y procedimientos para operaciones de comercio exterior, HORAS 8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Aplicación del sistema de calidad ISO 9000, HORAS 24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Gestión y uso de indicadores de producción, HORAS 12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Desarrollo de actitudes y motivaciones personales para un trabajo de calidad, HORAS 24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Técnicas de gestión y mejoramiento continuo de procesos, HORAS 20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Transporte internacional en el comercio exterior, HORAS 21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Logística de distribución, HORAS 25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La negociación colectiva, HORAS 8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Gravámenes aduaneros y crédito fiscal para el sector exportador, HORAS 12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Taller beneficios aduaneros para el sector exportador, HORAS 12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Mecanismo aduanero para el fomento de las exportaciones,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Desarrollo de habilidades de liderazgo,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Aplicación de técnicas de ventas y marketing internacional,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Manejo de bodega asociado a normativa vigente,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Curso de seguro de cesantía, HORAS 8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Herramienta de gestión industrial,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Metodología de trabajo para jefes de capacitación, HORAS 8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Técnicas de ventas y negociación en mercados competitivos, HORAS 16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Aplicación practica para la declaración de la renta, HORAS 10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Utilización de herramientas de comercio exterior para secretarias y asistentes, HORAS 15 </w:t>
      </w:r>
    </w:p>
    <w:p w:rsidR="005543F9" w:rsidRDefault="005543F9">
      <w:pPr>
        <w:numPr>
          <w:ilvl w:val="0"/>
          <w:numId w:val="15"/>
        </w:numPr>
        <w:spacing w:line="480" w:lineRule="auto"/>
        <w:ind w:left="360"/>
        <w:jc w:val="both"/>
        <w:rPr>
          <w:rFonts w:ascii="Arial" w:hAnsi="Arial" w:cs="Arial"/>
        </w:rPr>
      </w:pPr>
      <w:r>
        <w:rPr>
          <w:rFonts w:ascii="Arial" w:hAnsi="Arial" w:cs="Arial"/>
        </w:rPr>
        <w:t xml:space="preserve">Preparación y evaluación de proyectos, HORAS 16 </w:t>
      </w:r>
    </w:p>
    <w:p w:rsidR="005543F9" w:rsidRDefault="005543F9" w:rsidP="00CB55E2">
      <w:pPr>
        <w:numPr>
          <w:ilvl w:val="0"/>
          <w:numId w:val="15"/>
        </w:numPr>
        <w:spacing w:line="480" w:lineRule="auto"/>
        <w:ind w:hanging="720"/>
        <w:jc w:val="both"/>
        <w:rPr>
          <w:rFonts w:ascii="Arial" w:hAnsi="Arial" w:cs="Arial"/>
        </w:rPr>
      </w:pPr>
      <w:r>
        <w:rPr>
          <w:rFonts w:ascii="Arial" w:hAnsi="Arial" w:cs="Arial"/>
        </w:rPr>
        <w:t xml:space="preserve">Mejoramiento de la gestión con apoyo de programación neurolinguistica, HORAS 16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rPr>
      </w:pPr>
      <w:r>
        <w:rPr>
          <w:rFonts w:ascii="Arial" w:hAnsi="Arial" w:cs="Arial"/>
          <w:b/>
        </w:rPr>
        <w:t xml:space="preserve">4.3.1.1. Talleres </w:t>
      </w:r>
    </w:p>
    <w:p w:rsidR="00DF1B64" w:rsidRDefault="005543F9" w:rsidP="00DF1B64">
      <w:pPr>
        <w:spacing w:line="480" w:lineRule="auto"/>
        <w:jc w:val="both"/>
        <w:rPr>
          <w:rFonts w:ascii="Arial" w:hAnsi="Arial" w:cs="Arial"/>
        </w:rPr>
      </w:pPr>
      <w:r w:rsidRPr="00DF1B64">
        <w:rPr>
          <w:rFonts w:ascii="Arial" w:hAnsi="Arial" w:cs="Arial"/>
        </w:rPr>
        <w:t xml:space="preserve">Son actividades dirigidas a empresarios y ejecutivos, sobre temas específicos que afectan el desempeño cotidiano de las compañías nacionales. Utilizan metodología de aplicación práctica, con estudios caso a caso y ejemplos concretos. </w:t>
      </w:r>
    </w:p>
    <w:p w:rsidR="00FD772B" w:rsidRDefault="00FD772B" w:rsidP="00FD772B">
      <w:pPr>
        <w:spacing w:line="480" w:lineRule="auto"/>
        <w:jc w:val="center"/>
        <w:rPr>
          <w:rFonts w:ascii="Arial" w:hAnsi="Arial" w:cs="Arial"/>
          <w:b/>
        </w:rPr>
      </w:pPr>
    </w:p>
    <w:p w:rsidR="00FD772B" w:rsidRPr="00DF1B64" w:rsidRDefault="00FD772B" w:rsidP="00FD772B">
      <w:pPr>
        <w:jc w:val="center"/>
        <w:rPr>
          <w:rFonts w:ascii="Arial" w:hAnsi="Arial" w:cs="Arial"/>
          <w:b/>
        </w:rPr>
      </w:pPr>
      <w:r w:rsidRPr="00DF1B64">
        <w:rPr>
          <w:rFonts w:ascii="Arial" w:hAnsi="Arial" w:cs="Arial"/>
          <w:b/>
        </w:rPr>
        <w:t>CUADRO # 11</w:t>
      </w:r>
    </w:p>
    <w:p w:rsidR="00FD772B" w:rsidRPr="00FD772B" w:rsidRDefault="00FD772B" w:rsidP="00FD772B">
      <w:pPr>
        <w:rPr>
          <w:rFonts w:ascii="Arial" w:hAnsi="Arial" w:cs="Arial"/>
        </w:rPr>
      </w:pPr>
    </w:p>
    <w:tbl>
      <w:tblPr>
        <w:tblpPr w:leftFromText="141" w:rightFromText="141" w:vertAnchor="text" w:horzAnchor="margin" w:tblpXSpec="center" w:tblpY="158"/>
        <w:tblOverlap w:val="never"/>
        <w:tblW w:w="6743" w:type="dxa"/>
        <w:tblCellSpacing w:w="22" w:type="dxa"/>
        <w:tblBorders>
          <w:top w:val="outset" w:sz="6" w:space="0" w:color="CCCBCB"/>
          <w:left w:val="outset" w:sz="6" w:space="0" w:color="CCCBCB"/>
          <w:bottom w:val="outset" w:sz="6" w:space="0" w:color="CCCBCB"/>
          <w:right w:val="outset" w:sz="6" w:space="0" w:color="CCCBCB"/>
        </w:tblBorders>
        <w:tblCellMar>
          <w:left w:w="0" w:type="dxa"/>
          <w:right w:w="0" w:type="dxa"/>
        </w:tblCellMar>
        <w:tblLook w:val="0000"/>
      </w:tblPr>
      <w:tblGrid>
        <w:gridCol w:w="3393"/>
        <w:gridCol w:w="3350"/>
      </w:tblGrid>
      <w:tr w:rsidR="00FD772B">
        <w:trPr>
          <w:trHeight w:val="58"/>
          <w:tblCellSpacing w:w="22" w:type="dxa"/>
        </w:trPr>
        <w:tc>
          <w:tcPr>
            <w:tcW w:w="6655" w:type="dxa"/>
            <w:gridSpan w:val="2"/>
            <w:tcBorders>
              <w:top w:val="outset" w:sz="6" w:space="0" w:color="CCCBCB"/>
              <w:left w:val="outset" w:sz="6" w:space="0" w:color="CCCBCB"/>
              <w:bottom w:val="outset" w:sz="6" w:space="0" w:color="CCCBCB"/>
              <w:right w:val="outset" w:sz="6" w:space="0" w:color="CCCBCB"/>
            </w:tcBorders>
            <w:vAlign w:val="center"/>
          </w:tcPr>
          <w:p w:rsidR="00FD772B" w:rsidRDefault="00FD772B" w:rsidP="00FD772B">
            <w:pPr>
              <w:jc w:val="center"/>
              <w:rPr>
                <w:rFonts w:ascii="Arial" w:hAnsi="Arial" w:cs="Arial"/>
              </w:rPr>
            </w:pPr>
            <w:r>
              <w:rPr>
                <w:rFonts w:ascii="Verdana" w:hAnsi="Verdana" w:cs="Arial"/>
                <w:b/>
                <w:bCs/>
                <w:color w:val="000000"/>
                <w:sz w:val="20"/>
                <w:szCs w:val="20"/>
              </w:rPr>
              <w:t>Talleres y Cursos Cerrados</w:t>
            </w:r>
          </w:p>
        </w:tc>
      </w:tr>
      <w:tr w:rsidR="00FD772B">
        <w:trPr>
          <w:trHeight w:val="42"/>
          <w:tblCellSpacing w:w="22" w:type="dxa"/>
        </w:trPr>
        <w:tc>
          <w:tcPr>
            <w:tcW w:w="0" w:type="auto"/>
            <w:tcBorders>
              <w:top w:val="outset" w:sz="6" w:space="0" w:color="CCCBCB"/>
              <w:left w:val="outset" w:sz="6" w:space="0" w:color="CCCBCB"/>
              <w:bottom w:val="outset" w:sz="6" w:space="0" w:color="CCCBCB"/>
              <w:right w:val="outset" w:sz="6" w:space="0" w:color="CCCBCB"/>
            </w:tcBorders>
            <w:vAlign w:val="center"/>
          </w:tcPr>
          <w:p w:rsidR="00FD772B" w:rsidRDefault="00FD772B" w:rsidP="00FD772B">
            <w:pPr>
              <w:jc w:val="center"/>
              <w:rPr>
                <w:rFonts w:ascii="Arial" w:hAnsi="Arial" w:cs="Arial"/>
              </w:rPr>
            </w:pPr>
            <w:r>
              <w:rPr>
                <w:rFonts w:ascii="Verdana" w:hAnsi="Verdana" w:cs="Arial"/>
                <w:i/>
                <w:iCs/>
                <w:color w:val="999999"/>
                <w:sz w:val="20"/>
                <w:szCs w:val="20"/>
              </w:rPr>
              <w:t>Tema</w:t>
            </w:r>
          </w:p>
        </w:tc>
        <w:tc>
          <w:tcPr>
            <w:tcW w:w="0" w:type="auto"/>
            <w:tcBorders>
              <w:top w:val="outset" w:sz="6" w:space="0" w:color="CCCBCB"/>
              <w:left w:val="outset" w:sz="6" w:space="0" w:color="CCCBCB"/>
              <w:bottom w:val="outset" w:sz="6" w:space="0" w:color="CCCBCB"/>
              <w:right w:val="outset" w:sz="6" w:space="0" w:color="CCCBCB"/>
            </w:tcBorders>
            <w:vAlign w:val="center"/>
          </w:tcPr>
          <w:p w:rsidR="00FD772B" w:rsidRDefault="00FD772B" w:rsidP="00FD772B">
            <w:pPr>
              <w:jc w:val="center"/>
              <w:rPr>
                <w:rFonts w:ascii="Arial" w:hAnsi="Arial" w:cs="Arial"/>
              </w:rPr>
            </w:pPr>
            <w:r>
              <w:rPr>
                <w:rFonts w:ascii="Verdana" w:hAnsi="Verdana" w:cs="Arial"/>
                <w:i/>
                <w:iCs/>
                <w:color w:val="999999"/>
                <w:sz w:val="20"/>
                <w:szCs w:val="20"/>
              </w:rPr>
              <w:t>Especificación</w:t>
            </w:r>
          </w:p>
        </w:tc>
      </w:tr>
      <w:tr w:rsidR="00FD772B">
        <w:trPr>
          <w:trHeight w:val="239"/>
          <w:tblCellSpacing w:w="22" w:type="dxa"/>
        </w:trPr>
        <w:tc>
          <w:tcPr>
            <w:tcW w:w="3327"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FD772B" w:rsidRDefault="00FD772B" w:rsidP="00FD772B">
            <w:pPr>
              <w:pStyle w:val="NormalWeb"/>
              <w:jc w:val="center"/>
              <w:rPr>
                <w:rFonts w:cs="Arial"/>
              </w:rPr>
            </w:pPr>
            <w:r>
              <w:rPr>
                <w:rFonts w:cs="Arial"/>
                <w:color w:val="0000FF"/>
              </w:rPr>
              <w:t>Taller: "Técnicas de venta"</w:t>
            </w:r>
          </w:p>
        </w:tc>
        <w:tc>
          <w:tcPr>
            <w:tcW w:w="3284"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FD772B" w:rsidRDefault="00FD772B" w:rsidP="00FD772B">
            <w:pPr>
              <w:pStyle w:val="NormalWeb"/>
              <w:rPr>
                <w:rFonts w:cs="Arial"/>
              </w:rPr>
            </w:pPr>
            <w:r>
              <w:rPr>
                <w:rFonts w:cs="Arial"/>
              </w:rPr>
              <w:t xml:space="preserve">Negociación y fidelización de clientes </w:t>
            </w:r>
          </w:p>
          <w:tbl>
            <w:tblPr>
              <w:tblW w:w="3225" w:type="dxa"/>
              <w:tblCellSpacing w:w="0" w:type="dxa"/>
              <w:tblCellMar>
                <w:left w:w="0" w:type="dxa"/>
                <w:right w:w="0" w:type="dxa"/>
              </w:tblCellMar>
              <w:tblLook w:val="0000"/>
            </w:tblPr>
            <w:tblGrid>
              <w:gridCol w:w="3225"/>
            </w:tblGrid>
            <w:tr w:rsidR="00FD772B">
              <w:trPr>
                <w:trHeight w:val="58"/>
                <w:tblCellSpacing w:w="0" w:type="dxa"/>
              </w:trPr>
              <w:tc>
                <w:tcPr>
                  <w:tcW w:w="0" w:type="auto"/>
                  <w:vAlign w:val="center"/>
                </w:tcPr>
                <w:p w:rsidR="00FD772B" w:rsidRDefault="00FD772B" w:rsidP="00FD772B">
                  <w:pPr>
                    <w:framePr w:hSpace="141" w:wrap="around" w:vAnchor="text" w:hAnchor="margin" w:xAlign="center" w:y="158"/>
                    <w:suppressOverlap/>
                    <w:jc w:val="right"/>
                    <w:rPr>
                      <w:rFonts w:ascii="Arial" w:hAnsi="Arial" w:cs="Arial"/>
                    </w:rPr>
                  </w:pPr>
                </w:p>
              </w:tc>
            </w:tr>
          </w:tbl>
          <w:p w:rsidR="00FD772B" w:rsidRDefault="00FD772B" w:rsidP="00FD772B">
            <w:pPr>
              <w:rPr>
                <w:rFonts w:cs="Arial"/>
              </w:rPr>
            </w:pPr>
          </w:p>
        </w:tc>
      </w:tr>
      <w:tr w:rsidR="00FD772B">
        <w:trPr>
          <w:trHeight w:val="286"/>
          <w:tblCellSpacing w:w="22" w:type="dxa"/>
        </w:trPr>
        <w:tc>
          <w:tcPr>
            <w:tcW w:w="3327"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FD772B" w:rsidRDefault="00FD772B" w:rsidP="00FD772B">
            <w:pPr>
              <w:pStyle w:val="NormalWeb"/>
              <w:jc w:val="center"/>
              <w:rPr>
                <w:rFonts w:cs="Arial"/>
              </w:rPr>
            </w:pPr>
            <w:r>
              <w:rPr>
                <w:rFonts w:cs="Arial"/>
                <w:color w:val="0000FF"/>
              </w:rPr>
              <w:t>Taller avanzado: "Finanzas internacionales"</w:t>
            </w:r>
          </w:p>
        </w:tc>
        <w:tc>
          <w:tcPr>
            <w:tcW w:w="3284"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FD772B" w:rsidRDefault="00FD772B" w:rsidP="00FD772B">
            <w:pPr>
              <w:pStyle w:val="NormalWeb"/>
              <w:rPr>
                <w:rFonts w:cs="Arial"/>
              </w:rPr>
            </w:pPr>
            <w:r>
              <w:rPr>
                <w:rFonts w:cs="Arial"/>
              </w:rPr>
              <w:t>¿Cómo obtener beneficios de las fluctuaciones del dólar?</w:t>
            </w:r>
          </w:p>
          <w:p w:rsidR="00FD772B" w:rsidRDefault="00FD772B" w:rsidP="00FD772B">
            <w:pPr>
              <w:rPr>
                <w:rFonts w:cs="Arial"/>
              </w:rPr>
            </w:pPr>
          </w:p>
        </w:tc>
      </w:tr>
    </w:tbl>
    <w:p w:rsidR="00FD772B" w:rsidRPr="00FD772B" w:rsidRDefault="00FD772B" w:rsidP="00FD772B">
      <w:pPr>
        <w:tabs>
          <w:tab w:val="left" w:pos="5260"/>
        </w:tabs>
        <w:rPr>
          <w:rFonts w:ascii="Arial" w:hAnsi="Arial" w:cs="Arial"/>
        </w:rPr>
      </w:pPr>
      <w:r>
        <w:rPr>
          <w:rFonts w:ascii="Arial" w:hAnsi="Arial" w:cs="Arial"/>
        </w:rPr>
        <w:tab/>
      </w:r>
    </w:p>
    <w:p w:rsidR="00FD772B" w:rsidRPr="00DF1B64" w:rsidRDefault="00FD772B" w:rsidP="00DF1B64">
      <w:pPr>
        <w:spacing w:line="480" w:lineRule="auto"/>
        <w:jc w:val="both"/>
        <w:rPr>
          <w:rFonts w:ascii="Arial" w:hAnsi="Arial" w:cs="Arial"/>
        </w:rPr>
      </w:pPr>
    </w:p>
    <w:p w:rsidR="005543F9" w:rsidRDefault="005543F9">
      <w:pPr>
        <w:pStyle w:val="NormalWeb"/>
        <w:jc w:val="center"/>
        <w:rPr>
          <w:rFonts w:ascii="Arial" w:hAnsi="Arial" w:cs="Arial"/>
          <w:b/>
          <w:noProof/>
        </w:rPr>
      </w:pPr>
    </w:p>
    <w:p w:rsidR="005543F9" w:rsidRDefault="005543F9">
      <w:pPr>
        <w:spacing w:line="480" w:lineRule="auto"/>
        <w:ind w:left="2124"/>
        <w:jc w:val="both"/>
        <w:rPr>
          <w:rFonts w:ascii="Arial" w:hAnsi="Arial" w:cs="Arial"/>
          <w:b/>
          <w:sz w:val="18"/>
          <w:szCs w:val="18"/>
        </w:rPr>
      </w:pPr>
      <w:r>
        <w:rPr>
          <w:rFonts w:ascii="Arial" w:hAnsi="Arial" w:cs="Arial"/>
          <w:b/>
          <w:noProof/>
        </w:rPr>
        <w:br w:type="textWrapping" w:clear="all"/>
      </w:r>
      <w:r w:rsidR="00447FB5">
        <w:rPr>
          <w:rFonts w:ascii="Arial" w:hAnsi="Arial" w:cs="Arial"/>
          <w:b/>
          <w:sz w:val="18"/>
          <w:szCs w:val="18"/>
        </w:rPr>
        <w:t>Elaborado por: Las autoras</w:t>
      </w:r>
    </w:p>
    <w:p w:rsidR="005543F9" w:rsidRDefault="0049740A">
      <w:pPr>
        <w:pStyle w:val="NormalWeb"/>
        <w:jc w:val="center"/>
        <w:rPr>
          <w:rFonts w:ascii="Arial" w:hAnsi="Arial" w:cs="Arial"/>
          <w:b/>
          <w:sz w:val="28"/>
          <w:szCs w:val="28"/>
        </w:rPr>
      </w:pPr>
      <w:r>
        <w:rPr>
          <w:rFonts w:ascii="Arial" w:hAnsi="Arial" w:cs="Arial"/>
          <w:b/>
          <w:noProof/>
        </w:rPr>
        <w:drawing>
          <wp:anchor distT="0" distB="0" distL="114300" distR="114300" simplePos="0" relativeHeight="251652096" behindDoc="0" locked="0" layoutInCell="1" allowOverlap="1">
            <wp:simplePos x="0" y="0"/>
            <wp:positionH relativeFrom="column">
              <wp:posOffset>3657600</wp:posOffset>
            </wp:positionH>
            <wp:positionV relativeFrom="paragraph">
              <wp:posOffset>-228600</wp:posOffset>
            </wp:positionV>
            <wp:extent cx="1257300" cy="1257300"/>
            <wp:effectExtent l="19050" t="0" r="0" b="0"/>
            <wp:wrapSquare wrapText="bothSides"/>
            <wp:docPr id="22" name="Imagen 22" descr="http://www.asexma.cl/asexma/contenido/capacitacion/talleres/4888imag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sexma.cl/asexma/contenido/capacitacion/talleres/4888imagenOK.jpg"/>
                    <pic:cNvPicPr>
                      <a:picLocks noChangeAspect="1" noChangeArrowheads="1"/>
                    </pic:cNvPicPr>
                  </pic:nvPicPr>
                  <pic:blipFill>
                    <a:blip r:embed="rId52" r:link="rId53"/>
                    <a:srcRect l="5786" r="62196" b="11623"/>
                    <a:stretch>
                      <a:fillRect/>
                    </a:stretch>
                  </pic:blipFill>
                  <pic:spPr bwMode="auto">
                    <a:xfrm>
                      <a:off x="0" y="0"/>
                      <a:ext cx="1257300" cy="1257300"/>
                    </a:xfrm>
                    <a:prstGeom prst="rect">
                      <a:avLst/>
                    </a:prstGeom>
                    <a:noFill/>
                    <a:ln w="9525">
                      <a:noFill/>
                      <a:miter lim="800000"/>
                      <a:headEnd/>
                      <a:tailEnd/>
                    </a:ln>
                  </pic:spPr>
                </pic:pic>
              </a:graphicData>
            </a:graphic>
          </wp:anchor>
        </w:drawing>
      </w:r>
      <w:r w:rsidR="005543F9">
        <w:rPr>
          <w:rFonts w:ascii="Arial" w:hAnsi="Arial" w:cs="Arial"/>
          <w:b/>
          <w:sz w:val="28"/>
          <w:szCs w:val="28"/>
        </w:rPr>
        <w:t>Taller: "Logística y distribución", una importante herramienta de negocios</w:t>
      </w:r>
    </w:p>
    <w:p w:rsidR="005543F9" w:rsidRDefault="005543F9">
      <w:pPr>
        <w:rPr>
          <w:sz w:val="28"/>
          <w:szCs w:val="28"/>
        </w:rPr>
      </w:pPr>
    </w:p>
    <w:p w:rsidR="005543F9" w:rsidRDefault="005543F9"/>
    <w:p w:rsidR="005543F9" w:rsidRDefault="005543F9">
      <w:pPr>
        <w:spacing w:line="480" w:lineRule="auto"/>
        <w:rPr>
          <w:rFonts w:ascii="Arial" w:hAnsi="Arial" w:cs="Arial"/>
          <w:b/>
        </w:rPr>
      </w:pPr>
      <w:r>
        <w:t xml:space="preserve"> </w:t>
      </w:r>
      <w:r>
        <w:cr/>
      </w:r>
      <w:r>
        <w:rPr>
          <w:rFonts w:ascii="Arial" w:hAnsi="Arial" w:cs="Arial"/>
          <w:b/>
        </w:rPr>
        <w:t xml:space="preserve">OBJETIVO DEL TALLER: </w:t>
      </w:r>
    </w:p>
    <w:p w:rsidR="005543F9" w:rsidRDefault="005543F9">
      <w:pPr>
        <w:spacing w:line="480" w:lineRule="auto"/>
        <w:jc w:val="both"/>
        <w:rPr>
          <w:rFonts w:ascii="Arial" w:hAnsi="Arial" w:cs="Arial"/>
        </w:rPr>
      </w:pPr>
      <w:r>
        <w:rPr>
          <w:rFonts w:ascii="Arial" w:hAnsi="Arial" w:cs="Arial"/>
        </w:rPr>
        <w:t xml:space="preserve">Conocer los aspectos básicos de la logística internacional: transporte de carga, costos, póliza de seguro y la operación de comercio exterior. </w:t>
      </w:r>
      <w:r>
        <w:rPr>
          <w:rFonts w:ascii="Arial" w:hAnsi="Arial" w:cs="Arial"/>
        </w:rPr>
        <w:br/>
        <w:t xml:space="preserve">En general se analizará la cadena de distribución internacional y sus elementos de negociación. </w:t>
      </w:r>
    </w:p>
    <w:p w:rsidR="005543F9" w:rsidRDefault="005543F9">
      <w:pPr>
        <w:spacing w:line="480" w:lineRule="auto"/>
        <w:jc w:val="both"/>
        <w:rPr>
          <w:rFonts w:ascii="Arial" w:hAnsi="Arial" w:cs="Arial"/>
          <w:b/>
        </w:rPr>
      </w:pPr>
      <w:r>
        <w:rPr>
          <w:rFonts w:ascii="Arial" w:hAnsi="Arial" w:cs="Arial"/>
          <w:b/>
        </w:rPr>
        <w:t>DIRIGIDO A:</w:t>
      </w:r>
    </w:p>
    <w:p w:rsidR="005543F9" w:rsidRDefault="005543F9">
      <w:pPr>
        <w:spacing w:line="480" w:lineRule="auto"/>
        <w:jc w:val="both"/>
        <w:rPr>
          <w:rFonts w:ascii="Arial" w:hAnsi="Arial" w:cs="Arial"/>
        </w:rPr>
      </w:pPr>
      <w:r>
        <w:rPr>
          <w:rFonts w:ascii="Arial" w:hAnsi="Arial" w:cs="Arial"/>
        </w:rPr>
        <w:t xml:space="preserve">Empresarios, socios, gerentes de exportación e importación, gerentes y ejecutivos vinculados al área de logística, operaciones y abastecimientos </w:t>
      </w:r>
      <w:r>
        <w:rPr>
          <w:rFonts w:ascii="Arial" w:hAnsi="Arial" w:cs="Arial"/>
        </w:rPr>
        <w:br/>
      </w:r>
      <w:r>
        <w:rPr>
          <w:rFonts w:ascii="Arial" w:hAnsi="Arial" w:cs="Arial"/>
          <w:b/>
        </w:rPr>
        <w:t xml:space="preserve">PROGRAMA: </w:t>
      </w:r>
      <w:r>
        <w:rPr>
          <w:rFonts w:ascii="Arial" w:hAnsi="Arial" w:cs="Arial"/>
          <w:b/>
        </w:rPr>
        <w:br/>
      </w:r>
      <w:r>
        <w:rPr>
          <w:rFonts w:ascii="Arial" w:hAnsi="Arial" w:cs="Arial"/>
        </w:rPr>
        <w:t xml:space="preserve">Descripción, función, procesos y evolución de la logística. </w:t>
      </w:r>
      <w:r>
        <w:rPr>
          <w:rFonts w:ascii="Arial" w:hAnsi="Arial" w:cs="Arial"/>
        </w:rPr>
        <w:br/>
        <w:t>Ventajas comparativas.</w:t>
      </w:r>
    </w:p>
    <w:p w:rsidR="005543F9" w:rsidRDefault="005543F9">
      <w:pPr>
        <w:spacing w:line="480" w:lineRule="auto"/>
        <w:jc w:val="both"/>
        <w:rPr>
          <w:rFonts w:ascii="Arial" w:hAnsi="Arial" w:cs="Arial"/>
        </w:rPr>
      </w:pPr>
      <w:r>
        <w:rPr>
          <w:rFonts w:ascii="Arial" w:hAnsi="Arial" w:cs="Arial"/>
        </w:rPr>
        <w:t xml:space="preserve">Interrelación de la función logística con los diferentes departamentos de la empresa. </w:t>
      </w:r>
      <w:r>
        <w:rPr>
          <w:rFonts w:ascii="Arial" w:hAnsi="Arial" w:cs="Arial"/>
        </w:rPr>
        <w:br/>
        <w:t xml:space="preserve">Áreas operacionales de la logística. </w:t>
      </w:r>
    </w:p>
    <w:p w:rsidR="00223FDF" w:rsidRDefault="005543F9" w:rsidP="00223FDF">
      <w:pPr>
        <w:spacing w:line="480" w:lineRule="auto"/>
        <w:rPr>
          <w:rFonts w:ascii="Arial" w:hAnsi="Arial" w:cs="Arial"/>
        </w:rPr>
      </w:pPr>
      <w:r>
        <w:rPr>
          <w:rFonts w:ascii="Arial" w:hAnsi="Arial" w:cs="Arial"/>
        </w:rPr>
        <w:t xml:space="preserve">Conceptualización, funcionalidad y cálculo de índices de gestión logística. </w:t>
      </w:r>
    </w:p>
    <w:p w:rsidR="00831008" w:rsidRDefault="00831008" w:rsidP="00223FDF">
      <w:pPr>
        <w:spacing w:line="480" w:lineRule="auto"/>
        <w:jc w:val="center"/>
        <w:rPr>
          <w:rFonts w:ascii="Arial" w:hAnsi="Arial" w:cs="Arial"/>
          <w:b/>
        </w:rPr>
      </w:pPr>
    </w:p>
    <w:p w:rsidR="00831008" w:rsidRDefault="00831008" w:rsidP="00223FDF">
      <w:pPr>
        <w:spacing w:line="480" w:lineRule="auto"/>
        <w:jc w:val="center"/>
        <w:rPr>
          <w:rFonts w:ascii="Arial" w:hAnsi="Arial" w:cs="Arial"/>
          <w:b/>
        </w:rPr>
      </w:pPr>
    </w:p>
    <w:p w:rsidR="005543F9" w:rsidRPr="00831008" w:rsidRDefault="00223FDF" w:rsidP="00223FDF">
      <w:pPr>
        <w:spacing w:line="480" w:lineRule="auto"/>
        <w:jc w:val="center"/>
        <w:rPr>
          <w:rFonts w:ascii="Verdana" w:hAnsi="Verdana" w:cs="Arial"/>
          <w:bCs/>
          <w:color w:val="1C1C1C"/>
          <w:sz w:val="28"/>
          <w:szCs w:val="28"/>
        </w:rPr>
      </w:pPr>
      <w:r w:rsidRPr="00223FDF">
        <w:rPr>
          <w:rFonts w:ascii="Arial" w:hAnsi="Arial" w:cs="Arial"/>
          <w:b/>
        </w:rPr>
        <w:t>CUADRO # 12</w:t>
      </w:r>
      <w:r w:rsidR="005543F9" w:rsidRPr="00223FDF">
        <w:rPr>
          <w:rFonts w:ascii="Verdana" w:hAnsi="Verdana" w:cs="Arial"/>
          <w:bCs/>
          <w:color w:val="1C1C1C"/>
          <w:sz w:val="28"/>
          <w:szCs w:val="28"/>
        </w:rPr>
        <w:br/>
      </w:r>
      <w:r w:rsidR="0049740A">
        <w:rPr>
          <w:noProof/>
        </w:rPr>
        <w:drawing>
          <wp:inline distT="0" distB="0" distL="0" distR="0">
            <wp:extent cx="2946400" cy="3289300"/>
            <wp:effectExtent l="1905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srcRect/>
                    <a:stretch>
                      <a:fillRect/>
                    </a:stretch>
                  </pic:blipFill>
                  <pic:spPr bwMode="auto">
                    <a:xfrm>
                      <a:off x="0" y="0"/>
                      <a:ext cx="2946400" cy="3289300"/>
                    </a:xfrm>
                    <a:prstGeom prst="rect">
                      <a:avLst/>
                    </a:prstGeom>
                    <a:noFill/>
                    <a:ln w="9525">
                      <a:noFill/>
                      <a:miter lim="800000"/>
                      <a:headEnd/>
                      <a:tailEnd/>
                    </a:ln>
                  </pic:spPr>
                </pic:pic>
              </a:graphicData>
            </a:graphic>
          </wp:inline>
        </w:drawing>
      </w:r>
    </w:p>
    <w:p w:rsidR="00E73C23" w:rsidRDefault="00E73C23">
      <w:pPr>
        <w:rPr>
          <w:rFonts w:ascii="Verdana" w:hAnsi="Verdana" w:cs="Arial"/>
          <w:bCs/>
          <w:color w:val="1C1C1C"/>
          <w:sz w:val="28"/>
          <w:szCs w:val="28"/>
        </w:rPr>
      </w:pPr>
    </w:p>
    <w:p w:rsidR="00E73C23" w:rsidRDefault="00E73C23">
      <w:pPr>
        <w:rPr>
          <w:rFonts w:ascii="Verdana" w:hAnsi="Verdana" w:cs="Arial"/>
          <w:bCs/>
          <w:color w:val="1C1C1C"/>
          <w:sz w:val="28"/>
          <w:szCs w:val="28"/>
        </w:rPr>
      </w:pPr>
    </w:p>
    <w:p w:rsidR="005543F9" w:rsidRDefault="0049740A">
      <w:pPr>
        <w:rPr>
          <w:rFonts w:ascii="Verdana" w:hAnsi="Verdana" w:cs="Arial"/>
          <w:bCs/>
          <w:color w:val="1C1C1C"/>
          <w:sz w:val="28"/>
          <w:szCs w:val="28"/>
        </w:rPr>
      </w:pPr>
      <w:r>
        <w:rPr>
          <w:noProof/>
        </w:rPr>
        <w:drawing>
          <wp:anchor distT="0" distB="0" distL="114300" distR="114300" simplePos="0" relativeHeight="251653120" behindDoc="0" locked="0" layoutInCell="1" allowOverlap="1">
            <wp:simplePos x="0" y="0"/>
            <wp:positionH relativeFrom="column">
              <wp:posOffset>457200</wp:posOffset>
            </wp:positionH>
            <wp:positionV relativeFrom="paragraph">
              <wp:posOffset>114300</wp:posOffset>
            </wp:positionV>
            <wp:extent cx="1257300" cy="1186180"/>
            <wp:effectExtent l="19050" t="0" r="0" b="0"/>
            <wp:wrapSquare wrapText="bothSides"/>
            <wp:docPr id="23" name="Imagen 23" descr="http://www.asexma.cl/asexma/contenido/capacitacion/talleres/4908image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sexma.cl/asexma/contenido/capacitacion/talleres/4908imagenOK.jpg"/>
                    <pic:cNvPicPr>
                      <a:picLocks noChangeAspect="1" noChangeArrowheads="1"/>
                    </pic:cNvPicPr>
                  </pic:nvPicPr>
                  <pic:blipFill>
                    <a:blip r:embed="rId55" r:link="rId56"/>
                    <a:srcRect r="62193"/>
                    <a:stretch>
                      <a:fillRect/>
                    </a:stretch>
                  </pic:blipFill>
                  <pic:spPr bwMode="auto">
                    <a:xfrm>
                      <a:off x="0" y="0"/>
                      <a:ext cx="1257300" cy="1186180"/>
                    </a:xfrm>
                    <a:prstGeom prst="rect">
                      <a:avLst/>
                    </a:prstGeom>
                    <a:noFill/>
                    <a:ln w="9525">
                      <a:noFill/>
                      <a:miter lim="800000"/>
                      <a:headEnd/>
                      <a:tailEnd/>
                    </a:ln>
                  </pic:spPr>
                </pic:pic>
              </a:graphicData>
            </a:graphic>
          </wp:anchor>
        </w:drawing>
      </w:r>
    </w:p>
    <w:p w:rsidR="005543F9" w:rsidRDefault="005543F9">
      <w:pPr>
        <w:jc w:val="center"/>
        <w:rPr>
          <w:rFonts w:ascii="Arial" w:hAnsi="Arial" w:cs="Arial"/>
          <w:b/>
          <w:bCs/>
          <w:color w:val="1C1C1C"/>
          <w:sz w:val="28"/>
          <w:szCs w:val="28"/>
        </w:rPr>
      </w:pPr>
    </w:p>
    <w:p w:rsidR="005543F9" w:rsidRDefault="005543F9">
      <w:pPr>
        <w:spacing w:line="480" w:lineRule="auto"/>
        <w:jc w:val="center"/>
        <w:rPr>
          <w:rFonts w:ascii="Arial" w:hAnsi="Arial" w:cs="Arial"/>
          <w:b/>
          <w:color w:val="1C1C1C"/>
          <w:sz w:val="28"/>
          <w:szCs w:val="28"/>
        </w:rPr>
      </w:pPr>
      <w:r>
        <w:rPr>
          <w:rFonts w:ascii="Arial" w:hAnsi="Arial" w:cs="Arial"/>
          <w:b/>
          <w:bCs/>
          <w:color w:val="1C1C1C"/>
          <w:sz w:val="28"/>
          <w:szCs w:val="28"/>
        </w:rPr>
        <w:t>Taller: "Técnicas de venta"</w:t>
      </w:r>
    </w:p>
    <w:p w:rsidR="005543F9" w:rsidRDefault="005543F9">
      <w:pPr>
        <w:spacing w:line="480" w:lineRule="auto"/>
        <w:rPr>
          <w:b/>
        </w:rPr>
      </w:pPr>
    </w:p>
    <w:p w:rsidR="00223FDF" w:rsidRDefault="00223FDF">
      <w:pPr>
        <w:spacing w:line="480" w:lineRule="auto"/>
        <w:jc w:val="both"/>
        <w:rPr>
          <w:rFonts w:ascii="Arial" w:hAnsi="Arial" w:cs="Arial"/>
          <w:b/>
          <w:bCs/>
        </w:rPr>
      </w:pPr>
    </w:p>
    <w:p w:rsidR="005543F9" w:rsidRDefault="005543F9">
      <w:pPr>
        <w:spacing w:line="480" w:lineRule="auto"/>
        <w:jc w:val="both"/>
        <w:rPr>
          <w:rFonts w:ascii="Arial" w:hAnsi="Arial" w:cs="Arial"/>
          <w:b/>
          <w:bCs/>
        </w:rPr>
      </w:pPr>
      <w:r>
        <w:rPr>
          <w:rFonts w:ascii="Arial" w:hAnsi="Arial" w:cs="Arial"/>
          <w:b/>
          <w:bCs/>
        </w:rPr>
        <w:t xml:space="preserve">OBJETIVO DEL TALLER: </w:t>
      </w:r>
    </w:p>
    <w:p w:rsidR="005543F9" w:rsidRDefault="005543F9">
      <w:pPr>
        <w:spacing w:line="480" w:lineRule="auto"/>
        <w:jc w:val="both"/>
        <w:rPr>
          <w:rFonts w:ascii="Arial" w:hAnsi="Arial" w:cs="Arial"/>
        </w:rPr>
      </w:pPr>
      <w:r>
        <w:rPr>
          <w:rFonts w:ascii="Arial" w:hAnsi="Arial" w:cs="Arial"/>
        </w:rPr>
        <w:t xml:space="preserve">Desarrollar en los participantes su capacidad de comunicación, persuasión y efectividad, con el fin de lograr un incremento en las ventas de sus productos y servicios. </w:t>
      </w:r>
      <w:r w:rsidR="00E73C23">
        <w:rPr>
          <w:rFonts w:ascii="Arial" w:hAnsi="Arial" w:cs="Arial"/>
        </w:rPr>
        <w:t xml:space="preserve"> </w:t>
      </w:r>
    </w:p>
    <w:p w:rsidR="005543F9" w:rsidRDefault="005543F9">
      <w:pPr>
        <w:spacing w:line="480" w:lineRule="auto"/>
        <w:jc w:val="both"/>
        <w:rPr>
          <w:rFonts w:ascii="Arial" w:hAnsi="Arial" w:cs="Arial"/>
        </w:rPr>
      </w:pPr>
      <w:r>
        <w:rPr>
          <w:rFonts w:ascii="Arial" w:hAnsi="Arial" w:cs="Arial"/>
        </w:rPr>
        <w:t xml:space="preserve">Potenciar en los asistentes habilidad necesaria para establecer relaciones confiables y duraderas con los clientes. </w:t>
      </w:r>
    </w:p>
    <w:p w:rsidR="00E73C23" w:rsidRPr="00E73C23" w:rsidRDefault="00E73C23">
      <w:pPr>
        <w:spacing w:line="480" w:lineRule="auto"/>
        <w:jc w:val="both"/>
        <w:rPr>
          <w:rFonts w:ascii="Arial" w:hAnsi="Arial" w:cs="Arial"/>
          <w:sz w:val="10"/>
          <w:szCs w:val="10"/>
        </w:rPr>
      </w:pPr>
    </w:p>
    <w:p w:rsidR="005543F9" w:rsidRDefault="005543F9">
      <w:pPr>
        <w:spacing w:line="480" w:lineRule="auto"/>
        <w:jc w:val="both"/>
        <w:rPr>
          <w:rFonts w:ascii="Arial" w:hAnsi="Arial" w:cs="Arial"/>
          <w:b/>
          <w:bCs/>
        </w:rPr>
      </w:pPr>
      <w:r>
        <w:rPr>
          <w:rFonts w:ascii="Arial" w:hAnsi="Arial" w:cs="Arial"/>
          <w:b/>
          <w:bCs/>
        </w:rPr>
        <w:t>DIRIGIDO A:</w:t>
      </w:r>
    </w:p>
    <w:p w:rsidR="00A81BA7" w:rsidRPr="00E73C23" w:rsidRDefault="005543F9">
      <w:pPr>
        <w:spacing w:line="480" w:lineRule="auto"/>
        <w:jc w:val="both"/>
        <w:rPr>
          <w:rFonts w:ascii="Arial" w:hAnsi="Arial" w:cs="Arial"/>
          <w:sz w:val="10"/>
          <w:szCs w:val="10"/>
        </w:rPr>
      </w:pPr>
      <w:r>
        <w:rPr>
          <w:rFonts w:ascii="Arial" w:hAnsi="Arial" w:cs="Arial"/>
        </w:rPr>
        <w:t xml:space="preserve">Empresarios, ejecutivos comerciales, de ventas y post venta y a todos aquellos funcionarios de la organización que tengan relación con clientes. </w:t>
      </w:r>
      <w:r>
        <w:rPr>
          <w:rFonts w:ascii="Arial" w:hAnsi="Arial" w:cs="Arial"/>
        </w:rPr>
        <w:br/>
      </w:r>
    </w:p>
    <w:p w:rsidR="005543F9" w:rsidRDefault="005543F9">
      <w:pPr>
        <w:spacing w:line="480" w:lineRule="auto"/>
        <w:jc w:val="both"/>
        <w:rPr>
          <w:rFonts w:ascii="Arial" w:hAnsi="Arial" w:cs="Arial"/>
          <w:b/>
          <w:bCs/>
        </w:rPr>
      </w:pPr>
      <w:r>
        <w:rPr>
          <w:rFonts w:ascii="Arial" w:hAnsi="Arial" w:cs="Arial"/>
          <w:b/>
          <w:bCs/>
        </w:rPr>
        <w:t>PROGRAMA:</w:t>
      </w:r>
    </w:p>
    <w:p w:rsidR="005543F9" w:rsidRDefault="005543F9">
      <w:pPr>
        <w:numPr>
          <w:ilvl w:val="0"/>
          <w:numId w:val="25"/>
        </w:numPr>
        <w:spacing w:line="480" w:lineRule="auto"/>
        <w:jc w:val="both"/>
        <w:rPr>
          <w:rFonts w:ascii="Arial" w:hAnsi="Arial" w:cs="Arial"/>
        </w:rPr>
      </w:pPr>
      <w:r>
        <w:rPr>
          <w:rFonts w:ascii="Arial" w:hAnsi="Arial" w:cs="Arial"/>
        </w:rPr>
        <w:t>Identificación del mercado objetivo.</w:t>
      </w:r>
    </w:p>
    <w:p w:rsidR="005543F9" w:rsidRDefault="005543F9">
      <w:pPr>
        <w:numPr>
          <w:ilvl w:val="0"/>
          <w:numId w:val="16"/>
        </w:numPr>
        <w:spacing w:line="480" w:lineRule="auto"/>
        <w:jc w:val="both"/>
        <w:rPr>
          <w:rFonts w:ascii="Arial" w:hAnsi="Arial" w:cs="Arial"/>
        </w:rPr>
      </w:pPr>
      <w:r>
        <w:rPr>
          <w:rFonts w:ascii="Arial" w:hAnsi="Arial" w:cs="Arial"/>
        </w:rPr>
        <w:t>Escuchando a nuestro cliente.</w:t>
      </w:r>
    </w:p>
    <w:p w:rsidR="005543F9" w:rsidRDefault="005543F9">
      <w:pPr>
        <w:numPr>
          <w:ilvl w:val="0"/>
          <w:numId w:val="16"/>
        </w:numPr>
        <w:spacing w:line="480" w:lineRule="auto"/>
        <w:jc w:val="both"/>
        <w:rPr>
          <w:rFonts w:ascii="Arial" w:hAnsi="Arial" w:cs="Arial"/>
        </w:rPr>
      </w:pPr>
      <w:r>
        <w:rPr>
          <w:rFonts w:ascii="Arial" w:hAnsi="Arial" w:cs="Arial"/>
        </w:rPr>
        <w:t>Los 5 pasos de la venta.</w:t>
      </w:r>
    </w:p>
    <w:p w:rsidR="005543F9" w:rsidRDefault="005543F9">
      <w:pPr>
        <w:numPr>
          <w:ilvl w:val="0"/>
          <w:numId w:val="17"/>
        </w:numPr>
        <w:spacing w:line="480" w:lineRule="auto"/>
        <w:jc w:val="both"/>
        <w:rPr>
          <w:rFonts w:ascii="Arial" w:hAnsi="Arial" w:cs="Arial"/>
        </w:rPr>
      </w:pPr>
      <w:r>
        <w:rPr>
          <w:rFonts w:ascii="Arial" w:hAnsi="Arial" w:cs="Arial"/>
        </w:rPr>
        <w:t>Planificación estratégica de la venta.</w:t>
      </w:r>
    </w:p>
    <w:p w:rsidR="005543F9" w:rsidRDefault="005543F9">
      <w:pPr>
        <w:numPr>
          <w:ilvl w:val="0"/>
          <w:numId w:val="16"/>
        </w:numPr>
        <w:spacing w:line="480" w:lineRule="auto"/>
        <w:jc w:val="both"/>
        <w:rPr>
          <w:rFonts w:ascii="Arial" w:hAnsi="Arial" w:cs="Arial"/>
        </w:rPr>
      </w:pPr>
      <w:r>
        <w:rPr>
          <w:rFonts w:ascii="Arial" w:hAnsi="Arial" w:cs="Arial"/>
        </w:rPr>
        <w:t>Metas e incentivos.</w:t>
      </w:r>
    </w:p>
    <w:p w:rsidR="005543F9" w:rsidRDefault="005543F9">
      <w:pPr>
        <w:numPr>
          <w:ilvl w:val="0"/>
          <w:numId w:val="16"/>
        </w:numPr>
        <w:spacing w:line="480" w:lineRule="auto"/>
        <w:jc w:val="both"/>
        <w:rPr>
          <w:rFonts w:ascii="Arial" w:hAnsi="Arial" w:cs="Arial"/>
        </w:rPr>
      </w:pPr>
      <w:r>
        <w:rPr>
          <w:rFonts w:ascii="Arial" w:hAnsi="Arial" w:cs="Arial"/>
        </w:rPr>
        <w:t>Desarrollo del proceso de fidelización.</w:t>
      </w:r>
    </w:p>
    <w:p w:rsidR="005543F9" w:rsidRDefault="005543F9">
      <w:pPr>
        <w:numPr>
          <w:ilvl w:val="0"/>
          <w:numId w:val="18"/>
        </w:numPr>
        <w:spacing w:line="480" w:lineRule="auto"/>
        <w:jc w:val="both"/>
        <w:rPr>
          <w:rFonts w:ascii="Arial" w:hAnsi="Arial" w:cs="Arial"/>
        </w:rPr>
      </w:pPr>
      <w:r>
        <w:rPr>
          <w:rFonts w:ascii="Arial" w:hAnsi="Arial" w:cs="Arial"/>
        </w:rPr>
        <w:t>Herramientas de fidelización.</w:t>
      </w:r>
    </w:p>
    <w:p w:rsidR="005543F9" w:rsidRDefault="005543F9">
      <w:pPr>
        <w:numPr>
          <w:ilvl w:val="0"/>
          <w:numId w:val="18"/>
        </w:numPr>
        <w:spacing w:line="480" w:lineRule="auto"/>
        <w:jc w:val="both"/>
        <w:rPr>
          <w:rFonts w:ascii="Arial" w:hAnsi="Arial" w:cs="Arial"/>
        </w:rPr>
      </w:pPr>
      <w:r>
        <w:rPr>
          <w:rFonts w:ascii="Arial" w:hAnsi="Arial" w:cs="Arial"/>
        </w:rPr>
        <w:t>Índice de lealtad del cliente.</w:t>
      </w:r>
    </w:p>
    <w:p w:rsidR="005543F9" w:rsidRDefault="005543F9">
      <w:pPr>
        <w:numPr>
          <w:ilvl w:val="0"/>
          <w:numId w:val="18"/>
        </w:numPr>
        <w:spacing w:line="480" w:lineRule="auto"/>
        <w:jc w:val="both"/>
        <w:rPr>
          <w:rFonts w:ascii="Arial" w:hAnsi="Arial" w:cs="Arial"/>
        </w:rPr>
      </w:pPr>
      <w:r>
        <w:rPr>
          <w:rFonts w:ascii="Arial" w:hAnsi="Arial" w:cs="Arial"/>
        </w:rPr>
        <w:t>Ejercicios prácticos de ventas.</w:t>
      </w:r>
    </w:p>
    <w:p w:rsidR="00E73C23" w:rsidRPr="00E73C23" w:rsidRDefault="00E73C23">
      <w:pPr>
        <w:spacing w:line="480" w:lineRule="auto"/>
        <w:jc w:val="center"/>
        <w:rPr>
          <w:rFonts w:ascii="Arial" w:hAnsi="Arial" w:cs="Arial"/>
          <w:b/>
          <w:sz w:val="10"/>
          <w:szCs w:val="10"/>
        </w:rPr>
      </w:pPr>
    </w:p>
    <w:p w:rsidR="005543F9" w:rsidRDefault="005543F9" w:rsidP="00E73C23">
      <w:pPr>
        <w:jc w:val="center"/>
        <w:rPr>
          <w:rFonts w:ascii="Arial" w:hAnsi="Arial" w:cs="Arial"/>
          <w:b/>
          <w:sz w:val="28"/>
          <w:szCs w:val="28"/>
        </w:rPr>
      </w:pPr>
      <w:r>
        <w:rPr>
          <w:rFonts w:ascii="Arial" w:hAnsi="Arial" w:cs="Arial"/>
          <w:b/>
          <w:sz w:val="28"/>
          <w:szCs w:val="28"/>
        </w:rPr>
        <w:t>Taller: "Finanzas internacionales"</w:t>
      </w:r>
    </w:p>
    <w:p w:rsidR="005543F9" w:rsidRDefault="005543F9" w:rsidP="00E73C23">
      <w:pPr>
        <w:pStyle w:val="NormalWeb"/>
        <w:rPr>
          <w:b/>
        </w:rPr>
      </w:pPr>
      <w:r>
        <w:rPr>
          <w:b/>
        </w:rPr>
        <w:t xml:space="preserve">DIRIGIDO A: </w:t>
      </w:r>
    </w:p>
    <w:p w:rsidR="005543F9" w:rsidRDefault="005543F9">
      <w:pPr>
        <w:spacing w:line="480" w:lineRule="auto"/>
        <w:jc w:val="both"/>
        <w:rPr>
          <w:rFonts w:ascii="Arial" w:hAnsi="Arial" w:cs="Arial"/>
        </w:rPr>
      </w:pPr>
      <w:r>
        <w:rPr>
          <w:rFonts w:ascii="Arial" w:hAnsi="Arial" w:cs="Arial"/>
        </w:rPr>
        <w:t xml:space="preserve">Empresarios, gerentes generales, gerentes de finanzas, gerentes de exportaciones, dueños de empresas exportadoras y ejecutivos de finanzas y comercio exterior. </w:t>
      </w:r>
      <w:r w:rsidR="00E73C23">
        <w:rPr>
          <w:rFonts w:ascii="Arial" w:hAnsi="Arial" w:cs="Arial"/>
        </w:rPr>
        <w:t xml:space="preserve"> </w:t>
      </w:r>
      <w:r>
        <w:rPr>
          <w:rFonts w:ascii="Arial" w:hAnsi="Arial" w:cs="Arial"/>
        </w:rPr>
        <w:t xml:space="preserve">Especial para profesionales de empresas exportadoras e importadoras emergentes. </w:t>
      </w:r>
    </w:p>
    <w:p w:rsidR="00646830" w:rsidRPr="00646830" w:rsidRDefault="00646830">
      <w:pPr>
        <w:spacing w:line="480" w:lineRule="auto"/>
        <w:jc w:val="both"/>
        <w:rPr>
          <w:rFonts w:ascii="Arial" w:hAnsi="Arial" w:cs="Arial"/>
          <w:sz w:val="10"/>
          <w:szCs w:val="10"/>
        </w:rPr>
      </w:pPr>
    </w:p>
    <w:p w:rsidR="005543F9" w:rsidRDefault="005543F9">
      <w:pPr>
        <w:spacing w:line="480" w:lineRule="auto"/>
        <w:rPr>
          <w:rFonts w:ascii="Arial" w:hAnsi="Arial" w:cs="Arial"/>
          <w:b/>
          <w:bCs/>
        </w:rPr>
      </w:pPr>
      <w:r>
        <w:rPr>
          <w:rFonts w:ascii="Arial" w:hAnsi="Arial" w:cs="Arial"/>
          <w:b/>
          <w:bCs/>
        </w:rPr>
        <w:t xml:space="preserve">OBJETIVO DEL TALLER: </w:t>
      </w:r>
    </w:p>
    <w:p w:rsidR="005543F9" w:rsidRDefault="005543F9">
      <w:pPr>
        <w:spacing w:line="480" w:lineRule="auto"/>
        <w:rPr>
          <w:rFonts w:ascii="Arial" w:hAnsi="Arial" w:cs="Arial"/>
        </w:rPr>
      </w:pPr>
      <w:r>
        <w:rPr>
          <w:rFonts w:ascii="Arial" w:hAnsi="Arial" w:cs="Arial"/>
        </w:rPr>
        <w:t xml:space="preserve">Manejar el riesgo cambiario, usando herramientas avanzadas para la toma de decisiones financieras. </w:t>
      </w:r>
    </w:p>
    <w:p w:rsidR="00646830" w:rsidRPr="00646830" w:rsidRDefault="00646830">
      <w:pPr>
        <w:spacing w:line="480" w:lineRule="auto"/>
        <w:rPr>
          <w:sz w:val="10"/>
          <w:szCs w:val="10"/>
        </w:rPr>
      </w:pPr>
    </w:p>
    <w:p w:rsidR="005543F9" w:rsidRDefault="005543F9">
      <w:pPr>
        <w:spacing w:line="480" w:lineRule="auto"/>
        <w:rPr>
          <w:rFonts w:ascii="Arial" w:hAnsi="Arial" w:cs="Arial"/>
          <w:b/>
          <w:bCs/>
        </w:rPr>
      </w:pPr>
      <w:r>
        <w:rPr>
          <w:rFonts w:ascii="Arial" w:hAnsi="Arial" w:cs="Arial"/>
          <w:b/>
          <w:bCs/>
        </w:rPr>
        <w:t xml:space="preserve">PROGRAMA: </w:t>
      </w:r>
    </w:p>
    <w:p w:rsidR="005543F9" w:rsidRDefault="005543F9">
      <w:pPr>
        <w:numPr>
          <w:ilvl w:val="0"/>
          <w:numId w:val="18"/>
        </w:numPr>
        <w:spacing w:line="480" w:lineRule="auto"/>
        <w:jc w:val="both"/>
        <w:rPr>
          <w:rFonts w:ascii="Arial" w:hAnsi="Arial" w:cs="Arial"/>
        </w:rPr>
      </w:pPr>
      <w:r>
        <w:rPr>
          <w:rFonts w:ascii="Arial" w:hAnsi="Arial" w:cs="Arial"/>
        </w:rPr>
        <w:t xml:space="preserve">Risk management y cobertura. </w:t>
      </w:r>
    </w:p>
    <w:p w:rsidR="005543F9" w:rsidRDefault="005543F9">
      <w:pPr>
        <w:numPr>
          <w:ilvl w:val="0"/>
          <w:numId w:val="18"/>
        </w:numPr>
        <w:spacing w:line="480" w:lineRule="auto"/>
        <w:jc w:val="both"/>
        <w:rPr>
          <w:rFonts w:ascii="Arial" w:hAnsi="Arial" w:cs="Arial"/>
        </w:rPr>
      </w:pPr>
      <w:r>
        <w:rPr>
          <w:rFonts w:ascii="Arial" w:hAnsi="Arial" w:cs="Arial"/>
        </w:rPr>
        <w:t xml:space="preserve">Estrategias de cobertura. </w:t>
      </w:r>
    </w:p>
    <w:p w:rsidR="005543F9" w:rsidRDefault="005543F9">
      <w:pPr>
        <w:numPr>
          <w:ilvl w:val="0"/>
          <w:numId w:val="18"/>
        </w:numPr>
        <w:spacing w:line="480" w:lineRule="auto"/>
        <w:jc w:val="both"/>
        <w:rPr>
          <w:rFonts w:ascii="Arial" w:hAnsi="Arial" w:cs="Arial"/>
        </w:rPr>
      </w:pPr>
      <w:r>
        <w:rPr>
          <w:rFonts w:ascii="Arial" w:hAnsi="Arial" w:cs="Arial"/>
        </w:rPr>
        <w:t xml:space="preserve">Instrumentos derivados. </w:t>
      </w:r>
    </w:p>
    <w:p w:rsidR="005543F9" w:rsidRDefault="005543F9">
      <w:pPr>
        <w:numPr>
          <w:ilvl w:val="0"/>
          <w:numId w:val="18"/>
        </w:numPr>
        <w:spacing w:line="480" w:lineRule="auto"/>
        <w:jc w:val="both"/>
        <w:rPr>
          <w:rFonts w:ascii="Arial" w:hAnsi="Arial" w:cs="Arial"/>
        </w:rPr>
      </w:pPr>
      <w:r>
        <w:rPr>
          <w:rFonts w:ascii="Arial" w:hAnsi="Arial" w:cs="Arial"/>
        </w:rPr>
        <w:t xml:space="preserve">Riesgo cambiario. </w:t>
      </w:r>
    </w:p>
    <w:p w:rsidR="005543F9" w:rsidRDefault="005543F9">
      <w:pPr>
        <w:numPr>
          <w:ilvl w:val="0"/>
          <w:numId w:val="18"/>
        </w:numPr>
        <w:spacing w:line="480" w:lineRule="auto"/>
        <w:jc w:val="both"/>
        <w:rPr>
          <w:rFonts w:ascii="Arial" w:hAnsi="Arial" w:cs="Arial"/>
        </w:rPr>
      </w:pPr>
      <w:r>
        <w:rPr>
          <w:rFonts w:ascii="Arial" w:hAnsi="Arial" w:cs="Arial"/>
        </w:rPr>
        <w:t xml:space="preserve">Simuladores de cobertura y riesgo. </w:t>
      </w:r>
    </w:p>
    <w:p w:rsidR="005543F9" w:rsidRDefault="005543F9">
      <w:pPr>
        <w:spacing w:line="480" w:lineRule="auto"/>
        <w:jc w:val="both"/>
        <w:rPr>
          <w:rFonts w:ascii="Arial" w:hAnsi="Arial" w:cs="Arial"/>
          <w:b/>
          <w:sz w:val="10"/>
          <w:szCs w:val="10"/>
        </w:rPr>
      </w:pPr>
    </w:p>
    <w:p w:rsidR="00E73C23" w:rsidRPr="00E73C23" w:rsidRDefault="00E73C23">
      <w:pPr>
        <w:spacing w:line="480" w:lineRule="auto"/>
        <w:jc w:val="both"/>
        <w:rPr>
          <w:rFonts w:ascii="Arial" w:hAnsi="Arial" w:cs="Arial"/>
          <w:b/>
          <w:sz w:val="10"/>
          <w:szCs w:val="10"/>
        </w:rPr>
      </w:pPr>
    </w:p>
    <w:p w:rsidR="005543F9" w:rsidRDefault="005543F9">
      <w:pPr>
        <w:spacing w:line="480" w:lineRule="auto"/>
        <w:jc w:val="both"/>
        <w:rPr>
          <w:rFonts w:ascii="Arial" w:hAnsi="Arial" w:cs="Arial"/>
          <w:b/>
        </w:rPr>
      </w:pPr>
      <w:r>
        <w:rPr>
          <w:rFonts w:ascii="Arial" w:hAnsi="Arial" w:cs="Arial"/>
          <w:b/>
        </w:rPr>
        <w:t>4.3.1.2. Seminarios</w:t>
      </w:r>
    </w:p>
    <w:p w:rsidR="005543F9" w:rsidRDefault="005543F9">
      <w:pPr>
        <w:spacing w:line="480" w:lineRule="auto"/>
        <w:jc w:val="both"/>
        <w:rPr>
          <w:rFonts w:ascii="Arial" w:hAnsi="Arial" w:cs="Arial"/>
        </w:rPr>
      </w:pPr>
      <w:r>
        <w:rPr>
          <w:rFonts w:ascii="Arial" w:hAnsi="Arial" w:cs="Arial"/>
        </w:rPr>
        <w:t xml:space="preserve">Instructores especializados lideran estas jornadas de trabajo, que aportan conocimientos y herramientas, en temas de impacto para la Empresa, en los ámbitos Nacional e Internacional. </w:t>
      </w:r>
    </w:p>
    <w:p w:rsidR="00646830" w:rsidRDefault="00646830">
      <w:pPr>
        <w:spacing w:line="480" w:lineRule="auto"/>
        <w:jc w:val="both"/>
        <w:rPr>
          <w:rFonts w:ascii="Arial" w:hAnsi="Arial" w:cs="Arial"/>
        </w:rPr>
      </w:pPr>
    </w:p>
    <w:p w:rsidR="00646830" w:rsidRDefault="00646830">
      <w:pPr>
        <w:spacing w:line="480" w:lineRule="auto"/>
        <w:jc w:val="both"/>
        <w:rPr>
          <w:rFonts w:ascii="Arial" w:hAnsi="Arial" w:cs="Arial"/>
        </w:rPr>
      </w:pPr>
    </w:p>
    <w:p w:rsidR="00646830" w:rsidRDefault="00646830">
      <w:pPr>
        <w:spacing w:line="480" w:lineRule="auto"/>
        <w:jc w:val="both"/>
        <w:rPr>
          <w:rFonts w:ascii="Arial" w:hAnsi="Arial" w:cs="Arial"/>
        </w:rPr>
      </w:pPr>
    </w:p>
    <w:p w:rsidR="00646830" w:rsidRDefault="00646830">
      <w:pPr>
        <w:spacing w:line="480" w:lineRule="auto"/>
        <w:jc w:val="both"/>
        <w:rPr>
          <w:rFonts w:ascii="Arial" w:hAnsi="Arial" w:cs="Arial"/>
        </w:rPr>
      </w:pPr>
    </w:p>
    <w:p w:rsidR="005543F9" w:rsidRDefault="00223FDF">
      <w:pPr>
        <w:pStyle w:val="Ttulo5"/>
        <w:spacing w:line="480" w:lineRule="auto"/>
        <w:rPr>
          <w:rFonts w:ascii="Arial" w:hAnsi="Arial" w:cs="Arial"/>
        </w:rPr>
      </w:pPr>
      <w:r>
        <w:rPr>
          <w:rFonts w:ascii="Arial" w:hAnsi="Arial" w:cs="Arial"/>
        </w:rPr>
        <w:t>CUADRO # 13</w:t>
      </w:r>
    </w:p>
    <w:tbl>
      <w:tblPr>
        <w:tblW w:w="7584" w:type="dxa"/>
        <w:jc w:val="center"/>
        <w:tblCellSpacing w:w="22" w:type="dxa"/>
        <w:tblBorders>
          <w:top w:val="outset" w:sz="6" w:space="0" w:color="CCCBCB"/>
          <w:left w:val="outset" w:sz="6" w:space="0" w:color="CCCBCB"/>
          <w:bottom w:val="outset" w:sz="6" w:space="0" w:color="CCCBCB"/>
          <w:right w:val="outset" w:sz="6" w:space="0" w:color="CCCBCB"/>
        </w:tblBorders>
        <w:tblCellMar>
          <w:left w:w="0" w:type="dxa"/>
          <w:right w:w="0" w:type="dxa"/>
        </w:tblCellMar>
        <w:tblLook w:val="0000"/>
      </w:tblPr>
      <w:tblGrid>
        <w:gridCol w:w="3780"/>
        <w:gridCol w:w="3708"/>
        <w:gridCol w:w="96"/>
      </w:tblGrid>
      <w:tr w:rsidR="005543F9">
        <w:trPr>
          <w:gridAfter w:val="1"/>
          <w:wAfter w:w="30" w:type="dxa"/>
          <w:trHeight w:val="504"/>
          <w:tblCellSpacing w:w="22" w:type="dxa"/>
          <w:jc w:val="center"/>
        </w:trPr>
        <w:tc>
          <w:tcPr>
            <w:tcW w:w="7422"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b/>
                <w:bCs/>
                <w:color w:val="000000"/>
                <w:sz w:val="20"/>
                <w:szCs w:val="20"/>
              </w:rPr>
              <w:t>Seminarios</w:t>
            </w:r>
          </w:p>
        </w:tc>
      </w:tr>
      <w:tr w:rsidR="005543F9">
        <w:trPr>
          <w:trHeight w:val="350"/>
          <w:tblCellSpacing w:w="22" w:type="dxa"/>
          <w:jc w:val="center"/>
        </w:trPr>
        <w:tc>
          <w:tcPr>
            <w:tcW w:w="0" w:type="auto"/>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i/>
                <w:iCs/>
                <w:color w:val="999999"/>
                <w:sz w:val="20"/>
                <w:szCs w:val="20"/>
              </w:rPr>
              <w:t>Tema</w:t>
            </w:r>
          </w:p>
        </w:tc>
        <w:tc>
          <w:tcPr>
            <w:tcW w:w="0" w:type="auto"/>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i/>
                <w:iCs/>
                <w:color w:val="999999"/>
                <w:sz w:val="20"/>
                <w:szCs w:val="20"/>
              </w:rPr>
              <w:t>Especificación</w:t>
            </w:r>
          </w:p>
        </w:tc>
      </w:tr>
      <w:tr w:rsidR="005543F9">
        <w:trPr>
          <w:trHeight w:val="992"/>
          <w:tblCellSpacing w:w="22" w:type="dxa"/>
          <w:jc w:val="center"/>
        </w:trPr>
        <w:tc>
          <w:tcPr>
            <w:tcW w:w="3714"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spacing w:before="100" w:beforeAutospacing="1" w:after="100" w:afterAutospacing="1"/>
              <w:jc w:val="center"/>
              <w:rPr>
                <w:rFonts w:ascii="Verdana" w:hAnsi="Verdana" w:cs="Arial"/>
              </w:rPr>
            </w:pPr>
            <w:r>
              <w:rPr>
                <w:rFonts w:ascii="Verdana" w:hAnsi="Verdana" w:cs="Arial"/>
                <w:color w:val="0000FF"/>
              </w:rPr>
              <w:t>Seminario: Management de la innovación</w:t>
            </w:r>
          </w:p>
        </w:tc>
        <w:tc>
          <w:tcPr>
            <w:tcW w:w="3738" w:type="dxa"/>
            <w:gridSpan w:val="2"/>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rPr>
                <w:rFonts w:cs="Arial"/>
              </w:rPr>
            </w:pPr>
            <w:r>
              <w:rPr>
                <w:rFonts w:ascii="Verdana" w:hAnsi="Verdana" w:cs="Arial"/>
              </w:rPr>
              <w:t>Cómo innovar en la empresa desde el desarrollo de productos</w:t>
            </w:r>
          </w:p>
        </w:tc>
      </w:tr>
      <w:tr w:rsidR="005543F9">
        <w:trPr>
          <w:trHeight w:val="671"/>
          <w:tblCellSpacing w:w="22" w:type="dxa"/>
          <w:jc w:val="center"/>
        </w:trPr>
        <w:tc>
          <w:tcPr>
            <w:tcW w:w="3714"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spacing w:before="100" w:beforeAutospacing="1" w:after="100" w:afterAutospacing="1"/>
              <w:jc w:val="center"/>
              <w:rPr>
                <w:rFonts w:ascii="Verdana" w:hAnsi="Verdana" w:cs="Arial"/>
              </w:rPr>
            </w:pPr>
            <w:r>
              <w:rPr>
                <w:rFonts w:ascii="Verdana" w:hAnsi="Verdana" w:cs="Arial"/>
                <w:color w:val="0000FF"/>
              </w:rPr>
              <w:t>Seminario: "Embalajes de madera"</w:t>
            </w:r>
          </w:p>
        </w:tc>
        <w:tc>
          <w:tcPr>
            <w:tcW w:w="3738" w:type="dxa"/>
            <w:gridSpan w:val="2"/>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rPr>
                <w:rFonts w:cs="Arial"/>
              </w:rPr>
            </w:pPr>
            <w:r>
              <w:rPr>
                <w:rFonts w:ascii="Verdana" w:hAnsi="Verdana" w:cs="Arial"/>
              </w:rPr>
              <w:t>Las nuevas normas que usted debe saber</w:t>
            </w:r>
          </w:p>
        </w:tc>
      </w:tr>
      <w:tr w:rsidR="005543F9">
        <w:trPr>
          <w:trHeight w:val="992"/>
          <w:tblCellSpacing w:w="22" w:type="dxa"/>
          <w:jc w:val="center"/>
        </w:trPr>
        <w:tc>
          <w:tcPr>
            <w:tcW w:w="3714" w:type="dxa"/>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spacing w:before="100" w:beforeAutospacing="1" w:after="100" w:afterAutospacing="1"/>
              <w:jc w:val="center"/>
              <w:rPr>
                <w:rFonts w:ascii="Verdana" w:hAnsi="Verdana" w:cs="Arial"/>
              </w:rPr>
            </w:pPr>
            <w:r>
              <w:rPr>
                <w:rFonts w:ascii="Verdana" w:hAnsi="Verdana" w:cs="Arial"/>
                <w:color w:val="0000FF"/>
              </w:rPr>
              <w:t>Seminario: "Facturas en cash", incremente la liquidez de su empresa</w:t>
            </w:r>
          </w:p>
        </w:tc>
        <w:tc>
          <w:tcPr>
            <w:tcW w:w="3738" w:type="dxa"/>
            <w:gridSpan w:val="2"/>
            <w:tcBorders>
              <w:top w:val="outset" w:sz="6" w:space="0" w:color="CCCBCB"/>
              <w:left w:val="outset" w:sz="6" w:space="0" w:color="CCCBCB"/>
              <w:bottom w:val="outset" w:sz="6" w:space="0" w:color="CCCBCB"/>
              <w:right w:val="outset" w:sz="6" w:space="0" w:color="CCCBCB"/>
            </w:tcBorders>
            <w:shd w:val="clear" w:color="auto" w:fill="F7F7F7"/>
            <w:vAlign w:val="center"/>
          </w:tcPr>
          <w:p w:rsidR="005543F9" w:rsidRDefault="005543F9">
            <w:pPr>
              <w:rPr>
                <w:rFonts w:cs="Arial"/>
              </w:rPr>
            </w:pPr>
            <w:r>
              <w:rPr>
                <w:rFonts w:ascii="Verdana" w:hAnsi="Verdana" w:cs="Arial"/>
              </w:rPr>
              <w:t>Incremente la liquidez de su empresa.</w:t>
            </w:r>
            <w:r>
              <w:rPr>
                <w:rFonts w:cs="Arial"/>
              </w:rPr>
              <w:t xml:space="preserve"> </w:t>
            </w:r>
          </w:p>
        </w:tc>
      </w:tr>
    </w:tbl>
    <w:p w:rsidR="005543F9" w:rsidRDefault="00447FB5">
      <w:pPr>
        <w:spacing w:line="480" w:lineRule="auto"/>
        <w:ind w:firstLine="708"/>
        <w:jc w:val="both"/>
        <w:rPr>
          <w:rFonts w:ascii="Arial" w:hAnsi="Arial" w:cs="Arial"/>
          <w:b/>
          <w:sz w:val="18"/>
          <w:szCs w:val="18"/>
        </w:rPr>
      </w:pPr>
      <w:r>
        <w:rPr>
          <w:rFonts w:ascii="Arial" w:hAnsi="Arial" w:cs="Arial"/>
          <w:b/>
          <w:sz w:val="18"/>
          <w:szCs w:val="18"/>
        </w:rPr>
        <w:t>Elaborado por: Las autoras</w:t>
      </w:r>
    </w:p>
    <w:p w:rsidR="005543F9" w:rsidRDefault="005543F9">
      <w:pPr>
        <w:pStyle w:val="NormalWeb"/>
        <w:jc w:val="center"/>
        <w:rPr>
          <w:rFonts w:ascii="Arial" w:hAnsi="Arial" w:cs="Arial"/>
          <w:b/>
          <w:sz w:val="28"/>
          <w:szCs w:val="28"/>
        </w:rPr>
      </w:pPr>
      <w:r>
        <w:rPr>
          <w:rFonts w:ascii="Arial" w:hAnsi="Arial" w:cs="Arial"/>
          <w:b/>
          <w:sz w:val="28"/>
          <w:szCs w:val="28"/>
        </w:rPr>
        <w:t>Seminario: Management de la innovación</w:t>
      </w:r>
    </w:p>
    <w:p w:rsidR="005543F9" w:rsidRPr="00FD772B" w:rsidRDefault="005543F9" w:rsidP="00FD772B">
      <w:pPr>
        <w:pStyle w:val="NormalWeb"/>
        <w:spacing w:line="480" w:lineRule="auto"/>
        <w:rPr>
          <w:rFonts w:ascii="Arial" w:hAnsi="Arial" w:cs="Arial"/>
        </w:rPr>
      </w:pPr>
      <w:r w:rsidRPr="00FD772B">
        <w:rPr>
          <w:rFonts w:ascii="Arial" w:hAnsi="Arial" w:cs="Arial"/>
          <w:b/>
        </w:rPr>
        <w:t xml:space="preserve"> OBJETIVO:</w:t>
      </w:r>
      <w:r w:rsidR="00FD772B" w:rsidRPr="00FD772B">
        <w:rPr>
          <w:rFonts w:ascii="Arial" w:hAnsi="Arial" w:cs="Arial"/>
          <w:b/>
        </w:rPr>
        <w:t xml:space="preserve"> </w:t>
      </w:r>
      <w:r w:rsidRPr="00FD772B">
        <w:rPr>
          <w:rFonts w:ascii="Arial" w:hAnsi="Arial" w:cs="Arial"/>
        </w:rPr>
        <w:t xml:space="preserve">Analizar y diferenciar los mercados globales e integrar productos exitosos en estos mercados. </w:t>
      </w:r>
    </w:p>
    <w:p w:rsidR="005543F9" w:rsidRDefault="005543F9">
      <w:pPr>
        <w:spacing w:line="480" w:lineRule="auto"/>
        <w:jc w:val="both"/>
        <w:rPr>
          <w:rFonts w:ascii="Arial" w:hAnsi="Arial" w:cs="Arial"/>
          <w:b/>
        </w:rPr>
      </w:pPr>
      <w:r>
        <w:rPr>
          <w:rFonts w:ascii="Arial" w:hAnsi="Arial" w:cs="Arial"/>
          <w:b/>
        </w:rPr>
        <w:t xml:space="preserve">DIRIGIDO A: </w:t>
      </w:r>
    </w:p>
    <w:p w:rsidR="005543F9" w:rsidRDefault="005543F9">
      <w:pPr>
        <w:spacing w:line="480" w:lineRule="auto"/>
        <w:jc w:val="both"/>
        <w:rPr>
          <w:rFonts w:ascii="Arial" w:hAnsi="Arial" w:cs="Arial"/>
        </w:rPr>
      </w:pPr>
      <w:r>
        <w:rPr>
          <w:rFonts w:ascii="Arial" w:hAnsi="Arial" w:cs="Arial"/>
        </w:rPr>
        <w:t>Empresarios, gerentes generales, directores y gerentes comerciales de empresas exportadoras, manufactureras y de servicios.</w:t>
      </w:r>
    </w:p>
    <w:p w:rsidR="005543F9" w:rsidRPr="00E73C23"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b/>
        </w:rPr>
      </w:pPr>
      <w:r>
        <w:rPr>
          <w:rFonts w:ascii="Arial" w:hAnsi="Arial" w:cs="Arial"/>
          <w:b/>
        </w:rPr>
        <w:t xml:space="preserve">TEMAS: </w:t>
      </w:r>
    </w:p>
    <w:p w:rsidR="005543F9" w:rsidRDefault="005543F9">
      <w:pPr>
        <w:numPr>
          <w:ilvl w:val="0"/>
          <w:numId w:val="19"/>
        </w:numPr>
        <w:spacing w:line="480" w:lineRule="auto"/>
        <w:jc w:val="both"/>
        <w:rPr>
          <w:rFonts w:ascii="Arial" w:hAnsi="Arial" w:cs="Arial"/>
        </w:rPr>
      </w:pPr>
      <w:r>
        <w:rPr>
          <w:rFonts w:ascii="Arial" w:hAnsi="Arial" w:cs="Arial"/>
        </w:rPr>
        <w:t xml:space="preserve">El diseño como herramienta de innovación y diferenciación en los mercados globales. </w:t>
      </w:r>
    </w:p>
    <w:p w:rsidR="005543F9" w:rsidRDefault="005543F9">
      <w:pPr>
        <w:numPr>
          <w:ilvl w:val="0"/>
          <w:numId w:val="19"/>
        </w:numPr>
        <w:spacing w:line="480" w:lineRule="auto"/>
        <w:jc w:val="both"/>
        <w:rPr>
          <w:rFonts w:ascii="Arial" w:hAnsi="Arial" w:cs="Arial"/>
        </w:rPr>
      </w:pPr>
      <w:r>
        <w:rPr>
          <w:rFonts w:ascii="Arial" w:hAnsi="Arial" w:cs="Arial"/>
        </w:rPr>
        <w:t xml:space="preserve">Cómo se integra el proceso de innovación en la empresa global. </w:t>
      </w:r>
    </w:p>
    <w:p w:rsidR="005543F9" w:rsidRDefault="005543F9">
      <w:pPr>
        <w:numPr>
          <w:ilvl w:val="0"/>
          <w:numId w:val="19"/>
        </w:numPr>
        <w:spacing w:line="480" w:lineRule="auto"/>
        <w:jc w:val="both"/>
        <w:rPr>
          <w:rFonts w:ascii="Arial" w:hAnsi="Arial" w:cs="Arial"/>
        </w:rPr>
      </w:pPr>
      <w:r>
        <w:rPr>
          <w:rFonts w:ascii="Arial" w:hAnsi="Arial" w:cs="Arial"/>
        </w:rPr>
        <w:t xml:space="preserve">Cómo se desarrollan productos exitosos para los mercados globalizados. </w:t>
      </w:r>
    </w:p>
    <w:p w:rsidR="005543F9" w:rsidRDefault="005543F9">
      <w:pPr>
        <w:numPr>
          <w:ilvl w:val="0"/>
          <w:numId w:val="19"/>
        </w:numPr>
        <w:spacing w:line="480" w:lineRule="auto"/>
        <w:jc w:val="both"/>
        <w:rPr>
          <w:rFonts w:ascii="Arial" w:hAnsi="Arial" w:cs="Arial"/>
        </w:rPr>
      </w:pPr>
      <w:r>
        <w:rPr>
          <w:rFonts w:ascii="Arial" w:hAnsi="Arial" w:cs="Arial"/>
        </w:rPr>
        <w:t xml:space="preserve">Experiencia en el desarrollo de centros de innovación y diseño de productos en Asia y Latinoamérica. </w:t>
      </w:r>
    </w:p>
    <w:p w:rsidR="005543F9" w:rsidRDefault="005543F9">
      <w:pPr>
        <w:pStyle w:val="NormalWeb"/>
        <w:spacing w:line="480" w:lineRule="auto"/>
        <w:jc w:val="center"/>
        <w:rPr>
          <w:rFonts w:ascii="Arial" w:hAnsi="Arial" w:cs="Arial"/>
          <w:b/>
        </w:rPr>
      </w:pPr>
      <w:r>
        <w:rPr>
          <w:rFonts w:ascii="Arial" w:hAnsi="Arial" w:cs="Arial"/>
          <w:b/>
        </w:rPr>
        <w:t>Cursos Cerrados</w:t>
      </w:r>
    </w:p>
    <w:p w:rsidR="005543F9" w:rsidRDefault="005543F9">
      <w:pPr>
        <w:spacing w:line="480" w:lineRule="auto"/>
        <w:jc w:val="both"/>
        <w:rPr>
          <w:rFonts w:ascii="Arial" w:hAnsi="Arial" w:cs="Arial"/>
        </w:rPr>
      </w:pPr>
      <w:r>
        <w:rPr>
          <w:rFonts w:ascii="Arial" w:hAnsi="Arial" w:cs="Arial"/>
        </w:rPr>
        <w:t>El personal especializado de CECEX, detecta y diagnostica las reales necesidades al interior de las Empresas y organiza Cursos Cerrados y Asesorías - de más corta duración - especializadas de diversos temas de</w:t>
      </w:r>
      <w:r>
        <w:t xml:space="preserve"> </w:t>
      </w:r>
      <w:r>
        <w:rPr>
          <w:rFonts w:ascii="Arial" w:hAnsi="Arial" w:cs="Arial"/>
        </w:rPr>
        <w:t>interés, en fechas y horarios determinados por la compañía interesada.</w:t>
      </w:r>
    </w:p>
    <w:p w:rsidR="00FD772B" w:rsidRDefault="00FD772B">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E73C23" w:rsidRDefault="00E73C23">
      <w:pPr>
        <w:spacing w:line="480" w:lineRule="auto"/>
        <w:jc w:val="both"/>
        <w:rPr>
          <w:rFonts w:ascii="Arial" w:hAnsi="Arial" w:cs="Arial"/>
          <w:b/>
        </w:rPr>
      </w:pPr>
    </w:p>
    <w:p w:rsidR="005543F9" w:rsidRDefault="005543F9">
      <w:pPr>
        <w:spacing w:line="480" w:lineRule="auto"/>
        <w:jc w:val="both"/>
        <w:rPr>
          <w:rFonts w:ascii="Arial" w:hAnsi="Arial" w:cs="Arial"/>
          <w:b/>
        </w:rPr>
      </w:pPr>
      <w:r>
        <w:rPr>
          <w:rFonts w:ascii="Arial" w:hAnsi="Arial" w:cs="Arial"/>
          <w:b/>
        </w:rPr>
        <w:t>4.3.1.3. Diplomados</w:t>
      </w:r>
    </w:p>
    <w:p w:rsidR="005543F9" w:rsidRDefault="00223FDF">
      <w:pPr>
        <w:pStyle w:val="Ttulo5"/>
        <w:spacing w:line="480" w:lineRule="auto"/>
        <w:rPr>
          <w:rFonts w:ascii="Arial" w:hAnsi="Arial" w:cs="Arial"/>
          <w:bCs w:val="0"/>
        </w:rPr>
      </w:pPr>
      <w:r>
        <w:rPr>
          <w:rFonts w:ascii="Arial" w:hAnsi="Arial" w:cs="Arial"/>
          <w:bCs w:val="0"/>
        </w:rPr>
        <w:t>CUADRO # 14</w:t>
      </w:r>
    </w:p>
    <w:tbl>
      <w:tblPr>
        <w:tblW w:w="5690" w:type="dxa"/>
        <w:jc w:val="center"/>
        <w:tblCellSpacing w:w="22" w:type="dxa"/>
        <w:tblBorders>
          <w:top w:val="outset" w:sz="6" w:space="0" w:color="CCCBCB"/>
          <w:left w:val="outset" w:sz="6" w:space="0" w:color="CCCBCB"/>
          <w:bottom w:val="outset" w:sz="6" w:space="0" w:color="CCCBCB"/>
          <w:right w:val="outset" w:sz="6" w:space="0" w:color="CCCBCB"/>
        </w:tblBorders>
        <w:tblCellMar>
          <w:left w:w="0" w:type="dxa"/>
          <w:right w:w="0" w:type="dxa"/>
        </w:tblCellMar>
        <w:tblLook w:val="0000"/>
      </w:tblPr>
      <w:tblGrid>
        <w:gridCol w:w="2852"/>
        <w:gridCol w:w="2767"/>
        <w:gridCol w:w="71"/>
      </w:tblGrid>
      <w:tr w:rsidR="005543F9">
        <w:trPr>
          <w:gridAfter w:val="1"/>
          <w:trHeight w:val="375"/>
          <w:tblCellSpacing w:w="22" w:type="dxa"/>
          <w:jc w:val="center"/>
        </w:trPr>
        <w:tc>
          <w:tcPr>
            <w:tcW w:w="5576"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b/>
                <w:bCs/>
                <w:color w:val="000000"/>
                <w:sz w:val="20"/>
                <w:szCs w:val="20"/>
              </w:rPr>
              <w:t>Diplomado</w:t>
            </w:r>
          </w:p>
        </w:tc>
      </w:tr>
      <w:tr w:rsidR="005543F9">
        <w:trPr>
          <w:tblCellSpacing w:w="22" w:type="dxa"/>
          <w:jc w:val="center"/>
        </w:trPr>
        <w:tc>
          <w:tcPr>
            <w:tcW w:w="0" w:type="auto"/>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i/>
                <w:iCs/>
                <w:color w:val="999999"/>
                <w:sz w:val="20"/>
                <w:szCs w:val="20"/>
              </w:rPr>
              <w:t>Tema</w:t>
            </w:r>
          </w:p>
        </w:tc>
        <w:tc>
          <w:tcPr>
            <w:tcW w:w="0" w:type="auto"/>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jc w:val="center"/>
              <w:rPr>
                <w:rFonts w:ascii="Arial" w:hAnsi="Arial" w:cs="Arial"/>
              </w:rPr>
            </w:pPr>
            <w:r>
              <w:rPr>
                <w:rFonts w:ascii="Verdana" w:hAnsi="Verdana" w:cs="Arial"/>
                <w:i/>
                <w:iCs/>
                <w:color w:val="999999"/>
                <w:sz w:val="20"/>
                <w:szCs w:val="20"/>
              </w:rPr>
              <w:t>Especificación</w:t>
            </w:r>
          </w:p>
        </w:tc>
      </w:tr>
      <w:tr w:rsidR="005543F9">
        <w:trPr>
          <w:tblCellSpacing w:w="22" w:type="dxa"/>
          <w:jc w:val="center"/>
        </w:trPr>
        <w:tc>
          <w:tcPr>
            <w:tcW w:w="0" w:type="auto"/>
            <w:shd w:val="clear" w:color="auto" w:fill="F7F7F7"/>
            <w:vAlign w:val="center"/>
          </w:tcPr>
          <w:p w:rsidR="005543F9" w:rsidRDefault="005543F9">
            <w:pPr>
              <w:rPr>
                <w:sz w:val="20"/>
                <w:szCs w:val="20"/>
              </w:rPr>
            </w:pPr>
          </w:p>
        </w:tc>
        <w:tc>
          <w:tcPr>
            <w:tcW w:w="0" w:type="auto"/>
            <w:gridSpan w:val="2"/>
            <w:shd w:val="clear" w:color="auto" w:fill="F7F7F7"/>
            <w:vAlign w:val="center"/>
          </w:tcPr>
          <w:p w:rsidR="005543F9" w:rsidRDefault="005543F9">
            <w:pPr>
              <w:rPr>
                <w:sz w:val="20"/>
                <w:szCs w:val="20"/>
              </w:rPr>
            </w:pPr>
          </w:p>
        </w:tc>
      </w:tr>
      <w:tr w:rsidR="005543F9">
        <w:trPr>
          <w:tblCellSpacing w:w="22" w:type="dxa"/>
          <w:jc w:val="center"/>
        </w:trPr>
        <w:tc>
          <w:tcPr>
            <w:tcW w:w="2798" w:type="dxa"/>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rPr>
            </w:pPr>
            <w:r>
              <w:rPr>
                <w:rFonts w:cs="Arial"/>
                <w:color w:val="0000FF"/>
              </w:rPr>
              <w:t>Diplomado en Comercio exterior</w:t>
            </w:r>
          </w:p>
        </w:tc>
        <w:tc>
          <w:tcPr>
            <w:tcW w:w="2760"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color w:val="auto"/>
              </w:rPr>
            </w:pPr>
            <w:r>
              <w:rPr>
                <w:rFonts w:cs="Arial"/>
                <w:color w:val="auto"/>
              </w:rPr>
              <w:t xml:space="preserve">Adquiera destrezas sobre las materias y prácticas en operaciones de comercio exterior. </w:t>
            </w:r>
          </w:p>
        </w:tc>
      </w:tr>
      <w:tr w:rsidR="005543F9">
        <w:trPr>
          <w:tblCellSpacing w:w="22" w:type="dxa"/>
          <w:jc w:val="center"/>
        </w:trPr>
        <w:tc>
          <w:tcPr>
            <w:tcW w:w="0" w:type="auto"/>
            <w:shd w:val="clear" w:color="auto" w:fill="F7F7F7"/>
            <w:vAlign w:val="center"/>
          </w:tcPr>
          <w:p w:rsidR="005543F9" w:rsidRDefault="005543F9">
            <w:pPr>
              <w:rPr>
                <w:sz w:val="20"/>
                <w:szCs w:val="20"/>
              </w:rPr>
            </w:pPr>
          </w:p>
        </w:tc>
        <w:tc>
          <w:tcPr>
            <w:tcW w:w="0" w:type="auto"/>
            <w:gridSpan w:val="2"/>
            <w:shd w:val="clear" w:color="auto" w:fill="F7F7F7"/>
            <w:vAlign w:val="center"/>
          </w:tcPr>
          <w:p w:rsidR="005543F9" w:rsidRDefault="005543F9">
            <w:pPr>
              <w:rPr>
                <w:sz w:val="20"/>
                <w:szCs w:val="20"/>
              </w:rPr>
            </w:pPr>
          </w:p>
        </w:tc>
      </w:tr>
      <w:tr w:rsidR="005543F9">
        <w:trPr>
          <w:tblCellSpacing w:w="22" w:type="dxa"/>
          <w:jc w:val="center"/>
        </w:trPr>
        <w:tc>
          <w:tcPr>
            <w:tcW w:w="2798" w:type="dxa"/>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rPr>
            </w:pPr>
            <w:r>
              <w:rPr>
                <w:rFonts w:cs="Arial"/>
                <w:color w:val="0000FF"/>
              </w:rPr>
              <w:t>Diplomado en: "Comercio exterior", versión semanal</w:t>
            </w:r>
          </w:p>
        </w:tc>
        <w:tc>
          <w:tcPr>
            <w:tcW w:w="2760"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color w:val="auto"/>
              </w:rPr>
            </w:pPr>
            <w:r>
              <w:rPr>
                <w:rFonts w:cs="Arial"/>
                <w:color w:val="auto"/>
              </w:rPr>
              <w:t>Aproveche esta oportunidad de crecer como profesional.</w:t>
            </w:r>
          </w:p>
          <w:p w:rsidR="005543F9" w:rsidRDefault="005543F9">
            <w:pPr>
              <w:rPr>
                <w:rFonts w:cs="Arial"/>
              </w:rPr>
            </w:pPr>
            <w:r>
              <w:rPr>
                <w:rFonts w:cs="Arial"/>
              </w:rPr>
              <w:t xml:space="preserve"> </w:t>
            </w:r>
          </w:p>
        </w:tc>
      </w:tr>
      <w:tr w:rsidR="005543F9">
        <w:trPr>
          <w:tblCellSpacing w:w="22" w:type="dxa"/>
          <w:jc w:val="center"/>
        </w:trPr>
        <w:tc>
          <w:tcPr>
            <w:tcW w:w="0" w:type="auto"/>
            <w:shd w:val="clear" w:color="auto" w:fill="F7F7F7"/>
            <w:vAlign w:val="center"/>
          </w:tcPr>
          <w:p w:rsidR="005543F9" w:rsidRDefault="005543F9">
            <w:pPr>
              <w:rPr>
                <w:sz w:val="20"/>
                <w:szCs w:val="20"/>
              </w:rPr>
            </w:pPr>
          </w:p>
        </w:tc>
        <w:tc>
          <w:tcPr>
            <w:tcW w:w="0" w:type="auto"/>
            <w:gridSpan w:val="2"/>
            <w:shd w:val="clear" w:color="auto" w:fill="F7F7F7"/>
            <w:vAlign w:val="center"/>
          </w:tcPr>
          <w:p w:rsidR="005543F9" w:rsidRDefault="005543F9">
            <w:pPr>
              <w:rPr>
                <w:sz w:val="20"/>
                <w:szCs w:val="20"/>
              </w:rPr>
            </w:pPr>
          </w:p>
        </w:tc>
      </w:tr>
      <w:tr w:rsidR="005543F9">
        <w:trPr>
          <w:tblCellSpacing w:w="22" w:type="dxa"/>
          <w:jc w:val="center"/>
        </w:trPr>
        <w:tc>
          <w:tcPr>
            <w:tcW w:w="2798" w:type="dxa"/>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rPr>
            </w:pPr>
            <w:r>
              <w:rPr>
                <w:rFonts w:cs="Arial"/>
                <w:color w:val="0000FF"/>
              </w:rPr>
              <w:t>Diplomado en: "Preparación, dirección y evaluación de proyectos"</w:t>
            </w:r>
          </w:p>
        </w:tc>
        <w:tc>
          <w:tcPr>
            <w:tcW w:w="2760"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color w:val="auto"/>
              </w:rPr>
            </w:pPr>
            <w:r>
              <w:rPr>
                <w:rFonts w:cs="Arial"/>
                <w:color w:val="auto"/>
              </w:rPr>
              <w:t>Programa desarrollado.</w:t>
            </w:r>
          </w:p>
        </w:tc>
      </w:tr>
      <w:tr w:rsidR="005543F9">
        <w:trPr>
          <w:tblCellSpacing w:w="22" w:type="dxa"/>
          <w:jc w:val="center"/>
        </w:trPr>
        <w:tc>
          <w:tcPr>
            <w:tcW w:w="0" w:type="auto"/>
            <w:shd w:val="clear" w:color="auto" w:fill="F7F7F7"/>
            <w:vAlign w:val="center"/>
          </w:tcPr>
          <w:p w:rsidR="005543F9" w:rsidRDefault="005543F9">
            <w:pPr>
              <w:rPr>
                <w:sz w:val="20"/>
                <w:szCs w:val="20"/>
              </w:rPr>
            </w:pPr>
          </w:p>
        </w:tc>
        <w:tc>
          <w:tcPr>
            <w:tcW w:w="0" w:type="auto"/>
            <w:gridSpan w:val="2"/>
            <w:shd w:val="clear" w:color="auto" w:fill="F7F7F7"/>
            <w:vAlign w:val="center"/>
          </w:tcPr>
          <w:p w:rsidR="005543F9" w:rsidRDefault="005543F9">
            <w:pPr>
              <w:rPr>
                <w:sz w:val="20"/>
                <w:szCs w:val="20"/>
              </w:rPr>
            </w:pPr>
          </w:p>
        </w:tc>
      </w:tr>
      <w:tr w:rsidR="005543F9">
        <w:trPr>
          <w:tblCellSpacing w:w="22" w:type="dxa"/>
          <w:jc w:val="center"/>
        </w:trPr>
        <w:tc>
          <w:tcPr>
            <w:tcW w:w="2798" w:type="dxa"/>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rPr>
            </w:pPr>
            <w:r>
              <w:rPr>
                <w:rFonts w:cs="Arial"/>
                <w:color w:val="0000FF"/>
              </w:rPr>
              <w:t>Diplomado en: "Comercio exterior", versión fin de semana</w:t>
            </w:r>
          </w:p>
        </w:tc>
        <w:tc>
          <w:tcPr>
            <w:tcW w:w="2760" w:type="dxa"/>
            <w:gridSpan w:val="2"/>
            <w:tcBorders>
              <w:top w:val="outset" w:sz="6" w:space="0" w:color="CCCBCB"/>
              <w:left w:val="outset" w:sz="6" w:space="0" w:color="CCCBCB"/>
              <w:bottom w:val="outset" w:sz="6" w:space="0" w:color="CCCBCB"/>
              <w:right w:val="outset" w:sz="6" w:space="0" w:color="CCCBCB"/>
            </w:tcBorders>
            <w:vAlign w:val="center"/>
          </w:tcPr>
          <w:p w:rsidR="005543F9" w:rsidRDefault="005543F9">
            <w:pPr>
              <w:pStyle w:val="NormalWeb"/>
              <w:jc w:val="center"/>
              <w:rPr>
                <w:rFonts w:cs="Arial"/>
                <w:color w:val="auto"/>
              </w:rPr>
            </w:pPr>
            <w:r>
              <w:rPr>
                <w:rFonts w:cs="Arial"/>
                <w:color w:val="auto"/>
              </w:rPr>
              <w:t xml:space="preserve">Toda una herramienta para acrecentar sus oportunidades de negocio. </w:t>
            </w:r>
          </w:p>
        </w:tc>
      </w:tr>
    </w:tbl>
    <w:p w:rsidR="00646830" w:rsidRDefault="00646830">
      <w:pPr>
        <w:spacing w:line="480" w:lineRule="auto"/>
        <w:ind w:left="1416" w:firstLine="708"/>
        <w:jc w:val="both"/>
        <w:rPr>
          <w:rFonts w:ascii="Arial" w:hAnsi="Arial" w:cs="Arial"/>
          <w:b/>
          <w:sz w:val="18"/>
          <w:szCs w:val="18"/>
        </w:rPr>
      </w:pPr>
    </w:p>
    <w:p w:rsidR="005543F9" w:rsidRDefault="00447FB5">
      <w:pPr>
        <w:spacing w:line="480" w:lineRule="auto"/>
        <w:ind w:left="1416" w:firstLine="708"/>
        <w:jc w:val="both"/>
        <w:rPr>
          <w:rFonts w:ascii="Arial" w:hAnsi="Arial" w:cs="Arial"/>
          <w:b/>
          <w:sz w:val="18"/>
          <w:szCs w:val="18"/>
        </w:rPr>
      </w:pPr>
      <w:r>
        <w:rPr>
          <w:rFonts w:ascii="Arial" w:hAnsi="Arial" w:cs="Arial"/>
          <w:b/>
          <w:sz w:val="18"/>
          <w:szCs w:val="18"/>
        </w:rPr>
        <w:t>Elaborado por: Las autoras</w:t>
      </w:r>
    </w:p>
    <w:p w:rsidR="00FD772B" w:rsidRDefault="00FD772B">
      <w:pPr>
        <w:pStyle w:val="NormalWeb"/>
        <w:spacing w:line="480" w:lineRule="auto"/>
        <w:jc w:val="center"/>
        <w:rPr>
          <w:rFonts w:ascii="Arial" w:hAnsi="Arial" w:cs="Arial"/>
          <w:b/>
          <w:sz w:val="28"/>
          <w:szCs w:val="28"/>
        </w:rPr>
      </w:pPr>
    </w:p>
    <w:p w:rsidR="005543F9" w:rsidRDefault="005543F9">
      <w:pPr>
        <w:pStyle w:val="NormalWeb"/>
        <w:spacing w:line="480" w:lineRule="auto"/>
        <w:jc w:val="center"/>
        <w:rPr>
          <w:rFonts w:ascii="Arial" w:hAnsi="Arial" w:cs="Arial"/>
          <w:b/>
          <w:sz w:val="28"/>
          <w:szCs w:val="28"/>
        </w:rPr>
      </w:pPr>
      <w:r>
        <w:rPr>
          <w:rFonts w:ascii="Arial" w:hAnsi="Arial" w:cs="Arial"/>
          <w:b/>
          <w:sz w:val="28"/>
          <w:szCs w:val="28"/>
        </w:rPr>
        <w:t>Diplomado en: "Comercio exterior"</w:t>
      </w:r>
    </w:p>
    <w:p w:rsidR="005543F9" w:rsidRDefault="005543F9">
      <w:pPr>
        <w:pStyle w:val="NormalWeb"/>
        <w:spacing w:line="480" w:lineRule="auto"/>
        <w:rPr>
          <w:rFonts w:ascii="Arial" w:hAnsi="Arial" w:cs="Arial"/>
          <w:b/>
        </w:rPr>
      </w:pPr>
      <w:r>
        <w:rPr>
          <w:rFonts w:ascii="Arial" w:hAnsi="Arial" w:cs="Arial"/>
          <w:b/>
        </w:rPr>
        <w:t xml:space="preserve">OBJETIVOS: </w:t>
      </w:r>
    </w:p>
    <w:p w:rsidR="005543F9" w:rsidRDefault="005543F9">
      <w:pPr>
        <w:pStyle w:val="NormalWeb"/>
        <w:spacing w:line="480" w:lineRule="auto"/>
        <w:jc w:val="both"/>
        <w:rPr>
          <w:rFonts w:ascii="Arial" w:hAnsi="Arial" w:cs="Arial"/>
        </w:rPr>
      </w:pPr>
      <w:r>
        <w:rPr>
          <w:rFonts w:ascii="Arial" w:hAnsi="Arial" w:cs="Arial"/>
        </w:rPr>
        <w:t xml:space="preserve">Entregar información actualizada, conocimientos y destrezas sobre las materias y prácticas utilizadas en las operaciones de comercio exterior. </w:t>
      </w:r>
    </w:p>
    <w:p w:rsidR="005543F9" w:rsidRDefault="005543F9">
      <w:pPr>
        <w:pStyle w:val="NormalWeb"/>
        <w:spacing w:line="480" w:lineRule="auto"/>
        <w:jc w:val="both"/>
        <w:rPr>
          <w:rFonts w:ascii="Arial" w:hAnsi="Arial" w:cs="Arial"/>
        </w:rPr>
      </w:pPr>
      <w:r>
        <w:rPr>
          <w:rFonts w:ascii="Arial" w:hAnsi="Arial" w:cs="Arial"/>
        </w:rPr>
        <w:t xml:space="preserve">Desarrollar en empresarios y ejecutivos, las competencias y habilidades necesarias para enfrentar el desafío de la globalización, alcanzando así, el éxito en la apertura de nuevos mercados internacionales. </w:t>
      </w:r>
    </w:p>
    <w:p w:rsidR="005543F9" w:rsidRDefault="005543F9">
      <w:pPr>
        <w:pStyle w:val="NormalWeb"/>
        <w:spacing w:line="480" w:lineRule="auto"/>
        <w:rPr>
          <w:rFonts w:ascii="Arial" w:hAnsi="Arial" w:cs="Arial"/>
          <w:b/>
        </w:rPr>
      </w:pPr>
      <w:r>
        <w:rPr>
          <w:rFonts w:ascii="Arial" w:hAnsi="Arial" w:cs="Arial"/>
          <w:b/>
        </w:rPr>
        <w:t xml:space="preserve">DIRIGIDO A: </w:t>
      </w:r>
    </w:p>
    <w:p w:rsidR="005543F9" w:rsidRDefault="005543F9">
      <w:pPr>
        <w:pStyle w:val="NormalWeb"/>
        <w:spacing w:line="480" w:lineRule="auto"/>
        <w:jc w:val="both"/>
        <w:rPr>
          <w:rFonts w:ascii="Arial" w:hAnsi="Arial" w:cs="Arial"/>
        </w:rPr>
      </w:pPr>
      <w:r>
        <w:rPr>
          <w:rFonts w:ascii="Arial" w:hAnsi="Arial" w:cs="Arial"/>
        </w:rPr>
        <w:t xml:space="preserve">Empresarios, ejecutivos y encargados responsables de las operaciones de comercio exterior y/o a todos aquellos ejecutivos que deseen iniciar programas de exportación e importación en sus empresas. </w:t>
      </w:r>
    </w:p>
    <w:p w:rsidR="005543F9" w:rsidRDefault="005543F9">
      <w:pPr>
        <w:pStyle w:val="NormalWeb"/>
        <w:spacing w:line="480" w:lineRule="auto"/>
        <w:rPr>
          <w:rFonts w:ascii="Arial" w:hAnsi="Arial" w:cs="Arial"/>
          <w:b/>
        </w:rPr>
      </w:pPr>
      <w:r>
        <w:rPr>
          <w:rFonts w:ascii="Arial" w:hAnsi="Arial" w:cs="Arial"/>
          <w:b/>
        </w:rPr>
        <w:t xml:space="preserve">PROGRAMA: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Visión general y proyecciones del comercio internacional.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Introducción al comercio internacional.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Los acuerdos comerciales y las oportunidades de negocios para Ecuador.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Exportación de servicios y oportunidades de negocios.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Programas de fomento a las exportaciones.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Seminario de marketing internacional, misiones empresariales y agendas de negocios.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Marketing internacional: un plan de negocios para posicionarse en el exterior.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Transporte y seguros internacionales.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Formas de pago para operaciones de comercio exterior. </w:t>
      </w:r>
    </w:p>
    <w:p w:rsidR="005543F9" w:rsidRDefault="005543F9">
      <w:pPr>
        <w:pStyle w:val="NormalWeb"/>
        <w:numPr>
          <w:ilvl w:val="0"/>
          <w:numId w:val="20"/>
        </w:numPr>
        <w:spacing w:line="480" w:lineRule="auto"/>
        <w:jc w:val="both"/>
        <w:rPr>
          <w:rFonts w:ascii="Arial" w:hAnsi="Arial" w:cs="Arial"/>
        </w:rPr>
      </w:pPr>
      <w:r>
        <w:rPr>
          <w:rFonts w:ascii="Arial" w:hAnsi="Arial" w:cs="Arial"/>
        </w:rPr>
        <w:t xml:space="preserve">Beneficios de las franquicias para exportadores, normativa aduanera e importaciones. </w:t>
      </w:r>
    </w:p>
    <w:p w:rsidR="005543F9" w:rsidRDefault="005543F9">
      <w:pPr>
        <w:spacing w:line="480" w:lineRule="auto"/>
        <w:jc w:val="center"/>
        <w:rPr>
          <w:rFonts w:ascii="Arial" w:hAnsi="Arial" w:cs="Arial"/>
          <w:b/>
          <w:sz w:val="28"/>
          <w:szCs w:val="28"/>
        </w:rPr>
      </w:pPr>
      <w:r>
        <w:rPr>
          <w:rFonts w:ascii="Arial" w:hAnsi="Arial" w:cs="Arial"/>
          <w:b/>
          <w:sz w:val="28"/>
          <w:szCs w:val="28"/>
        </w:rPr>
        <w:t>Diplomado en: "Preparación, dirección y evaluación de proyectos"</w:t>
      </w:r>
    </w:p>
    <w:p w:rsidR="005543F9" w:rsidRDefault="005543F9">
      <w:pPr>
        <w:spacing w:line="480" w:lineRule="auto"/>
        <w:jc w:val="both"/>
        <w:rPr>
          <w:rFonts w:ascii="Arial" w:hAnsi="Arial" w:cs="Arial"/>
          <w:b/>
        </w:rPr>
      </w:pPr>
      <w:r>
        <w:rPr>
          <w:rFonts w:ascii="Arial" w:hAnsi="Arial" w:cs="Arial"/>
          <w:b/>
        </w:rPr>
        <w:t xml:space="preserve">OBJETIVOS: </w:t>
      </w:r>
    </w:p>
    <w:p w:rsidR="005543F9" w:rsidRDefault="005543F9">
      <w:pPr>
        <w:spacing w:line="480" w:lineRule="auto"/>
        <w:jc w:val="both"/>
        <w:rPr>
          <w:rFonts w:ascii="Arial" w:hAnsi="Arial" w:cs="Arial"/>
        </w:rPr>
      </w:pPr>
      <w:r>
        <w:rPr>
          <w:rFonts w:ascii="Arial" w:hAnsi="Arial" w:cs="Arial"/>
        </w:rPr>
        <w:t xml:space="preserve">Convertir a cada alumno en un buen gestor de proyectos, siendo capaz de desarrollar habilidades y competencias para generar, dirigir y evaluar este tipo de iniciativas. </w:t>
      </w:r>
    </w:p>
    <w:p w:rsidR="005543F9" w:rsidRPr="006468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b/>
        </w:rPr>
      </w:pPr>
      <w:r>
        <w:rPr>
          <w:rFonts w:ascii="Arial" w:hAnsi="Arial" w:cs="Arial"/>
          <w:b/>
        </w:rPr>
        <w:t xml:space="preserve">PROGRAMA: </w:t>
      </w:r>
    </w:p>
    <w:p w:rsidR="005543F9" w:rsidRDefault="005543F9">
      <w:pPr>
        <w:numPr>
          <w:ilvl w:val="0"/>
          <w:numId w:val="21"/>
        </w:numPr>
        <w:spacing w:line="480" w:lineRule="auto"/>
        <w:jc w:val="both"/>
        <w:rPr>
          <w:rFonts w:ascii="Arial" w:hAnsi="Arial" w:cs="Arial"/>
        </w:rPr>
      </w:pPr>
      <w:r>
        <w:rPr>
          <w:rFonts w:ascii="Arial" w:hAnsi="Arial" w:cs="Arial"/>
        </w:rPr>
        <w:t xml:space="preserve">Conceptos básicos. </w:t>
      </w:r>
    </w:p>
    <w:p w:rsidR="005543F9" w:rsidRDefault="005543F9">
      <w:pPr>
        <w:numPr>
          <w:ilvl w:val="0"/>
          <w:numId w:val="21"/>
        </w:numPr>
        <w:spacing w:line="480" w:lineRule="auto"/>
        <w:jc w:val="both"/>
        <w:rPr>
          <w:rFonts w:ascii="Arial" w:hAnsi="Arial" w:cs="Arial"/>
        </w:rPr>
      </w:pPr>
      <w:r>
        <w:rPr>
          <w:rFonts w:ascii="Arial" w:hAnsi="Arial" w:cs="Arial"/>
        </w:rPr>
        <w:t xml:space="preserve">El ciclo de proyectos. </w:t>
      </w:r>
    </w:p>
    <w:p w:rsidR="005543F9" w:rsidRDefault="005543F9">
      <w:pPr>
        <w:numPr>
          <w:ilvl w:val="0"/>
          <w:numId w:val="21"/>
        </w:numPr>
        <w:spacing w:line="480" w:lineRule="auto"/>
        <w:jc w:val="both"/>
        <w:rPr>
          <w:rFonts w:ascii="Arial" w:hAnsi="Arial" w:cs="Arial"/>
        </w:rPr>
      </w:pPr>
      <w:r>
        <w:rPr>
          <w:rFonts w:ascii="Arial" w:hAnsi="Arial" w:cs="Arial"/>
        </w:rPr>
        <w:t xml:space="preserve">Preparación y evaluación de proyectos. </w:t>
      </w:r>
    </w:p>
    <w:p w:rsidR="005543F9" w:rsidRDefault="005543F9">
      <w:pPr>
        <w:numPr>
          <w:ilvl w:val="0"/>
          <w:numId w:val="21"/>
        </w:numPr>
        <w:spacing w:line="480" w:lineRule="auto"/>
        <w:jc w:val="both"/>
        <w:rPr>
          <w:rFonts w:ascii="Arial" w:hAnsi="Arial" w:cs="Arial"/>
        </w:rPr>
      </w:pPr>
      <w:r>
        <w:rPr>
          <w:rFonts w:ascii="Arial" w:hAnsi="Arial" w:cs="Arial"/>
        </w:rPr>
        <w:t xml:space="preserve">Preparación y evaluación de proyectos en empresas en funcionamiento. </w:t>
      </w:r>
    </w:p>
    <w:p w:rsidR="005543F9" w:rsidRDefault="005543F9">
      <w:pPr>
        <w:numPr>
          <w:ilvl w:val="0"/>
          <w:numId w:val="21"/>
        </w:numPr>
        <w:spacing w:line="480" w:lineRule="auto"/>
        <w:jc w:val="both"/>
        <w:rPr>
          <w:rFonts w:ascii="Arial" w:hAnsi="Arial" w:cs="Arial"/>
        </w:rPr>
      </w:pPr>
      <w:r>
        <w:rPr>
          <w:rFonts w:ascii="Arial" w:hAnsi="Arial" w:cs="Arial"/>
        </w:rPr>
        <w:t xml:space="preserve">Ejercicios de preparación y evaluación de proyectos. </w:t>
      </w:r>
    </w:p>
    <w:p w:rsidR="005543F9" w:rsidRDefault="005543F9">
      <w:pPr>
        <w:numPr>
          <w:ilvl w:val="0"/>
          <w:numId w:val="21"/>
        </w:numPr>
        <w:spacing w:line="480" w:lineRule="auto"/>
        <w:jc w:val="both"/>
        <w:rPr>
          <w:rFonts w:ascii="Arial" w:hAnsi="Arial" w:cs="Arial"/>
        </w:rPr>
      </w:pPr>
      <w:r>
        <w:rPr>
          <w:rFonts w:ascii="Arial" w:hAnsi="Arial" w:cs="Arial"/>
        </w:rPr>
        <w:t xml:space="preserve">Evaluación social de proyectos. </w:t>
      </w:r>
    </w:p>
    <w:p w:rsidR="005543F9" w:rsidRDefault="005543F9">
      <w:pPr>
        <w:numPr>
          <w:ilvl w:val="0"/>
          <w:numId w:val="21"/>
        </w:numPr>
        <w:spacing w:line="480" w:lineRule="auto"/>
        <w:jc w:val="both"/>
        <w:rPr>
          <w:rFonts w:ascii="Arial" w:hAnsi="Arial" w:cs="Arial"/>
        </w:rPr>
      </w:pPr>
      <w:r>
        <w:rPr>
          <w:rFonts w:ascii="Arial" w:hAnsi="Arial" w:cs="Arial"/>
        </w:rPr>
        <w:t xml:space="preserve">Análisis económico. </w:t>
      </w:r>
    </w:p>
    <w:p w:rsidR="005543F9" w:rsidRDefault="005543F9">
      <w:pPr>
        <w:numPr>
          <w:ilvl w:val="0"/>
          <w:numId w:val="21"/>
        </w:numPr>
        <w:spacing w:line="480" w:lineRule="auto"/>
        <w:jc w:val="both"/>
        <w:rPr>
          <w:rFonts w:ascii="Arial" w:hAnsi="Arial" w:cs="Arial"/>
        </w:rPr>
      </w:pPr>
      <w:r>
        <w:rPr>
          <w:rFonts w:ascii="Arial" w:hAnsi="Arial" w:cs="Arial"/>
        </w:rPr>
        <w:t xml:space="preserve">Financiamiento del proyecto. </w:t>
      </w:r>
    </w:p>
    <w:p w:rsidR="005543F9" w:rsidRDefault="005543F9">
      <w:pPr>
        <w:numPr>
          <w:ilvl w:val="0"/>
          <w:numId w:val="21"/>
        </w:numPr>
        <w:spacing w:line="480" w:lineRule="auto"/>
        <w:jc w:val="both"/>
        <w:rPr>
          <w:rFonts w:ascii="Arial" w:hAnsi="Arial" w:cs="Arial"/>
        </w:rPr>
      </w:pPr>
      <w:r>
        <w:rPr>
          <w:rFonts w:ascii="Arial" w:hAnsi="Arial" w:cs="Arial"/>
        </w:rPr>
        <w:t xml:space="preserve">Administración de proyectos. </w:t>
      </w:r>
    </w:p>
    <w:p w:rsidR="005543F9" w:rsidRDefault="005543F9">
      <w:pPr>
        <w:numPr>
          <w:ilvl w:val="0"/>
          <w:numId w:val="21"/>
        </w:numPr>
        <w:spacing w:line="480" w:lineRule="auto"/>
        <w:jc w:val="both"/>
        <w:rPr>
          <w:rFonts w:ascii="Arial" w:hAnsi="Arial" w:cs="Arial"/>
        </w:rPr>
      </w:pPr>
      <w:r>
        <w:rPr>
          <w:rFonts w:ascii="Arial" w:hAnsi="Arial" w:cs="Arial"/>
        </w:rPr>
        <w:t xml:space="preserve">Ejercicio final. </w:t>
      </w:r>
    </w:p>
    <w:p w:rsidR="005543F9" w:rsidRPr="00646830" w:rsidRDefault="005543F9">
      <w:pPr>
        <w:spacing w:line="480" w:lineRule="auto"/>
        <w:jc w:val="both"/>
        <w:rPr>
          <w:rFonts w:ascii="Arial" w:hAnsi="Arial" w:cs="Arial"/>
          <w:sz w:val="10"/>
          <w:szCs w:val="10"/>
        </w:rPr>
      </w:pPr>
    </w:p>
    <w:p w:rsidR="005543F9" w:rsidRDefault="005543F9">
      <w:pPr>
        <w:spacing w:line="480" w:lineRule="auto"/>
        <w:jc w:val="both"/>
        <w:rPr>
          <w:rFonts w:ascii="Arial" w:hAnsi="Arial" w:cs="Arial"/>
          <w:b/>
        </w:rPr>
      </w:pPr>
      <w:r>
        <w:rPr>
          <w:rFonts w:ascii="Arial" w:hAnsi="Arial" w:cs="Arial"/>
          <w:b/>
        </w:rPr>
        <w:t xml:space="preserve">DIRIGIDO A: </w:t>
      </w:r>
    </w:p>
    <w:p w:rsidR="005543F9" w:rsidRDefault="005543F9">
      <w:pPr>
        <w:spacing w:line="480" w:lineRule="auto"/>
        <w:jc w:val="both"/>
        <w:rPr>
          <w:rFonts w:ascii="Arial" w:hAnsi="Arial" w:cs="Arial"/>
        </w:rPr>
      </w:pPr>
      <w:r>
        <w:rPr>
          <w:rFonts w:ascii="Arial" w:hAnsi="Arial" w:cs="Arial"/>
        </w:rPr>
        <w:t xml:space="preserve">Empresarios, gerentes generales, gerentes, subgerentes y jefes de áreas comerciales, operaciones, administración y desarrollo. Ejecutivos y emprendedores que deseen desarrollar e implementar proyectos de negocios. </w:t>
      </w:r>
    </w:p>
    <w:p w:rsidR="00223FDF" w:rsidRPr="00646830" w:rsidRDefault="00223FDF">
      <w:pPr>
        <w:spacing w:line="480" w:lineRule="auto"/>
        <w:jc w:val="both"/>
        <w:rPr>
          <w:rFonts w:ascii="Arial" w:hAnsi="Arial" w:cs="Arial"/>
          <w:b/>
          <w:bCs/>
          <w:sz w:val="10"/>
          <w:szCs w:val="10"/>
        </w:rPr>
      </w:pPr>
    </w:p>
    <w:p w:rsidR="005543F9" w:rsidRDefault="005543F9">
      <w:pPr>
        <w:spacing w:line="480" w:lineRule="auto"/>
        <w:jc w:val="both"/>
        <w:rPr>
          <w:rFonts w:ascii="Arial" w:hAnsi="Arial" w:cs="Arial"/>
          <w:b/>
          <w:bCs/>
        </w:rPr>
      </w:pPr>
      <w:r>
        <w:rPr>
          <w:rFonts w:ascii="Arial" w:hAnsi="Arial" w:cs="Arial"/>
          <w:b/>
          <w:bCs/>
        </w:rPr>
        <w:t>4.4. INSTRUCTORES</w:t>
      </w:r>
    </w:p>
    <w:p w:rsidR="005543F9" w:rsidRDefault="005543F9">
      <w:pPr>
        <w:spacing w:line="480" w:lineRule="auto"/>
        <w:ind w:firstLine="360"/>
        <w:jc w:val="both"/>
        <w:rPr>
          <w:rFonts w:ascii="Arial" w:hAnsi="Arial" w:cs="Arial"/>
          <w:b/>
          <w:bCs/>
        </w:rPr>
      </w:pPr>
      <w:r>
        <w:rPr>
          <w:rFonts w:ascii="Arial" w:hAnsi="Arial" w:cs="Arial"/>
          <w:b/>
          <w:bCs/>
        </w:rPr>
        <w:t>4.4.1.</w:t>
      </w:r>
      <w:r>
        <w:rPr>
          <w:rFonts w:ascii="Arial" w:hAnsi="Arial" w:cs="Arial"/>
          <w:b/>
          <w:bCs/>
        </w:rPr>
        <w:tab/>
        <w:t>Experiencia académica</w:t>
      </w:r>
    </w:p>
    <w:p w:rsidR="005543F9" w:rsidRDefault="005543F9">
      <w:pPr>
        <w:spacing w:line="480" w:lineRule="auto"/>
        <w:jc w:val="both"/>
        <w:rPr>
          <w:rFonts w:ascii="Arial" w:hAnsi="Arial" w:cs="Arial"/>
        </w:rPr>
      </w:pPr>
      <w:r>
        <w:rPr>
          <w:rFonts w:ascii="Arial" w:hAnsi="Arial" w:cs="Arial"/>
        </w:rPr>
        <w:t xml:space="preserve">Nuestros instructores son Docentes universitarios de destacada trayectoria como profesores de Universidades del Estado y Privadas. Además, nuestros profesionales cuentan con probada experiencia en las materias de las cuales son expertos y son evaluados en forma permanente bajo la Norma ISO 9000 en la cuál estará inserto el Departamento de Capacitación. </w:t>
      </w:r>
    </w:p>
    <w:p w:rsidR="00FD772B" w:rsidRPr="00646830" w:rsidRDefault="00FD772B">
      <w:pPr>
        <w:spacing w:line="480" w:lineRule="auto"/>
        <w:jc w:val="both"/>
        <w:rPr>
          <w:rFonts w:ascii="Arial" w:hAnsi="Arial" w:cs="Arial"/>
          <w:b/>
          <w:bCs/>
          <w:sz w:val="10"/>
          <w:szCs w:val="10"/>
        </w:rPr>
      </w:pPr>
    </w:p>
    <w:p w:rsidR="005543F9" w:rsidRDefault="005543F9">
      <w:pPr>
        <w:spacing w:line="480" w:lineRule="auto"/>
        <w:jc w:val="both"/>
        <w:rPr>
          <w:rFonts w:ascii="Arial" w:hAnsi="Arial" w:cs="Arial"/>
          <w:b/>
          <w:bCs/>
        </w:rPr>
      </w:pPr>
      <w:r>
        <w:rPr>
          <w:rFonts w:ascii="Arial" w:hAnsi="Arial" w:cs="Arial"/>
          <w:b/>
          <w:bCs/>
        </w:rPr>
        <w:t>4.5. METODOLOGÍA</w:t>
      </w:r>
    </w:p>
    <w:p w:rsidR="005543F9" w:rsidRDefault="005543F9">
      <w:pPr>
        <w:numPr>
          <w:ilvl w:val="2"/>
          <w:numId w:val="22"/>
        </w:numPr>
        <w:tabs>
          <w:tab w:val="left" w:pos="1080"/>
        </w:tabs>
        <w:spacing w:line="480" w:lineRule="auto"/>
        <w:jc w:val="both"/>
        <w:rPr>
          <w:rFonts w:ascii="Arial" w:hAnsi="Arial" w:cs="Arial"/>
          <w:b/>
          <w:bCs/>
        </w:rPr>
      </w:pPr>
      <w:r>
        <w:rPr>
          <w:rFonts w:ascii="Arial" w:hAnsi="Arial" w:cs="Arial"/>
          <w:b/>
          <w:bCs/>
        </w:rPr>
        <w:t>Facilidades</w:t>
      </w:r>
    </w:p>
    <w:p w:rsidR="005543F9" w:rsidRDefault="005543F9">
      <w:pPr>
        <w:spacing w:line="480" w:lineRule="auto"/>
        <w:jc w:val="both"/>
        <w:rPr>
          <w:rFonts w:ascii="Arial" w:hAnsi="Arial" w:cs="Arial"/>
        </w:rPr>
      </w:pPr>
      <w:r>
        <w:rPr>
          <w:rFonts w:ascii="Arial" w:hAnsi="Arial" w:cs="Arial"/>
        </w:rPr>
        <w:t xml:space="preserve">La complejidad de la capacitación requerida para el personal dependerá en gran medida de la complejidad de la tecnología. Esto es una buena razón para que la tecnología sea simple y fácil de utilizar y supervisar. Entre más simple sea la tecnología, más fácil será manejarla con una capacitación mínima, puede ser realizado mediante el uso de un manual escrito o ilustrado, un video o una exhibición directa, a través de técnicas de autoaprendizaje empleando materiales escritos, videos, paquetes de programas de cómputo o paquetes de capacitación de Internet. </w:t>
      </w:r>
    </w:p>
    <w:p w:rsidR="00646830" w:rsidRPr="00646830" w:rsidRDefault="00646830">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 xml:space="preserve"> De resultar apropiado, también se pueden manejar materiales estáticos o interactivos utilizando programas de cómputo o Internet. </w:t>
      </w:r>
    </w:p>
    <w:p w:rsidR="005543F9" w:rsidRDefault="005543F9">
      <w:pPr>
        <w:spacing w:line="480" w:lineRule="auto"/>
        <w:jc w:val="both"/>
        <w:rPr>
          <w:rFonts w:ascii="Arial" w:hAnsi="Arial" w:cs="Arial"/>
        </w:rPr>
      </w:pPr>
      <w:r>
        <w:rPr>
          <w:rFonts w:ascii="Arial" w:hAnsi="Arial" w:cs="Arial"/>
        </w:rPr>
        <w:t>Para mayor comodidad de los participantes de los cursos, los horarios serán flexibles de acuerdo a las necesidades de los mismos.</w:t>
      </w:r>
    </w:p>
    <w:p w:rsidR="005543F9" w:rsidRPr="00646830" w:rsidRDefault="005543F9">
      <w:pPr>
        <w:tabs>
          <w:tab w:val="left" w:pos="1080"/>
        </w:tabs>
        <w:spacing w:line="480" w:lineRule="auto"/>
        <w:jc w:val="both"/>
        <w:rPr>
          <w:rFonts w:ascii="Arial" w:hAnsi="Arial" w:cs="Arial"/>
          <w:b/>
          <w:bCs/>
          <w:sz w:val="10"/>
          <w:szCs w:val="10"/>
        </w:rPr>
      </w:pPr>
    </w:p>
    <w:p w:rsidR="005543F9" w:rsidRDefault="005543F9">
      <w:pPr>
        <w:numPr>
          <w:ilvl w:val="2"/>
          <w:numId w:val="22"/>
        </w:numPr>
        <w:tabs>
          <w:tab w:val="left" w:pos="1080"/>
        </w:tabs>
        <w:spacing w:line="480" w:lineRule="auto"/>
        <w:jc w:val="both"/>
        <w:rPr>
          <w:rFonts w:ascii="Arial" w:hAnsi="Arial" w:cs="Arial"/>
          <w:b/>
          <w:bCs/>
        </w:rPr>
      </w:pPr>
      <w:r>
        <w:rPr>
          <w:rFonts w:ascii="Arial" w:hAnsi="Arial" w:cs="Arial"/>
          <w:b/>
          <w:bCs/>
        </w:rPr>
        <w:t>Técnicas pedagógicas</w:t>
      </w:r>
    </w:p>
    <w:p w:rsidR="00646830" w:rsidRDefault="005543F9">
      <w:pPr>
        <w:pStyle w:val="Textoindependiente3"/>
        <w:rPr>
          <w:rFonts w:cs="Arial"/>
        </w:rPr>
      </w:pPr>
      <w:r>
        <w:rPr>
          <w:rFonts w:cs="Arial"/>
        </w:rPr>
        <w:t xml:space="preserve">Generalmente se sostiene que se aprende y retiene más haciendo (capacitación operativa), siendo el método siguiente más efectivo el visual (ver que alguien más lo haga), seguido del auditivo (escuchar a alguien hablar sobre cómo hacerlo) y el escrito (leyendo sobre cómo hacerlo). Desde luego, la efectividad de cualquier técnica de capacitación específica diferirá de persona a persona, por lo que usualmente se utilizan distintas técnicas para asegurar que se satisfacen las necesidades de cada una de ellas. </w:t>
      </w:r>
    </w:p>
    <w:p w:rsidR="005543F9" w:rsidRDefault="005543F9">
      <w:pPr>
        <w:pStyle w:val="Textoindependiente3"/>
        <w:rPr>
          <w:rFonts w:cs="Arial"/>
        </w:rPr>
      </w:pPr>
      <w:r>
        <w:rPr>
          <w:rFonts w:cs="Arial"/>
        </w:rPr>
        <w:t>Se recomienda, que los instructores durante los cursos, utilicen las técnicas de Taller Productivo y Estudio Dirigido, con una motivación y estimulo dirigente a los participantes, para el logro de los objetivos propuestos.</w:t>
      </w:r>
    </w:p>
    <w:p w:rsidR="005543F9" w:rsidRDefault="005543F9">
      <w:pPr>
        <w:pStyle w:val="Textoindependiente3"/>
        <w:numPr>
          <w:ilvl w:val="0"/>
          <w:numId w:val="23"/>
        </w:numPr>
        <w:rPr>
          <w:rFonts w:cs="Arial"/>
        </w:rPr>
      </w:pPr>
      <w:r>
        <w:rPr>
          <w:rFonts w:cs="Arial"/>
        </w:rPr>
        <w:t>Técnica de Taller Productivo</w:t>
      </w:r>
    </w:p>
    <w:p w:rsidR="005543F9" w:rsidRDefault="005543F9">
      <w:pPr>
        <w:pStyle w:val="Textoindependiente3"/>
        <w:rPr>
          <w:rFonts w:cs="Arial"/>
        </w:rPr>
      </w:pPr>
      <w:r>
        <w:rPr>
          <w:rFonts w:cs="Arial"/>
        </w:rPr>
        <w:t>Es una técnica grupal de trabajo que permite dividir a un curso en grupos de 6 a 8 participantes, cada grupo trabajará produciendo conocimientos sobre la base de documentos de apoyo, experiencias y papers.</w:t>
      </w:r>
    </w:p>
    <w:p w:rsidR="005543F9" w:rsidRPr="00646830" w:rsidRDefault="005543F9">
      <w:pPr>
        <w:pStyle w:val="Textoindependiente3"/>
        <w:rPr>
          <w:rFonts w:cs="Arial"/>
          <w:sz w:val="10"/>
          <w:szCs w:val="10"/>
        </w:rPr>
      </w:pPr>
    </w:p>
    <w:p w:rsidR="005543F9" w:rsidRDefault="005543F9">
      <w:pPr>
        <w:pStyle w:val="Textoindependiente3"/>
        <w:numPr>
          <w:ilvl w:val="0"/>
          <w:numId w:val="23"/>
        </w:numPr>
        <w:rPr>
          <w:rFonts w:cs="Arial"/>
        </w:rPr>
      </w:pPr>
      <w:r>
        <w:rPr>
          <w:rFonts w:cs="Arial"/>
        </w:rPr>
        <w:t>Técnica de Estudio Dirigido</w:t>
      </w:r>
    </w:p>
    <w:p w:rsidR="005543F9" w:rsidRDefault="005543F9">
      <w:pPr>
        <w:pStyle w:val="Textoindependiente3"/>
        <w:rPr>
          <w:rFonts w:cs="Arial"/>
        </w:rPr>
      </w:pPr>
      <w:r>
        <w:rPr>
          <w:rFonts w:cs="Arial"/>
        </w:rPr>
        <w:t>Proceso:</w:t>
      </w:r>
    </w:p>
    <w:p w:rsidR="005543F9" w:rsidRDefault="005543F9">
      <w:pPr>
        <w:pStyle w:val="Textoindependiente3"/>
        <w:numPr>
          <w:ilvl w:val="0"/>
          <w:numId w:val="24"/>
        </w:numPr>
        <w:rPr>
          <w:rFonts w:cs="Arial"/>
        </w:rPr>
      </w:pPr>
      <w:r>
        <w:rPr>
          <w:rFonts w:cs="Arial"/>
        </w:rPr>
        <w:t>Determinar el tema o problema.</w:t>
      </w:r>
    </w:p>
    <w:p w:rsidR="005543F9" w:rsidRDefault="005543F9">
      <w:pPr>
        <w:pStyle w:val="Textoindependiente3"/>
        <w:numPr>
          <w:ilvl w:val="0"/>
          <w:numId w:val="24"/>
        </w:numPr>
        <w:rPr>
          <w:rFonts w:cs="Arial"/>
        </w:rPr>
      </w:pPr>
      <w:r>
        <w:rPr>
          <w:rFonts w:cs="Arial"/>
        </w:rPr>
        <w:t>Elaborar la línea de trabajo.</w:t>
      </w:r>
    </w:p>
    <w:p w:rsidR="005543F9" w:rsidRDefault="005543F9">
      <w:pPr>
        <w:pStyle w:val="Textoindependiente3"/>
        <w:numPr>
          <w:ilvl w:val="0"/>
          <w:numId w:val="24"/>
        </w:numPr>
        <w:rPr>
          <w:rFonts w:cs="Arial"/>
        </w:rPr>
      </w:pPr>
      <w:r>
        <w:rPr>
          <w:rFonts w:cs="Arial"/>
        </w:rPr>
        <w:t>Organizar grupos de 6 a 8 personas.</w:t>
      </w:r>
    </w:p>
    <w:p w:rsidR="005543F9" w:rsidRDefault="005543F9">
      <w:pPr>
        <w:pStyle w:val="Textoindependiente3"/>
        <w:numPr>
          <w:ilvl w:val="0"/>
          <w:numId w:val="24"/>
        </w:numPr>
        <w:rPr>
          <w:rFonts w:cs="Arial"/>
        </w:rPr>
      </w:pPr>
      <w:r>
        <w:rPr>
          <w:rFonts w:cs="Arial"/>
        </w:rPr>
        <w:t>Asignar sub - temas a cada grupo.</w:t>
      </w:r>
    </w:p>
    <w:p w:rsidR="005543F9" w:rsidRDefault="005543F9">
      <w:pPr>
        <w:pStyle w:val="Textoindependiente3"/>
        <w:numPr>
          <w:ilvl w:val="0"/>
          <w:numId w:val="24"/>
        </w:numPr>
        <w:rPr>
          <w:rFonts w:cs="Arial"/>
        </w:rPr>
      </w:pPr>
      <w:r>
        <w:rPr>
          <w:rFonts w:cs="Arial"/>
        </w:rPr>
        <w:t>Desarrollar el trabajo.</w:t>
      </w:r>
    </w:p>
    <w:p w:rsidR="005543F9" w:rsidRDefault="005543F9">
      <w:pPr>
        <w:pStyle w:val="Textoindependiente3"/>
        <w:numPr>
          <w:ilvl w:val="0"/>
          <w:numId w:val="24"/>
        </w:numPr>
        <w:rPr>
          <w:rFonts w:cs="Arial"/>
        </w:rPr>
      </w:pPr>
      <w:r>
        <w:rPr>
          <w:rFonts w:cs="Arial"/>
        </w:rPr>
        <w:t>Asesoramiento del instructor a los grupos.</w:t>
      </w:r>
    </w:p>
    <w:p w:rsidR="005543F9" w:rsidRDefault="005543F9">
      <w:pPr>
        <w:pStyle w:val="Textoindependiente3"/>
        <w:numPr>
          <w:ilvl w:val="0"/>
          <w:numId w:val="24"/>
        </w:numPr>
        <w:rPr>
          <w:rFonts w:cs="Arial"/>
        </w:rPr>
      </w:pPr>
      <w:r>
        <w:rPr>
          <w:rFonts w:cs="Arial"/>
        </w:rPr>
        <w:t>Registrar los datos, para orientar estudios complementarios.</w:t>
      </w:r>
    </w:p>
    <w:p w:rsidR="005543F9" w:rsidRDefault="005543F9">
      <w:pPr>
        <w:pStyle w:val="Textoindependiente3"/>
        <w:numPr>
          <w:ilvl w:val="0"/>
          <w:numId w:val="24"/>
        </w:numPr>
        <w:rPr>
          <w:rFonts w:cs="Arial"/>
        </w:rPr>
      </w:pPr>
      <w:r>
        <w:rPr>
          <w:rFonts w:cs="Arial"/>
        </w:rPr>
        <w:t>Exposición de los participantes.</w:t>
      </w:r>
    </w:p>
    <w:p w:rsidR="005543F9" w:rsidRDefault="005543F9">
      <w:pPr>
        <w:pStyle w:val="Textoindependiente3"/>
        <w:numPr>
          <w:ilvl w:val="0"/>
          <w:numId w:val="24"/>
        </w:numPr>
        <w:rPr>
          <w:rFonts w:cs="Arial"/>
        </w:rPr>
      </w:pPr>
      <w:r>
        <w:rPr>
          <w:rFonts w:cs="Arial"/>
        </w:rPr>
        <w:t>Intervención de facilitador para reforzar las exposiciones</w:t>
      </w:r>
    </w:p>
    <w:p w:rsidR="005543F9" w:rsidRDefault="005543F9">
      <w:pPr>
        <w:pStyle w:val="Textoindependiente3"/>
        <w:numPr>
          <w:ilvl w:val="0"/>
          <w:numId w:val="24"/>
        </w:numPr>
        <w:rPr>
          <w:rFonts w:cs="Arial"/>
        </w:rPr>
      </w:pPr>
      <w:r>
        <w:rPr>
          <w:rFonts w:cs="Arial"/>
        </w:rPr>
        <w:t xml:space="preserve"> Establecer conclusiones. </w:t>
      </w:r>
    </w:p>
    <w:p w:rsidR="00646830" w:rsidRDefault="00646830" w:rsidP="00646830">
      <w:pPr>
        <w:pStyle w:val="Textoindependiente3"/>
        <w:ind w:left="360"/>
        <w:rPr>
          <w:rFonts w:cs="Arial"/>
          <w:sz w:val="10"/>
          <w:szCs w:val="10"/>
        </w:rPr>
      </w:pPr>
    </w:p>
    <w:p w:rsidR="00E73C23" w:rsidRPr="00646830" w:rsidRDefault="00E73C23" w:rsidP="00646830">
      <w:pPr>
        <w:pStyle w:val="Textoindependiente3"/>
        <w:ind w:left="360"/>
        <w:rPr>
          <w:rFonts w:cs="Arial"/>
          <w:sz w:val="10"/>
          <w:szCs w:val="10"/>
        </w:rPr>
      </w:pPr>
    </w:p>
    <w:p w:rsidR="005543F9" w:rsidRDefault="005543F9">
      <w:pPr>
        <w:pStyle w:val="Textoindependiente3"/>
        <w:rPr>
          <w:rFonts w:cs="Arial"/>
          <w:b/>
          <w:bCs/>
        </w:rPr>
      </w:pPr>
      <w:r>
        <w:rPr>
          <w:rFonts w:cs="Arial"/>
          <w:b/>
          <w:bCs/>
        </w:rPr>
        <w:t>4.6 Inversiones</w:t>
      </w:r>
    </w:p>
    <w:p w:rsidR="005543F9" w:rsidRDefault="005543F9">
      <w:pPr>
        <w:pStyle w:val="Textoindependiente3"/>
        <w:rPr>
          <w:rFonts w:cs="Arial"/>
        </w:rPr>
      </w:pPr>
      <w:r>
        <w:rPr>
          <w:rFonts w:cs="Arial"/>
        </w:rPr>
        <w:t>Las inversiones fijas  y diferidas son las que se necesitan para empezar el proyecto como se detalla a continuación:</w:t>
      </w:r>
    </w:p>
    <w:p w:rsidR="00646830" w:rsidRDefault="00646830">
      <w:pPr>
        <w:pStyle w:val="Textoindependiente3"/>
        <w:jc w:val="center"/>
        <w:rPr>
          <w:rFonts w:cs="Arial"/>
          <w:b/>
          <w:bCs/>
        </w:rPr>
      </w:pPr>
    </w:p>
    <w:p w:rsidR="005543F9" w:rsidRDefault="00223FDF">
      <w:pPr>
        <w:pStyle w:val="Textoindependiente3"/>
        <w:jc w:val="center"/>
        <w:rPr>
          <w:rFonts w:cs="Arial"/>
          <w:b/>
          <w:bCs/>
        </w:rPr>
      </w:pPr>
      <w:r>
        <w:rPr>
          <w:rFonts w:cs="Arial"/>
          <w:b/>
          <w:bCs/>
        </w:rPr>
        <w:t>CUADRO # 15</w:t>
      </w:r>
    </w:p>
    <w:p w:rsidR="005543F9" w:rsidRPr="00D33C3C" w:rsidRDefault="0049740A" w:rsidP="00AD6BE8">
      <w:pPr>
        <w:pStyle w:val="Textoindependiente3"/>
        <w:jc w:val="center"/>
        <w:rPr>
          <w:rFonts w:cs="Arial"/>
        </w:rPr>
      </w:pPr>
      <w:r>
        <w:rPr>
          <w:noProof/>
        </w:rPr>
        <w:drawing>
          <wp:inline distT="0" distB="0" distL="0" distR="0">
            <wp:extent cx="4610100" cy="4203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4610100" cy="4203700"/>
                    </a:xfrm>
                    <a:prstGeom prst="rect">
                      <a:avLst/>
                    </a:prstGeom>
                    <a:noFill/>
                    <a:ln w="9525">
                      <a:noFill/>
                      <a:miter lim="800000"/>
                      <a:headEnd/>
                      <a:tailEnd/>
                    </a:ln>
                  </pic:spPr>
                </pic:pic>
              </a:graphicData>
            </a:graphic>
          </wp:inline>
        </w:drawing>
      </w:r>
    </w:p>
    <w:p w:rsidR="005543F9" w:rsidRDefault="00447FB5">
      <w:pPr>
        <w:spacing w:line="480" w:lineRule="auto"/>
        <w:ind w:left="708"/>
        <w:jc w:val="both"/>
        <w:rPr>
          <w:rFonts w:ascii="Arial" w:hAnsi="Arial" w:cs="Arial"/>
          <w:b/>
          <w:sz w:val="18"/>
          <w:szCs w:val="18"/>
        </w:rPr>
      </w:pPr>
      <w:r>
        <w:rPr>
          <w:rFonts w:ascii="Arial" w:hAnsi="Arial" w:cs="Arial"/>
          <w:b/>
          <w:sz w:val="18"/>
          <w:szCs w:val="18"/>
        </w:rPr>
        <w:t>Elaborado por: Las autoras</w:t>
      </w:r>
    </w:p>
    <w:p w:rsidR="0058231B" w:rsidRDefault="0058231B">
      <w:pPr>
        <w:spacing w:line="480" w:lineRule="auto"/>
        <w:ind w:left="708"/>
        <w:jc w:val="both"/>
        <w:rPr>
          <w:rFonts w:ascii="Arial" w:hAnsi="Arial" w:cs="Arial"/>
          <w:b/>
          <w:sz w:val="18"/>
          <w:szCs w:val="18"/>
        </w:rPr>
      </w:pPr>
    </w:p>
    <w:p w:rsidR="00D33C3C" w:rsidRDefault="00D33C3C">
      <w:pPr>
        <w:spacing w:line="480" w:lineRule="auto"/>
        <w:ind w:left="708"/>
        <w:jc w:val="both"/>
        <w:rPr>
          <w:rFonts w:ascii="Arial" w:hAnsi="Arial" w:cs="Arial"/>
          <w:b/>
          <w:sz w:val="18"/>
          <w:szCs w:val="18"/>
        </w:rPr>
      </w:pPr>
    </w:p>
    <w:p w:rsidR="005543F9" w:rsidRDefault="005543F9">
      <w:pPr>
        <w:pStyle w:val="Textoindependiente3"/>
        <w:rPr>
          <w:rFonts w:cs="Arial"/>
        </w:rPr>
      </w:pPr>
      <w:r>
        <w:rPr>
          <w:rFonts w:cs="Arial"/>
        </w:rPr>
        <w:t xml:space="preserve">Mayor detalle de Inversiones se detalla en el </w:t>
      </w:r>
      <w:r>
        <w:rPr>
          <w:rFonts w:cs="Arial"/>
          <w:b/>
          <w:bCs/>
        </w:rPr>
        <w:t>Anexo C</w:t>
      </w:r>
      <w:r>
        <w:rPr>
          <w:rFonts w:cs="Arial"/>
        </w:rPr>
        <w:t>.</w:t>
      </w:r>
    </w:p>
    <w:p w:rsidR="00AA4A06" w:rsidRDefault="00AA4A06">
      <w:pPr>
        <w:spacing w:line="480" w:lineRule="auto"/>
        <w:jc w:val="center"/>
        <w:rPr>
          <w:rFonts w:ascii="Arial" w:hAnsi="Arial" w:cs="Arial"/>
          <w:b/>
        </w:rPr>
      </w:pPr>
    </w:p>
    <w:p w:rsidR="00AA4A06" w:rsidRDefault="00AA4A06">
      <w:pPr>
        <w:spacing w:line="480" w:lineRule="auto"/>
        <w:jc w:val="center"/>
        <w:rPr>
          <w:rFonts w:ascii="Arial" w:hAnsi="Arial" w:cs="Arial"/>
          <w:b/>
        </w:rPr>
      </w:pPr>
    </w:p>
    <w:p w:rsidR="00AA4A06" w:rsidRDefault="00AA4A06">
      <w:pPr>
        <w:spacing w:line="480" w:lineRule="auto"/>
        <w:jc w:val="center"/>
        <w:rPr>
          <w:rFonts w:ascii="Arial" w:hAnsi="Arial" w:cs="Arial"/>
          <w:b/>
        </w:rPr>
      </w:pPr>
    </w:p>
    <w:p w:rsidR="00AA4A06" w:rsidRDefault="00AA4A06">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D33C3C" w:rsidRDefault="00D33C3C">
      <w:pPr>
        <w:spacing w:line="480" w:lineRule="auto"/>
        <w:jc w:val="center"/>
        <w:rPr>
          <w:rFonts w:ascii="Arial" w:hAnsi="Arial" w:cs="Arial"/>
          <w:b/>
        </w:rPr>
      </w:pPr>
    </w:p>
    <w:p w:rsidR="005543F9" w:rsidRDefault="005543F9">
      <w:pPr>
        <w:spacing w:line="480" w:lineRule="auto"/>
        <w:jc w:val="center"/>
        <w:rPr>
          <w:rFonts w:ascii="Arial" w:hAnsi="Arial" w:cs="Arial"/>
          <w:b/>
        </w:rPr>
      </w:pPr>
      <w:r>
        <w:rPr>
          <w:rFonts w:ascii="Arial" w:hAnsi="Arial" w:cs="Arial"/>
          <w:b/>
        </w:rPr>
        <w:t>CAPITULO 5</w:t>
      </w:r>
    </w:p>
    <w:p w:rsidR="005543F9" w:rsidRDefault="00FD772B">
      <w:pPr>
        <w:spacing w:line="480" w:lineRule="auto"/>
        <w:jc w:val="center"/>
        <w:rPr>
          <w:rFonts w:ascii="Arial" w:hAnsi="Arial" w:cs="Arial"/>
          <w:b/>
        </w:rPr>
      </w:pPr>
      <w:r>
        <w:rPr>
          <w:rFonts w:ascii="Arial" w:hAnsi="Arial" w:cs="Arial"/>
          <w:b/>
        </w:rPr>
        <w:t>EVALUACIÓ</w:t>
      </w:r>
      <w:r w:rsidR="005543F9">
        <w:rPr>
          <w:rFonts w:ascii="Arial" w:hAnsi="Arial" w:cs="Arial"/>
          <w:b/>
        </w:rPr>
        <w:t>N FINANCIERA</w:t>
      </w:r>
    </w:p>
    <w:p w:rsidR="005543F9" w:rsidRDefault="005543F9"/>
    <w:p w:rsidR="005543F9" w:rsidRDefault="005543F9">
      <w:pPr>
        <w:spacing w:line="480" w:lineRule="auto"/>
        <w:jc w:val="both"/>
        <w:rPr>
          <w:rFonts w:ascii="Arial" w:hAnsi="Arial" w:cs="Arial"/>
        </w:rPr>
      </w:pPr>
      <w:r>
        <w:rPr>
          <w:rFonts w:ascii="Arial" w:hAnsi="Arial" w:cs="Arial"/>
        </w:rPr>
        <w:t>El objetivo de este capítulo es mostrar los valores expuestos en los capítulos anteriores mediante una visión económica y financiera: costos y gastos, los ingresos y utilidades.</w:t>
      </w:r>
    </w:p>
    <w:p w:rsidR="00FD772B" w:rsidRDefault="00FD772B">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Durante este capítulo se proyectará tablas de costos, flujos de caja, balances generales, estados de resultados con la finalidad de determinar los beneficios que obtendrá el proyecto durante su ejercicio.</w:t>
      </w:r>
    </w:p>
    <w:p w:rsidR="005543F9" w:rsidRDefault="005543F9">
      <w:pPr>
        <w:spacing w:line="480" w:lineRule="auto"/>
      </w:pPr>
    </w:p>
    <w:p w:rsidR="005543F9" w:rsidRDefault="005543F9">
      <w:pPr>
        <w:spacing w:line="480" w:lineRule="auto"/>
        <w:rPr>
          <w:rFonts w:ascii="Arial" w:hAnsi="Arial" w:cs="Arial"/>
          <w:b/>
          <w:caps/>
        </w:rPr>
      </w:pPr>
      <w:r>
        <w:rPr>
          <w:rFonts w:ascii="Arial" w:hAnsi="Arial" w:cs="Arial"/>
          <w:b/>
          <w:caps/>
        </w:rPr>
        <w:t>5.1. Presupuesto de costos y gastos</w:t>
      </w:r>
    </w:p>
    <w:p w:rsidR="005543F9" w:rsidRDefault="005543F9">
      <w:pPr>
        <w:spacing w:line="480" w:lineRule="auto"/>
        <w:jc w:val="both"/>
        <w:rPr>
          <w:rFonts w:ascii="Arial" w:hAnsi="Arial" w:cs="Arial"/>
        </w:rPr>
      </w:pPr>
      <w:r>
        <w:rPr>
          <w:rFonts w:ascii="Arial" w:hAnsi="Arial" w:cs="Arial"/>
        </w:rPr>
        <w:t xml:space="preserve">Los costos de la empresa están compuestos por los costos fijos que  va a tener el Centro. </w:t>
      </w:r>
    </w:p>
    <w:p w:rsidR="005543F9" w:rsidRDefault="005543F9">
      <w:pPr>
        <w:spacing w:line="480" w:lineRule="auto"/>
        <w:jc w:val="both"/>
        <w:rPr>
          <w:rFonts w:ascii="Arial" w:hAnsi="Arial" w:cs="Arial"/>
          <w:b/>
          <w:caps/>
        </w:rPr>
      </w:pPr>
      <w:r>
        <w:rPr>
          <w:rFonts w:ascii="Arial" w:hAnsi="Arial" w:cs="Arial"/>
          <w:b/>
          <w:caps/>
        </w:rPr>
        <w:t>5.1.1. Presupuesto de GASTOS</w:t>
      </w:r>
    </w:p>
    <w:p w:rsidR="005543F9" w:rsidRDefault="005543F9">
      <w:pPr>
        <w:spacing w:line="480" w:lineRule="auto"/>
        <w:jc w:val="both"/>
        <w:rPr>
          <w:rFonts w:ascii="Arial" w:hAnsi="Arial" w:cs="Arial"/>
        </w:rPr>
      </w:pPr>
      <w:r>
        <w:rPr>
          <w:rFonts w:ascii="Arial" w:hAnsi="Arial" w:cs="Arial"/>
        </w:rPr>
        <w:t>Dentro de estos rubros se encuentran los gastos fijos en donde se incluyen los gastos administrativos, gastos varios y los imprevistos.</w:t>
      </w:r>
    </w:p>
    <w:p w:rsidR="00FD772B" w:rsidRDefault="00FD772B">
      <w:pPr>
        <w:spacing w:line="480" w:lineRule="auto"/>
        <w:jc w:val="both"/>
        <w:rPr>
          <w:rFonts w:ascii="Arial" w:hAnsi="Arial" w:cs="Arial"/>
        </w:rPr>
      </w:pPr>
    </w:p>
    <w:p w:rsidR="005543F9" w:rsidRDefault="005543F9">
      <w:pPr>
        <w:spacing w:line="480" w:lineRule="auto"/>
        <w:jc w:val="both"/>
        <w:rPr>
          <w:rFonts w:ascii="Arial" w:hAnsi="Arial" w:cs="Arial"/>
          <w:b/>
          <w:i/>
        </w:rPr>
      </w:pPr>
      <w:r>
        <w:rPr>
          <w:rFonts w:ascii="Arial" w:hAnsi="Arial" w:cs="Arial"/>
          <w:b/>
          <w:i/>
        </w:rPr>
        <w:t>5.1.1.1. Gastos fijos</w:t>
      </w:r>
    </w:p>
    <w:p w:rsidR="005543F9" w:rsidRDefault="005543F9">
      <w:pPr>
        <w:spacing w:line="480" w:lineRule="auto"/>
        <w:jc w:val="both"/>
        <w:rPr>
          <w:rFonts w:ascii="Arial" w:hAnsi="Arial" w:cs="Arial"/>
        </w:rPr>
      </w:pPr>
      <w:r>
        <w:rPr>
          <w:rFonts w:ascii="Arial" w:hAnsi="Arial" w:cs="Arial"/>
        </w:rPr>
        <w:t xml:space="preserve">La siguiente tabla muestra los gastos para el primer año de funcionamiento del Centro tanto para el departamento de Administración, gastos varios y los de permisos de funcionamiento. Las tablas para el resto de los años se encuentran en el </w:t>
      </w:r>
      <w:r>
        <w:rPr>
          <w:rFonts w:ascii="Arial" w:hAnsi="Arial" w:cs="Arial"/>
          <w:b/>
          <w:bCs/>
        </w:rPr>
        <w:t>Anexo D</w:t>
      </w:r>
      <w:r>
        <w:rPr>
          <w:rFonts w:ascii="Arial" w:hAnsi="Arial" w:cs="Arial"/>
        </w:rPr>
        <w:t>.</w:t>
      </w: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AA4A06" w:rsidRDefault="00AA4A06">
      <w:pPr>
        <w:spacing w:line="480" w:lineRule="auto"/>
        <w:jc w:val="both"/>
        <w:rPr>
          <w:rFonts w:ascii="Arial" w:hAnsi="Arial" w:cs="Arial"/>
        </w:rPr>
      </w:pPr>
    </w:p>
    <w:p w:rsidR="0058231B" w:rsidRDefault="0058231B">
      <w:pPr>
        <w:spacing w:line="360" w:lineRule="auto"/>
        <w:jc w:val="center"/>
        <w:rPr>
          <w:rFonts w:ascii="Arial" w:hAnsi="Arial" w:cs="Arial"/>
          <w:b/>
        </w:rPr>
      </w:pPr>
    </w:p>
    <w:p w:rsidR="005543F9" w:rsidRDefault="00AA4A06">
      <w:pPr>
        <w:spacing w:line="360" w:lineRule="auto"/>
        <w:jc w:val="center"/>
        <w:rPr>
          <w:rFonts w:ascii="Arial" w:hAnsi="Arial" w:cs="Arial"/>
          <w:b/>
        </w:rPr>
      </w:pPr>
      <w:r>
        <w:rPr>
          <w:rFonts w:ascii="Arial" w:hAnsi="Arial" w:cs="Arial"/>
          <w:b/>
        </w:rPr>
        <w:t>CUADRO # 16</w:t>
      </w:r>
    </w:p>
    <w:p w:rsidR="0058231B" w:rsidRPr="00D33C3C" w:rsidRDefault="0049740A" w:rsidP="0058231B">
      <w:pPr>
        <w:spacing w:line="360" w:lineRule="auto"/>
        <w:jc w:val="center"/>
        <w:rPr>
          <w:rFonts w:ascii="Arial" w:hAnsi="Arial" w:cs="Arial"/>
          <w:b/>
          <w:sz w:val="18"/>
          <w:szCs w:val="18"/>
        </w:rPr>
      </w:pPr>
      <w:r>
        <w:rPr>
          <w:noProof/>
        </w:rPr>
        <w:drawing>
          <wp:inline distT="0" distB="0" distL="0" distR="0">
            <wp:extent cx="5473700" cy="55499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srcRect/>
                    <a:stretch>
                      <a:fillRect/>
                    </a:stretch>
                  </pic:blipFill>
                  <pic:spPr bwMode="auto">
                    <a:xfrm>
                      <a:off x="0" y="0"/>
                      <a:ext cx="5473700" cy="5549900"/>
                    </a:xfrm>
                    <a:prstGeom prst="rect">
                      <a:avLst/>
                    </a:prstGeom>
                    <a:noFill/>
                    <a:ln w="9525">
                      <a:noFill/>
                      <a:miter lim="800000"/>
                      <a:headEnd/>
                      <a:tailEnd/>
                    </a:ln>
                  </pic:spPr>
                </pic:pic>
              </a:graphicData>
            </a:graphic>
          </wp:inline>
        </w:drawing>
      </w:r>
    </w:p>
    <w:p w:rsidR="005543F9" w:rsidRDefault="00447FB5" w:rsidP="0058231B">
      <w:pPr>
        <w:spacing w:line="360" w:lineRule="auto"/>
        <w:jc w:val="center"/>
        <w:rPr>
          <w:rFonts w:ascii="Arial" w:hAnsi="Arial" w:cs="Arial"/>
          <w:b/>
          <w:sz w:val="18"/>
          <w:szCs w:val="18"/>
        </w:rPr>
      </w:pPr>
      <w:r>
        <w:rPr>
          <w:rFonts w:ascii="Arial" w:hAnsi="Arial" w:cs="Arial"/>
          <w:b/>
          <w:sz w:val="18"/>
          <w:szCs w:val="18"/>
        </w:rPr>
        <w:t>Elaborado por: Las autoras</w:t>
      </w:r>
    </w:p>
    <w:p w:rsidR="0058231B" w:rsidRDefault="0058231B">
      <w:pPr>
        <w:spacing w:line="480" w:lineRule="auto"/>
        <w:jc w:val="both"/>
        <w:rPr>
          <w:rFonts w:ascii="Arial" w:hAnsi="Arial" w:cs="Arial"/>
          <w:b/>
          <w:i/>
        </w:rPr>
      </w:pPr>
    </w:p>
    <w:p w:rsidR="005543F9" w:rsidRDefault="005543F9">
      <w:pPr>
        <w:spacing w:line="480" w:lineRule="auto"/>
        <w:jc w:val="both"/>
        <w:rPr>
          <w:rFonts w:ascii="Arial" w:hAnsi="Arial" w:cs="Arial"/>
          <w:b/>
          <w:i/>
        </w:rPr>
      </w:pPr>
      <w:r>
        <w:rPr>
          <w:rFonts w:ascii="Arial" w:hAnsi="Arial" w:cs="Arial"/>
          <w:b/>
          <w:i/>
        </w:rPr>
        <w:t>5.1.1.2. Gasto de promoción radial</w:t>
      </w:r>
    </w:p>
    <w:p w:rsidR="005543F9" w:rsidRDefault="005543F9">
      <w:pPr>
        <w:spacing w:line="480" w:lineRule="auto"/>
        <w:jc w:val="both"/>
        <w:rPr>
          <w:rFonts w:ascii="Arial" w:hAnsi="Arial" w:cs="Arial"/>
        </w:rPr>
      </w:pPr>
      <w:r>
        <w:rPr>
          <w:rFonts w:ascii="Arial" w:hAnsi="Arial" w:cs="Arial"/>
        </w:rPr>
        <w:t>La promoción radial dentro de la publicidad y mercadeo de CECEX de los gastos fijos del primer mes se encuentra detallada en la siguiente tabla con:</w:t>
      </w:r>
    </w:p>
    <w:p w:rsidR="005543F9" w:rsidRDefault="00AA4A06">
      <w:pPr>
        <w:jc w:val="center"/>
        <w:rPr>
          <w:rFonts w:ascii="Arial" w:hAnsi="Arial" w:cs="Arial"/>
          <w:b/>
        </w:rPr>
      </w:pPr>
      <w:r>
        <w:rPr>
          <w:rFonts w:ascii="Arial" w:hAnsi="Arial" w:cs="Arial"/>
          <w:b/>
        </w:rPr>
        <w:t>CUADRO # 17</w:t>
      </w:r>
    </w:p>
    <w:p w:rsidR="005543F9" w:rsidRDefault="005543F9">
      <w:pPr>
        <w:spacing w:line="480" w:lineRule="auto"/>
        <w:ind w:firstLine="708"/>
        <w:jc w:val="both"/>
        <w:rPr>
          <w:rFonts w:ascii="Arial" w:hAnsi="Arial" w:cs="Arial"/>
          <w:b/>
          <w:sz w:val="18"/>
          <w:szCs w:val="18"/>
        </w:rPr>
      </w:pPr>
    </w:p>
    <w:p w:rsidR="005543F9" w:rsidRDefault="005543F9">
      <w:pPr>
        <w:spacing w:line="480" w:lineRule="auto"/>
        <w:rPr>
          <w:rFonts w:ascii="Arial" w:hAnsi="Arial" w:cs="Arial"/>
          <w:b/>
          <w:sz w:val="18"/>
          <w:szCs w:val="18"/>
        </w:rPr>
      </w:pPr>
      <w:r>
        <w:rPr>
          <w:rFonts w:ascii="Arial" w:hAnsi="Arial" w:cs="Arial"/>
          <w:b/>
          <w:sz w:val="18"/>
          <w:szCs w:val="18"/>
        </w:rPr>
        <w:object w:dxaOrig="10251" w:dyaOrig="2133">
          <v:shape id="_x0000_i1037" type="#_x0000_t75" style="width:450pt;height:107pt" o:ole="">
            <v:imagedata r:id="rId59" o:title=""/>
          </v:shape>
          <o:OLEObject Type="Embed" ProgID="Excel.Sheet.8" ShapeID="_x0000_i1037" DrawAspect="Content" ObjectID="_1321783083" r:id="rId60"/>
        </w:object>
      </w:r>
    </w:p>
    <w:p w:rsidR="005543F9" w:rsidRDefault="00447FB5">
      <w:pPr>
        <w:ind w:firstLine="708"/>
        <w:rPr>
          <w:rFonts w:ascii="Arial" w:hAnsi="Arial" w:cs="Arial"/>
          <w:b/>
          <w:sz w:val="18"/>
          <w:szCs w:val="18"/>
        </w:rPr>
      </w:pPr>
      <w:r>
        <w:rPr>
          <w:rFonts w:ascii="Arial" w:hAnsi="Arial" w:cs="Arial"/>
          <w:b/>
          <w:sz w:val="18"/>
          <w:szCs w:val="18"/>
        </w:rPr>
        <w:t>Elaborado por: Las autoras</w:t>
      </w:r>
    </w:p>
    <w:p w:rsidR="005543F9" w:rsidRDefault="005543F9">
      <w:pPr>
        <w:spacing w:line="480" w:lineRule="auto"/>
        <w:jc w:val="both"/>
        <w:rPr>
          <w:rFonts w:ascii="Arial" w:hAnsi="Arial" w:cs="Arial"/>
        </w:rPr>
      </w:pPr>
    </w:p>
    <w:p w:rsidR="00A81BA7" w:rsidRDefault="00A81BA7">
      <w:pPr>
        <w:spacing w:line="480" w:lineRule="auto"/>
        <w:jc w:val="both"/>
        <w:rPr>
          <w:rFonts w:ascii="Arial" w:hAnsi="Arial" w:cs="Arial"/>
        </w:rPr>
      </w:pPr>
    </w:p>
    <w:p w:rsidR="005543F9" w:rsidRDefault="005543F9">
      <w:pPr>
        <w:spacing w:line="480" w:lineRule="auto"/>
        <w:jc w:val="both"/>
        <w:rPr>
          <w:rFonts w:ascii="Arial" w:hAnsi="Arial" w:cs="Arial"/>
          <w:b/>
        </w:rPr>
      </w:pPr>
      <w:r>
        <w:rPr>
          <w:rFonts w:ascii="Arial" w:hAnsi="Arial" w:cs="Arial"/>
          <w:b/>
        </w:rPr>
        <w:t>5.1.2. Depreciaciones y amortizaciones</w:t>
      </w:r>
    </w:p>
    <w:p w:rsidR="005543F9" w:rsidRDefault="005543F9">
      <w:pPr>
        <w:spacing w:line="480" w:lineRule="auto"/>
        <w:jc w:val="both"/>
        <w:rPr>
          <w:rFonts w:ascii="Arial" w:hAnsi="Arial" w:cs="Arial"/>
          <w:b/>
          <w:i/>
        </w:rPr>
      </w:pPr>
      <w:r>
        <w:rPr>
          <w:rFonts w:ascii="Arial" w:hAnsi="Arial" w:cs="Arial"/>
          <w:b/>
          <w:i/>
        </w:rPr>
        <w:t>5.1.2.1. Depreciaciones</w:t>
      </w:r>
    </w:p>
    <w:p w:rsidR="005543F9" w:rsidRDefault="005543F9">
      <w:pPr>
        <w:spacing w:line="480" w:lineRule="auto"/>
        <w:jc w:val="both"/>
        <w:rPr>
          <w:rFonts w:ascii="Arial" w:hAnsi="Arial" w:cs="Arial"/>
        </w:rPr>
      </w:pPr>
      <w:r>
        <w:rPr>
          <w:rFonts w:ascii="Arial" w:hAnsi="Arial" w:cs="Arial"/>
        </w:rPr>
        <w:t>Las depreciaciones en este proyecto se desglosan por departamento: Administración. En una tabla posterior se detalla por destino o uso con su vida útil y valor.</w:t>
      </w:r>
    </w:p>
    <w:p w:rsidR="005543F9" w:rsidRDefault="005543F9">
      <w:pPr>
        <w:spacing w:line="480" w:lineRule="auto"/>
        <w:jc w:val="both"/>
        <w:rPr>
          <w:rFonts w:ascii="Arial" w:hAnsi="Arial" w:cs="Arial"/>
        </w:rPr>
      </w:pPr>
    </w:p>
    <w:p w:rsidR="005543F9" w:rsidRDefault="005543F9">
      <w:pPr>
        <w:spacing w:line="480" w:lineRule="auto"/>
        <w:ind w:firstLine="708"/>
        <w:rPr>
          <w:rFonts w:ascii="Arial" w:hAnsi="Arial" w:cs="Arial"/>
          <w:b/>
          <w:i/>
          <w:u w:val="single"/>
        </w:rPr>
      </w:pPr>
      <w:r>
        <w:rPr>
          <w:rFonts w:ascii="Arial" w:hAnsi="Arial" w:cs="Arial"/>
          <w:b/>
          <w:i/>
          <w:u w:val="single"/>
        </w:rPr>
        <w:t>5.1.2.1.1. Equipos de Administración</w:t>
      </w:r>
    </w:p>
    <w:p w:rsidR="005543F9" w:rsidRDefault="005543F9">
      <w:pPr>
        <w:spacing w:line="480" w:lineRule="auto"/>
        <w:jc w:val="both"/>
        <w:rPr>
          <w:rFonts w:ascii="Arial" w:hAnsi="Arial" w:cs="Arial"/>
        </w:rPr>
      </w:pPr>
      <w:r>
        <w:rPr>
          <w:rFonts w:ascii="Arial" w:hAnsi="Arial" w:cs="Arial"/>
        </w:rPr>
        <w:t>Los valores de los equipos de administración en el  primer año se encuentran detallados en la siguiente tabla:</w:t>
      </w:r>
    </w:p>
    <w:p w:rsidR="005543F9" w:rsidRDefault="005543F9">
      <w:pPr>
        <w:jc w:val="center"/>
        <w:rPr>
          <w:rFonts w:ascii="Arial" w:hAnsi="Arial" w:cs="Arial"/>
          <w:b/>
        </w:rPr>
      </w:pPr>
    </w:p>
    <w:p w:rsidR="005543F9" w:rsidRDefault="005543F9">
      <w:pPr>
        <w:jc w:val="center"/>
        <w:rPr>
          <w:rFonts w:ascii="Arial" w:hAnsi="Arial" w:cs="Arial"/>
          <w:b/>
        </w:rPr>
      </w:pPr>
    </w:p>
    <w:p w:rsidR="00A81BA7" w:rsidRDefault="00A81BA7">
      <w:pPr>
        <w:jc w:val="center"/>
        <w:rPr>
          <w:rFonts w:ascii="Arial" w:hAnsi="Arial" w:cs="Arial"/>
          <w:b/>
        </w:rPr>
      </w:pPr>
    </w:p>
    <w:p w:rsidR="00A81BA7" w:rsidRDefault="00A81BA7">
      <w:pPr>
        <w:jc w:val="center"/>
        <w:rPr>
          <w:rFonts w:ascii="Arial" w:hAnsi="Arial" w:cs="Arial"/>
          <w:b/>
        </w:rPr>
      </w:pPr>
    </w:p>
    <w:p w:rsidR="00A81BA7" w:rsidRDefault="00A81BA7">
      <w:pPr>
        <w:jc w:val="center"/>
        <w:rPr>
          <w:rFonts w:ascii="Arial" w:hAnsi="Arial" w:cs="Arial"/>
          <w:b/>
        </w:rPr>
      </w:pPr>
    </w:p>
    <w:p w:rsidR="00A81BA7" w:rsidRDefault="00A81BA7">
      <w:pPr>
        <w:jc w:val="center"/>
        <w:rPr>
          <w:rFonts w:ascii="Arial" w:hAnsi="Arial" w:cs="Arial"/>
          <w:b/>
        </w:rPr>
      </w:pPr>
    </w:p>
    <w:p w:rsidR="0058231B" w:rsidRDefault="0058231B">
      <w:pPr>
        <w:jc w:val="center"/>
        <w:rPr>
          <w:rFonts w:ascii="Arial" w:hAnsi="Arial" w:cs="Arial"/>
          <w:b/>
        </w:rPr>
      </w:pPr>
    </w:p>
    <w:p w:rsidR="005543F9" w:rsidRDefault="00AA4A06">
      <w:pPr>
        <w:jc w:val="center"/>
        <w:rPr>
          <w:rFonts w:ascii="Arial" w:hAnsi="Arial" w:cs="Arial"/>
          <w:b/>
        </w:rPr>
      </w:pPr>
      <w:r>
        <w:rPr>
          <w:rFonts w:ascii="Arial" w:hAnsi="Arial" w:cs="Arial"/>
          <w:b/>
        </w:rPr>
        <w:t>CUADRO # 18</w:t>
      </w:r>
    </w:p>
    <w:p w:rsidR="00AA4A06" w:rsidRDefault="00AA4A06">
      <w:pPr>
        <w:jc w:val="center"/>
        <w:rPr>
          <w:rFonts w:ascii="Arial" w:hAnsi="Arial" w:cs="Arial"/>
          <w:b/>
        </w:rPr>
      </w:pPr>
    </w:p>
    <w:p w:rsidR="005543F9" w:rsidRDefault="005543F9">
      <w:pPr>
        <w:jc w:val="center"/>
        <w:rPr>
          <w:rFonts w:ascii="Arial" w:hAnsi="Arial" w:cs="Arial"/>
          <w:b/>
        </w:rPr>
      </w:pPr>
      <w:r>
        <w:rPr>
          <w:rFonts w:ascii="Arial" w:hAnsi="Arial" w:cs="Arial"/>
          <w:b/>
        </w:rPr>
        <w:t>Gastos de Depreciación de Administración para el primer año</w:t>
      </w:r>
    </w:p>
    <w:p w:rsidR="005543F9" w:rsidRDefault="005543F9"/>
    <w:p w:rsidR="005543F9" w:rsidRDefault="005543F9">
      <w:pPr>
        <w:jc w:val="center"/>
      </w:pPr>
      <w:r>
        <w:object w:dxaOrig="8748" w:dyaOrig="3616">
          <v:shape id="_x0000_i1038" type="#_x0000_t75" style="width:437pt;height:181pt" o:ole="">
            <v:imagedata r:id="rId61" o:title=""/>
          </v:shape>
          <o:OLEObject Type="Embed" ProgID="Excel.Sheet.8" ShapeID="_x0000_i1038" DrawAspect="Content" ObjectID="_1321783084" r:id="rId62"/>
        </w:object>
      </w:r>
    </w:p>
    <w:p w:rsidR="005543F9" w:rsidRDefault="005543F9"/>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Los valores de las depreciaciones de Administración en el resto de los años del proyecto se encuentran detallados en el </w:t>
      </w:r>
      <w:r>
        <w:rPr>
          <w:rFonts w:ascii="Arial" w:hAnsi="Arial" w:cs="Arial"/>
          <w:b/>
          <w:bCs/>
        </w:rPr>
        <w:t>Anexo E</w:t>
      </w:r>
      <w:r>
        <w:rPr>
          <w:rFonts w:ascii="Arial" w:hAnsi="Arial" w:cs="Arial"/>
        </w:rPr>
        <w:t>.</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b/>
          <w:i/>
        </w:rPr>
      </w:pPr>
      <w:r>
        <w:rPr>
          <w:rFonts w:ascii="Arial" w:hAnsi="Arial" w:cs="Arial"/>
          <w:b/>
          <w:i/>
        </w:rPr>
        <w:t xml:space="preserve"> 5.1.2.2. Amortizaciones</w:t>
      </w:r>
    </w:p>
    <w:p w:rsidR="005543F9" w:rsidRDefault="005543F9">
      <w:pPr>
        <w:spacing w:line="480" w:lineRule="auto"/>
        <w:jc w:val="both"/>
        <w:rPr>
          <w:rFonts w:ascii="Arial" w:hAnsi="Arial" w:cs="Arial"/>
        </w:rPr>
      </w:pPr>
      <w:r>
        <w:rPr>
          <w:rFonts w:ascii="Arial" w:hAnsi="Arial" w:cs="Arial"/>
        </w:rPr>
        <w:t>Los valores que se amortizan son los activos diferidos de la inversión total del proyecto en la cual, incluyen los gastos de permisos de funcionamiento y constitución, los gastos puesta en marcha y los gastos pre-operacionales.  Estos valores son expuestos en la siguiente tabla:</w:t>
      </w:r>
    </w:p>
    <w:p w:rsidR="005543F9" w:rsidRDefault="005543F9">
      <w:pPr>
        <w:jc w:val="center"/>
        <w:rPr>
          <w:rFonts w:ascii="Arial" w:hAnsi="Arial" w:cs="Arial"/>
          <w:b/>
        </w:rPr>
      </w:pPr>
    </w:p>
    <w:p w:rsidR="00FD772B" w:rsidRDefault="00FD772B">
      <w:pPr>
        <w:jc w:val="center"/>
        <w:rPr>
          <w:rFonts w:ascii="Arial" w:hAnsi="Arial" w:cs="Arial"/>
          <w:b/>
        </w:rPr>
      </w:pPr>
    </w:p>
    <w:p w:rsidR="005543F9" w:rsidRDefault="005543F9">
      <w:pPr>
        <w:jc w:val="center"/>
        <w:rPr>
          <w:rFonts w:ascii="Arial" w:hAnsi="Arial" w:cs="Arial"/>
          <w:b/>
        </w:rPr>
      </w:pPr>
    </w:p>
    <w:p w:rsidR="005543F9" w:rsidRDefault="005543F9">
      <w:pPr>
        <w:jc w:val="center"/>
        <w:rPr>
          <w:rFonts w:ascii="Arial" w:hAnsi="Arial" w:cs="Arial"/>
          <w:b/>
        </w:rPr>
      </w:pPr>
    </w:p>
    <w:p w:rsidR="005543F9" w:rsidRDefault="00AA4A06">
      <w:pPr>
        <w:jc w:val="center"/>
        <w:rPr>
          <w:rFonts w:ascii="Arial" w:hAnsi="Arial" w:cs="Arial"/>
          <w:b/>
        </w:rPr>
      </w:pPr>
      <w:r>
        <w:rPr>
          <w:rFonts w:ascii="Arial" w:hAnsi="Arial" w:cs="Arial"/>
          <w:b/>
        </w:rPr>
        <w:t>CUADRO # 19</w:t>
      </w:r>
    </w:p>
    <w:p w:rsidR="00AA4A06" w:rsidRDefault="00AA4A06">
      <w:pPr>
        <w:jc w:val="center"/>
        <w:rPr>
          <w:rFonts w:ascii="Arial" w:hAnsi="Arial" w:cs="Arial"/>
          <w:b/>
        </w:rPr>
      </w:pPr>
    </w:p>
    <w:p w:rsidR="005543F9" w:rsidRPr="00D33C3C" w:rsidRDefault="0049740A">
      <w:pPr>
        <w:pStyle w:val="Textoindependiente2"/>
        <w:spacing w:line="480" w:lineRule="auto"/>
        <w:rPr>
          <w:rFonts w:ascii="Arial" w:hAnsi="Arial" w:cs="Arial"/>
          <w:sz w:val="24"/>
        </w:rPr>
      </w:pPr>
      <w:r>
        <w:rPr>
          <w:noProof/>
        </w:rPr>
        <w:drawing>
          <wp:inline distT="0" distB="0" distL="0" distR="0">
            <wp:extent cx="5461000" cy="1358900"/>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srcRect/>
                    <a:stretch>
                      <a:fillRect/>
                    </a:stretch>
                  </pic:blipFill>
                  <pic:spPr bwMode="auto">
                    <a:xfrm>
                      <a:off x="0" y="0"/>
                      <a:ext cx="5461000" cy="1358900"/>
                    </a:xfrm>
                    <a:prstGeom prst="rect">
                      <a:avLst/>
                    </a:prstGeom>
                    <a:noFill/>
                    <a:ln w="9525">
                      <a:noFill/>
                      <a:miter lim="800000"/>
                      <a:headEnd/>
                      <a:tailEnd/>
                    </a:ln>
                  </pic:spPr>
                </pic:pic>
              </a:graphicData>
            </a:graphic>
          </wp:inline>
        </w:drawing>
      </w:r>
    </w:p>
    <w:p w:rsidR="005543F9" w:rsidRDefault="005543F9">
      <w:pPr>
        <w:rPr>
          <w:rFonts w:ascii="Arial" w:hAnsi="Arial" w:cs="Arial"/>
          <w:b/>
          <w:sz w:val="18"/>
          <w:szCs w:val="18"/>
        </w:rPr>
      </w:pPr>
      <w:r>
        <w:rPr>
          <w:rFonts w:ascii="Arial" w:hAnsi="Arial" w:cs="Arial"/>
          <w:b/>
          <w:sz w:val="18"/>
          <w:szCs w:val="18"/>
        </w:rPr>
        <w:t>Elaborad</w:t>
      </w:r>
      <w:r w:rsidR="00447FB5">
        <w:rPr>
          <w:rFonts w:ascii="Arial" w:hAnsi="Arial" w:cs="Arial"/>
          <w:b/>
          <w:sz w:val="18"/>
          <w:szCs w:val="18"/>
        </w:rPr>
        <w:t>o por: Las autoras</w:t>
      </w:r>
    </w:p>
    <w:p w:rsidR="005543F9" w:rsidRDefault="005543F9">
      <w:pPr>
        <w:spacing w:line="480" w:lineRule="auto"/>
        <w:jc w:val="both"/>
        <w:rPr>
          <w:rFonts w:ascii="Arial" w:hAnsi="Arial" w:cs="Arial"/>
        </w:rPr>
      </w:pPr>
    </w:p>
    <w:p w:rsidR="00A81BA7" w:rsidRPr="00A81BA7" w:rsidRDefault="00A81BA7">
      <w:pPr>
        <w:spacing w:line="480" w:lineRule="auto"/>
        <w:jc w:val="both"/>
        <w:rPr>
          <w:rFonts w:ascii="Arial" w:hAnsi="Arial" w:cs="Arial"/>
          <w:sz w:val="10"/>
          <w:szCs w:val="10"/>
        </w:rPr>
      </w:pPr>
    </w:p>
    <w:p w:rsidR="005543F9" w:rsidRDefault="005543F9">
      <w:pPr>
        <w:spacing w:line="480" w:lineRule="auto"/>
        <w:jc w:val="both"/>
        <w:rPr>
          <w:rFonts w:ascii="Arial" w:hAnsi="Arial" w:cs="Arial"/>
          <w:b/>
          <w:caps/>
        </w:rPr>
      </w:pPr>
      <w:r>
        <w:rPr>
          <w:rFonts w:ascii="Arial" w:hAnsi="Arial" w:cs="Arial"/>
          <w:b/>
          <w:caps/>
        </w:rPr>
        <w:t>5.2. Ventas</w:t>
      </w:r>
    </w:p>
    <w:p w:rsidR="005543F9" w:rsidRDefault="005543F9">
      <w:pPr>
        <w:spacing w:line="480" w:lineRule="auto"/>
        <w:jc w:val="both"/>
        <w:rPr>
          <w:rFonts w:ascii="Arial" w:hAnsi="Arial" w:cs="Arial"/>
        </w:rPr>
      </w:pPr>
      <w:r>
        <w:rPr>
          <w:rFonts w:ascii="Arial" w:hAnsi="Arial" w:cs="Arial"/>
          <w:caps/>
        </w:rPr>
        <w:t>L</w:t>
      </w:r>
      <w:r>
        <w:rPr>
          <w:rFonts w:ascii="Arial" w:hAnsi="Arial" w:cs="Arial"/>
        </w:rPr>
        <w:t>a</w:t>
      </w:r>
      <w:r w:rsidR="00D33C3C">
        <w:rPr>
          <w:rFonts w:ascii="Arial" w:hAnsi="Arial" w:cs="Arial"/>
        </w:rPr>
        <w:t>s ventas de los cursos son de 2</w:t>
      </w:r>
      <w:r w:rsidR="00663DED">
        <w:rPr>
          <w:rFonts w:ascii="Arial" w:hAnsi="Arial" w:cs="Arial"/>
        </w:rPr>
        <w:t>7</w:t>
      </w:r>
      <w:r>
        <w:rPr>
          <w:rFonts w:ascii="Arial" w:hAnsi="Arial" w:cs="Arial"/>
        </w:rPr>
        <w:t>0 dólares por curso / persona y una capacidad de 20 personas en el salón.</w:t>
      </w:r>
    </w:p>
    <w:p w:rsidR="00A81BA7" w:rsidRDefault="00A81BA7">
      <w:pPr>
        <w:spacing w:line="480" w:lineRule="auto"/>
        <w:jc w:val="both"/>
        <w:rPr>
          <w:rFonts w:ascii="Arial" w:hAnsi="Arial" w:cs="Arial"/>
          <w:sz w:val="10"/>
          <w:szCs w:val="10"/>
        </w:rPr>
      </w:pPr>
    </w:p>
    <w:p w:rsidR="001341D5" w:rsidRPr="00A81BA7" w:rsidRDefault="001341D5">
      <w:pPr>
        <w:spacing w:line="480" w:lineRule="auto"/>
        <w:jc w:val="both"/>
        <w:rPr>
          <w:rFonts w:ascii="Arial" w:hAnsi="Arial" w:cs="Arial"/>
          <w:sz w:val="10"/>
          <w:szCs w:val="10"/>
        </w:rPr>
      </w:pPr>
    </w:p>
    <w:p w:rsidR="00AA4A06" w:rsidRPr="00AA4A06" w:rsidRDefault="00AA4A06" w:rsidP="00AA4A06">
      <w:pPr>
        <w:spacing w:line="480" w:lineRule="auto"/>
        <w:jc w:val="center"/>
        <w:rPr>
          <w:rFonts w:ascii="Arial" w:hAnsi="Arial" w:cs="Arial"/>
          <w:b/>
          <w:sz w:val="16"/>
          <w:szCs w:val="16"/>
        </w:rPr>
      </w:pPr>
      <w:r>
        <w:rPr>
          <w:rFonts w:ascii="Arial" w:hAnsi="Arial" w:cs="Arial"/>
          <w:b/>
        </w:rPr>
        <w:t xml:space="preserve">CUADRO # 20 </w:t>
      </w:r>
      <w:r w:rsidR="001341D5" w:rsidRPr="009674E5">
        <w:rPr>
          <w:rFonts w:ascii="Arial" w:hAnsi="Arial" w:cs="Arial"/>
          <w:b/>
        </w:rPr>
        <w:object w:dxaOrig="12984" w:dyaOrig="786">
          <v:shape id="_x0000_i1039" type="#_x0000_t75" style="width:6in;height:37pt" o:ole="">
            <v:imagedata r:id="rId64" o:title=""/>
          </v:shape>
          <o:OLEObject Type="Embed" ProgID="Excel.Sheet.8" ShapeID="_x0000_i1039" DrawAspect="Content" ObjectID="_1321783085" r:id="rId65"/>
        </w:object>
      </w:r>
    </w:p>
    <w:p w:rsidR="005543F9" w:rsidRPr="00AA4A06" w:rsidRDefault="00AA4A06" w:rsidP="00AA4A06">
      <w:pPr>
        <w:spacing w:line="480" w:lineRule="auto"/>
        <w:jc w:val="center"/>
        <w:rPr>
          <w:rFonts w:ascii="Arial" w:hAnsi="Arial" w:cs="Arial"/>
        </w:rPr>
      </w:pPr>
      <w:r w:rsidRPr="00AA4A06">
        <w:rPr>
          <w:rFonts w:ascii="Arial" w:hAnsi="Arial" w:cs="Arial"/>
          <w:sz w:val="18"/>
          <w:szCs w:val="18"/>
        </w:rPr>
        <w:t>Elaborado por: Las autoras</w:t>
      </w:r>
    </w:p>
    <w:p w:rsidR="00A81BA7" w:rsidRDefault="00A81BA7" w:rsidP="009674E5">
      <w:pPr>
        <w:spacing w:line="480" w:lineRule="auto"/>
        <w:jc w:val="center"/>
        <w:rPr>
          <w:rFonts w:ascii="Arial" w:hAnsi="Arial" w:cs="Arial"/>
          <w:b/>
          <w:sz w:val="10"/>
          <w:szCs w:val="10"/>
        </w:rPr>
      </w:pPr>
    </w:p>
    <w:p w:rsidR="001341D5" w:rsidRPr="00A81BA7" w:rsidRDefault="001341D5" w:rsidP="009674E5">
      <w:pPr>
        <w:spacing w:line="480" w:lineRule="auto"/>
        <w:jc w:val="center"/>
        <w:rPr>
          <w:rFonts w:ascii="Arial" w:hAnsi="Arial" w:cs="Arial"/>
          <w:b/>
          <w:sz w:val="10"/>
          <w:szCs w:val="10"/>
        </w:rPr>
      </w:pPr>
    </w:p>
    <w:p w:rsidR="00AA4A06" w:rsidRDefault="00AA4A06" w:rsidP="00666F3D">
      <w:pPr>
        <w:jc w:val="center"/>
        <w:rPr>
          <w:rFonts w:ascii="Arial" w:hAnsi="Arial" w:cs="Arial"/>
          <w:b/>
        </w:rPr>
      </w:pPr>
      <w:r>
        <w:rPr>
          <w:rFonts w:ascii="Arial" w:hAnsi="Arial" w:cs="Arial"/>
          <w:b/>
        </w:rPr>
        <w:t>CUADRO # 21</w:t>
      </w:r>
    </w:p>
    <w:p w:rsidR="001341D5" w:rsidRDefault="001341D5" w:rsidP="00666F3D">
      <w:pPr>
        <w:jc w:val="center"/>
        <w:rPr>
          <w:rFonts w:ascii="Arial" w:hAnsi="Arial" w:cs="Arial"/>
          <w:b/>
        </w:rPr>
      </w:pPr>
    </w:p>
    <w:p w:rsidR="009674E5" w:rsidRDefault="009674E5" w:rsidP="00666F3D">
      <w:pPr>
        <w:jc w:val="center"/>
        <w:rPr>
          <w:rFonts w:ascii="Arial" w:hAnsi="Arial" w:cs="Arial"/>
          <w:b/>
        </w:rPr>
      </w:pPr>
      <w:r>
        <w:rPr>
          <w:rFonts w:ascii="Arial" w:hAnsi="Arial" w:cs="Arial"/>
          <w:b/>
        </w:rPr>
        <w:t>Desglose de ventas</w:t>
      </w:r>
    </w:p>
    <w:p w:rsidR="001341D5" w:rsidRDefault="001341D5" w:rsidP="00666F3D">
      <w:pPr>
        <w:jc w:val="center"/>
        <w:rPr>
          <w:rFonts w:ascii="Arial" w:hAnsi="Arial" w:cs="Arial"/>
          <w:b/>
        </w:rPr>
      </w:pPr>
    </w:p>
    <w:p w:rsidR="00666F3D" w:rsidRPr="00666F3D" w:rsidRDefault="00666F3D" w:rsidP="00666F3D">
      <w:pPr>
        <w:jc w:val="center"/>
        <w:rPr>
          <w:rFonts w:ascii="Arial" w:hAnsi="Arial" w:cs="Arial"/>
          <w:b/>
          <w:sz w:val="16"/>
          <w:szCs w:val="16"/>
        </w:rPr>
      </w:pPr>
    </w:p>
    <w:p w:rsidR="009674E5" w:rsidRDefault="001341D5" w:rsidP="009674E5">
      <w:pPr>
        <w:spacing w:line="480" w:lineRule="auto"/>
        <w:jc w:val="center"/>
        <w:rPr>
          <w:rFonts w:ascii="Arial" w:hAnsi="Arial" w:cs="Arial"/>
          <w:b/>
        </w:rPr>
      </w:pPr>
      <w:r w:rsidRPr="009674E5">
        <w:rPr>
          <w:rFonts w:ascii="Arial" w:hAnsi="Arial" w:cs="Arial"/>
          <w:b/>
        </w:rPr>
        <w:object w:dxaOrig="2754" w:dyaOrig="1041">
          <v:shape id="_x0000_i1040" type="#_x0000_t75" style="width:138pt;height:52pt" o:ole="">
            <v:imagedata r:id="rId66" o:title=""/>
          </v:shape>
          <o:OLEObject Type="Embed" ProgID="Excel.Sheet.8" ShapeID="_x0000_i1040" DrawAspect="Content" ObjectID="_1321783086" r:id="rId67"/>
        </w:object>
      </w:r>
    </w:p>
    <w:p w:rsidR="009674E5" w:rsidRDefault="00AA4A06" w:rsidP="00AA4A06">
      <w:pPr>
        <w:spacing w:line="480" w:lineRule="auto"/>
        <w:jc w:val="center"/>
        <w:rPr>
          <w:rFonts w:ascii="Arial" w:hAnsi="Arial" w:cs="Arial"/>
          <w:sz w:val="18"/>
          <w:szCs w:val="18"/>
        </w:rPr>
      </w:pPr>
      <w:r w:rsidRPr="00AA4A06">
        <w:rPr>
          <w:rFonts w:ascii="Arial" w:hAnsi="Arial" w:cs="Arial"/>
          <w:sz w:val="18"/>
          <w:szCs w:val="18"/>
        </w:rPr>
        <w:t>Elaborado por: Las autoras</w:t>
      </w:r>
    </w:p>
    <w:p w:rsidR="005543F9" w:rsidRDefault="009674E5">
      <w:pPr>
        <w:spacing w:line="480" w:lineRule="auto"/>
        <w:rPr>
          <w:rFonts w:ascii="Arial" w:hAnsi="Arial" w:cs="Arial"/>
          <w:b/>
        </w:rPr>
      </w:pPr>
      <w:r>
        <w:rPr>
          <w:rFonts w:ascii="Arial" w:hAnsi="Arial" w:cs="Arial"/>
          <w:b/>
        </w:rPr>
        <w:t>5.3</w:t>
      </w:r>
      <w:r w:rsidR="005543F9">
        <w:rPr>
          <w:rFonts w:ascii="Arial" w:hAnsi="Arial" w:cs="Arial"/>
          <w:b/>
        </w:rPr>
        <w:t>. ESTADOS FINANCIEROS PROYECTADOS</w:t>
      </w:r>
    </w:p>
    <w:p w:rsidR="0058231B" w:rsidRPr="0058231B" w:rsidRDefault="0058231B">
      <w:pPr>
        <w:spacing w:line="480" w:lineRule="auto"/>
        <w:rPr>
          <w:rFonts w:ascii="Arial" w:hAnsi="Arial" w:cs="Arial"/>
          <w:b/>
          <w:sz w:val="10"/>
          <w:szCs w:val="10"/>
        </w:rPr>
      </w:pPr>
    </w:p>
    <w:p w:rsidR="005543F9" w:rsidRDefault="009674E5">
      <w:pPr>
        <w:spacing w:line="480" w:lineRule="auto"/>
        <w:jc w:val="both"/>
        <w:rPr>
          <w:rFonts w:ascii="Arial" w:hAnsi="Arial" w:cs="Arial"/>
          <w:b/>
          <w:i/>
        </w:rPr>
      </w:pPr>
      <w:r>
        <w:rPr>
          <w:rFonts w:ascii="Arial" w:hAnsi="Arial" w:cs="Arial"/>
          <w:b/>
          <w:i/>
        </w:rPr>
        <w:t>5.3</w:t>
      </w:r>
      <w:r w:rsidR="005543F9">
        <w:rPr>
          <w:rFonts w:ascii="Arial" w:hAnsi="Arial" w:cs="Arial"/>
          <w:b/>
          <w:i/>
        </w:rPr>
        <w:t>.1. ESTADO DE PÉRDIDAS Y GANANCIAS</w:t>
      </w:r>
    </w:p>
    <w:p w:rsidR="0058231B" w:rsidRPr="0058231B" w:rsidRDefault="0058231B">
      <w:pPr>
        <w:spacing w:line="480" w:lineRule="auto"/>
        <w:jc w:val="both"/>
        <w:rPr>
          <w:rFonts w:ascii="Arial" w:hAnsi="Arial" w:cs="Arial"/>
          <w:b/>
          <w:i/>
          <w:sz w:val="10"/>
          <w:szCs w:val="10"/>
        </w:rPr>
      </w:pPr>
    </w:p>
    <w:p w:rsidR="005543F9" w:rsidRDefault="005543F9">
      <w:pPr>
        <w:spacing w:line="480" w:lineRule="auto"/>
        <w:jc w:val="both"/>
        <w:rPr>
          <w:rFonts w:ascii="Arial" w:hAnsi="Arial" w:cs="Arial"/>
        </w:rPr>
      </w:pPr>
      <w:r>
        <w:rPr>
          <w:rFonts w:ascii="Arial" w:hAnsi="Arial" w:cs="Arial"/>
        </w:rPr>
        <w:t>A continuación se presenta la proyección del Estado de Pérdidas y ganancias basado en los cuadros anteriores de Ventas estimadas, gastos de Administración, Ventas, Varios, de imprevistos y Permisos de funcionamientos.</w:t>
      </w:r>
    </w:p>
    <w:p w:rsidR="005543F9" w:rsidRDefault="005543F9">
      <w:pPr>
        <w:rPr>
          <w:rFonts w:ascii="Arial" w:hAnsi="Arial" w:cs="Arial"/>
          <w:b/>
        </w:rPr>
      </w:pPr>
    </w:p>
    <w:p w:rsidR="001341D5" w:rsidRDefault="001341D5">
      <w:pPr>
        <w:rPr>
          <w:rFonts w:ascii="Arial" w:hAnsi="Arial" w:cs="Arial"/>
          <w:b/>
        </w:rPr>
      </w:pPr>
    </w:p>
    <w:p w:rsidR="005543F9" w:rsidRDefault="00AA4A06">
      <w:pPr>
        <w:jc w:val="center"/>
        <w:rPr>
          <w:rFonts w:ascii="Arial" w:hAnsi="Arial" w:cs="Arial"/>
          <w:b/>
        </w:rPr>
      </w:pPr>
      <w:r>
        <w:rPr>
          <w:rFonts w:ascii="Arial" w:hAnsi="Arial" w:cs="Arial"/>
          <w:b/>
        </w:rPr>
        <w:t>CUADRO # 22</w:t>
      </w:r>
    </w:p>
    <w:p w:rsidR="0058231B" w:rsidRDefault="0058231B">
      <w:pPr>
        <w:jc w:val="center"/>
        <w:rPr>
          <w:rFonts w:ascii="Arial" w:hAnsi="Arial" w:cs="Arial"/>
          <w:b/>
        </w:rPr>
      </w:pPr>
    </w:p>
    <w:p w:rsidR="0058231B" w:rsidRPr="001341D5" w:rsidRDefault="0049740A">
      <w:pPr>
        <w:jc w:val="center"/>
        <w:rPr>
          <w:rFonts w:ascii="Arial" w:hAnsi="Arial" w:cs="Arial"/>
          <w:b/>
        </w:rPr>
      </w:pPr>
      <w:r>
        <w:rPr>
          <w:noProof/>
        </w:rPr>
        <w:drawing>
          <wp:inline distT="0" distB="0" distL="0" distR="0">
            <wp:extent cx="5486400" cy="233680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srcRect/>
                    <a:stretch>
                      <a:fillRect/>
                    </a:stretch>
                  </pic:blipFill>
                  <pic:spPr bwMode="auto">
                    <a:xfrm>
                      <a:off x="0" y="0"/>
                      <a:ext cx="5486400" cy="2336800"/>
                    </a:xfrm>
                    <a:prstGeom prst="rect">
                      <a:avLst/>
                    </a:prstGeom>
                    <a:noFill/>
                    <a:ln w="9525">
                      <a:noFill/>
                      <a:miter lim="800000"/>
                      <a:headEnd/>
                      <a:tailEnd/>
                    </a:ln>
                  </pic:spPr>
                </pic:pic>
              </a:graphicData>
            </a:graphic>
          </wp:inline>
        </w:drawing>
      </w:r>
    </w:p>
    <w:p w:rsidR="00AA4A06" w:rsidRPr="0058231B" w:rsidRDefault="00AA4A06" w:rsidP="009674E5">
      <w:pPr>
        <w:pStyle w:val="Textoindependiente2"/>
        <w:spacing w:line="480" w:lineRule="auto"/>
        <w:jc w:val="center"/>
        <w:rPr>
          <w:rFonts w:ascii="Arial" w:hAnsi="Arial" w:cs="Arial"/>
          <w:sz w:val="10"/>
          <w:szCs w:val="10"/>
        </w:rPr>
      </w:pPr>
    </w:p>
    <w:p w:rsidR="005543F9" w:rsidRDefault="00447FB5" w:rsidP="00666F3D">
      <w:pPr>
        <w:pStyle w:val="Textoindependiente2"/>
        <w:spacing w:line="480" w:lineRule="auto"/>
        <w:jc w:val="left"/>
        <w:rPr>
          <w:sz w:val="18"/>
          <w:szCs w:val="18"/>
        </w:rPr>
      </w:pPr>
      <w:r w:rsidRPr="00666F3D">
        <w:rPr>
          <w:rFonts w:ascii="Arial" w:hAnsi="Arial" w:cs="Arial"/>
          <w:sz w:val="18"/>
          <w:szCs w:val="18"/>
        </w:rPr>
        <w:t>Elaborado por: Las autoras</w:t>
      </w:r>
    </w:p>
    <w:p w:rsidR="0058231B" w:rsidRDefault="0058231B">
      <w:pPr>
        <w:spacing w:line="480" w:lineRule="auto"/>
        <w:jc w:val="both"/>
        <w:rPr>
          <w:rFonts w:ascii="Arial" w:hAnsi="Arial" w:cs="Arial"/>
          <w:sz w:val="10"/>
          <w:szCs w:val="10"/>
        </w:rPr>
      </w:pPr>
    </w:p>
    <w:p w:rsidR="001341D5" w:rsidRDefault="001341D5">
      <w:pPr>
        <w:spacing w:line="480" w:lineRule="auto"/>
        <w:jc w:val="both"/>
        <w:rPr>
          <w:rFonts w:ascii="Arial" w:hAnsi="Arial" w:cs="Arial"/>
          <w:sz w:val="10"/>
          <w:szCs w:val="10"/>
        </w:rPr>
      </w:pPr>
    </w:p>
    <w:p w:rsidR="001341D5" w:rsidRDefault="001341D5">
      <w:pPr>
        <w:spacing w:line="480" w:lineRule="auto"/>
        <w:jc w:val="both"/>
        <w:rPr>
          <w:rFonts w:ascii="Arial" w:hAnsi="Arial" w:cs="Arial"/>
          <w:sz w:val="10"/>
          <w:szCs w:val="10"/>
        </w:rPr>
      </w:pPr>
    </w:p>
    <w:p w:rsidR="0058231B" w:rsidRPr="0058231B" w:rsidRDefault="0058231B">
      <w:pPr>
        <w:spacing w:line="480" w:lineRule="auto"/>
        <w:jc w:val="both"/>
        <w:rPr>
          <w:rFonts w:ascii="Arial" w:hAnsi="Arial" w:cs="Arial"/>
          <w:sz w:val="10"/>
          <w:szCs w:val="10"/>
        </w:rPr>
      </w:pPr>
    </w:p>
    <w:p w:rsidR="005543F9" w:rsidRDefault="005543F9">
      <w:pPr>
        <w:spacing w:line="480" w:lineRule="auto"/>
        <w:jc w:val="both"/>
        <w:rPr>
          <w:rFonts w:ascii="Arial" w:hAnsi="Arial" w:cs="Arial"/>
        </w:rPr>
      </w:pPr>
      <w:r>
        <w:rPr>
          <w:rFonts w:ascii="Arial" w:hAnsi="Arial" w:cs="Arial"/>
        </w:rPr>
        <w:t>Se puede observar de la tabla anterior, que desde el primer año las utilidades son positivas dado  los convenios que se realizan desde el primer año con las empresas participantes.</w:t>
      </w:r>
    </w:p>
    <w:p w:rsidR="00A81BA7" w:rsidRDefault="00A81BA7">
      <w:pPr>
        <w:spacing w:line="480" w:lineRule="auto"/>
        <w:jc w:val="both"/>
        <w:rPr>
          <w:rFonts w:ascii="Arial" w:hAnsi="Arial" w:cs="Arial"/>
          <w:b/>
          <w:caps/>
        </w:rPr>
      </w:pPr>
    </w:p>
    <w:p w:rsidR="005543F9" w:rsidRDefault="009674E5">
      <w:pPr>
        <w:spacing w:line="480" w:lineRule="auto"/>
        <w:jc w:val="both"/>
        <w:rPr>
          <w:rFonts w:ascii="Arial" w:hAnsi="Arial" w:cs="Arial"/>
          <w:b/>
          <w:caps/>
        </w:rPr>
      </w:pPr>
      <w:r>
        <w:rPr>
          <w:rFonts w:ascii="Arial" w:hAnsi="Arial" w:cs="Arial"/>
          <w:b/>
          <w:caps/>
        </w:rPr>
        <w:t>5.3</w:t>
      </w:r>
      <w:r w:rsidR="00A30E14">
        <w:rPr>
          <w:rFonts w:ascii="Arial" w:hAnsi="Arial" w:cs="Arial"/>
          <w:b/>
          <w:caps/>
        </w:rPr>
        <w:t>.2</w:t>
      </w:r>
      <w:r w:rsidR="005543F9">
        <w:rPr>
          <w:rFonts w:ascii="Arial" w:hAnsi="Arial" w:cs="Arial"/>
          <w:b/>
          <w:caps/>
        </w:rPr>
        <w:t xml:space="preserve">. Flujo de caja Proyectado </w:t>
      </w:r>
    </w:p>
    <w:p w:rsidR="005543F9" w:rsidRDefault="005543F9">
      <w:pPr>
        <w:spacing w:line="480" w:lineRule="auto"/>
        <w:jc w:val="both"/>
        <w:rPr>
          <w:rFonts w:ascii="Arial" w:hAnsi="Arial" w:cs="Arial"/>
        </w:rPr>
      </w:pPr>
      <w:r>
        <w:rPr>
          <w:rFonts w:ascii="Arial" w:hAnsi="Arial" w:cs="Arial"/>
        </w:rPr>
        <w:t>La siguiente tabla muestra los ingresos y los gastos que representas las entradas y salidas de dinero para el proyecto. El resultado final del flujo es el efectivo que generará el proyecto y el cual, se reflejará en el balance general.</w:t>
      </w:r>
    </w:p>
    <w:p w:rsidR="005543F9" w:rsidRDefault="005543F9">
      <w:pPr>
        <w:spacing w:line="480" w:lineRule="auto"/>
        <w:jc w:val="both"/>
        <w:rPr>
          <w:rFonts w:ascii="Arial" w:hAnsi="Arial" w:cs="Arial"/>
        </w:rPr>
      </w:pPr>
      <w:r>
        <w:rPr>
          <w:rFonts w:ascii="Arial" w:hAnsi="Arial" w:cs="Arial"/>
        </w:rPr>
        <w:t>A continuación se detalla el flujo de caja proyectado para los diez años de vida útil del proyecto:</w:t>
      </w:r>
    </w:p>
    <w:p w:rsidR="005325E3" w:rsidRDefault="005325E3">
      <w:pPr>
        <w:spacing w:line="480" w:lineRule="auto"/>
        <w:jc w:val="both"/>
        <w:rPr>
          <w:rFonts w:ascii="Arial" w:hAnsi="Arial" w:cs="Arial"/>
        </w:rPr>
      </w:pPr>
    </w:p>
    <w:p w:rsidR="005543F9" w:rsidRDefault="0060240C" w:rsidP="005325E3">
      <w:pPr>
        <w:ind w:firstLine="708"/>
        <w:rPr>
          <w:rFonts w:ascii="Arial" w:hAnsi="Arial" w:cs="Arial"/>
          <w:b/>
        </w:rPr>
      </w:pPr>
      <w:r>
        <w:rPr>
          <w:rFonts w:ascii="Arial" w:hAnsi="Arial" w:cs="Arial"/>
          <w:b/>
        </w:rPr>
        <w:t xml:space="preserve">                         </w:t>
      </w:r>
      <w:r w:rsidR="005325E3">
        <w:rPr>
          <w:rFonts w:ascii="Arial" w:hAnsi="Arial" w:cs="Arial"/>
          <w:b/>
        </w:rPr>
        <w:tab/>
        <w:t xml:space="preserve">      </w:t>
      </w:r>
      <w:r w:rsidR="00AA4A06">
        <w:rPr>
          <w:rFonts w:ascii="Arial" w:hAnsi="Arial" w:cs="Arial"/>
          <w:b/>
        </w:rPr>
        <w:t>CUADRO # 23</w:t>
      </w:r>
    </w:p>
    <w:p w:rsidR="001341D5" w:rsidRDefault="001341D5" w:rsidP="001341D5">
      <w:pPr>
        <w:ind w:left="2124"/>
        <w:rPr>
          <w:rFonts w:ascii="Arial" w:hAnsi="Arial" w:cs="Arial"/>
          <w:b/>
        </w:rPr>
      </w:pPr>
      <w:r>
        <w:rPr>
          <w:rFonts w:ascii="Arial" w:hAnsi="Arial" w:cs="Arial"/>
          <w:b/>
        </w:rPr>
        <w:t xml:space="preserve">  FLUJO DE EFECTIVO DE CECEX</w:t>
      </w:r>
    </w:p>
    <w:p w:rsidR="001341D5" w:rsidRDefault="001341D5" w:rsidP="001341D5">
      <w:pPr>
        <w:ind w:left="2124"/>
        <w:rPr>
          <w:rFonts w:ascii="Arial" w:hAnsi="Arial" w:cs="Arial"/>
          <w:b/>
        </w:rPr>
      </w:pPr>
    </w:p>
    <w:p w:rsidR="005543F9" w:rsidRDefault="005543F9">
      <w:pPr>
        <w:jc w:val="center"/>
        <w:rPr>
          <w:rFonts w:ascii="Arial" w:hAnsi="Arial" w:cs="Arial"/>
          <w:b/>
        </w:rPr>
      </w:pPr>
    </w:p>
    <w:p w:rsidR="005543F9" w:rsidRPr="001341D5" w:rsidRDefault="0049740A" w:rsidP="009674E5">
      <w:pPr>
        <w:pStyle w:val="Textoindependiente2"/>
        <w:spacing w:line="480" w:lineRule="auto"/>
        <w:jc w:val="center"/>
        <w:rPr>
          <w:rFonts w:ascii="Arial" w:hAnsi="Arial" w:cs="Arial"/>
          <w:sz w:val="24"/>
        </w:rPr>
      </w:pPr>
      <w:r>
        <w:rPr>
          <w:noProof/>
        </w:rPr>
        <w:drawing>
          <wp:inline distT="0" distB="0" distL="0" distR="0">
            <wp:extent cx="5461000" cy="3378200"/>
            <wp:effectExtent l="1905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srcRect/>
                    <a:stretch>
                      <a:fillRect/>
                    </a:stretch>
                  </pic:blipFill>
                  <pic:spPr bwMode="auto">
                    <a:xfrm>
                      <a:off x="0" y="0"/>
                      <a:ext cx="5461000" cy="3378200"/>
                    </a:xfrm>
                    <a:prstGeom prst="rect">
                      <a:avLst/>
                    </a:prstGeom>
                    <a:noFill/>
                    <a:ln w="9525">
                      <a:noFill/>
                      <a:miter lim="800000"/>
                      <a:headEnd/>
                      <a:tailEnd/>
                    </a:ln>
                  </pic:spPr>
                </pic:pic>
              </a:graphicData>
            </a:graphic>
          </wp:inline>
        </w:drawing>
      </w: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rPr>
          <w:rFonts w:ascii="Arial" w:hAnsi="Arial" w:cs="Arial"/>
          <w:sz w:val="24"/>
        </w:rPr>
      </w:pPr>
    </w:p>
    <w:p w:rsidR="005543F9" w:rsidRDefault="00FD438B">
      <w:pPr>
        <w:spacing w:line="480" w:lineRule="auto"/>
        <w:jc w:val="both"/>
        <w:rPr>
          <w:rFonts w:ascii="Arial" w:hAnsi="Arial" w:cs="Arial"/>
          <w:b/>
        </w:rPr>
      </w:pPr>
      <w:r>
        <w:rPr>
          <w:rFonts w:ascii="Arial" w:hAnsi="Arial" w:cs="Arial"/>
          <w:b/>
        </w:rPr>
        <w:t>5.</w:t>
      </w:r>
      <w:r w:rsidR="00F536E3">
        <w:rPr>
          <w:rFonts w:ascii="Arial" w:hAnsi="Arial" w:cs="Arial"/>
          <w:b/>
        </w:rPr>
        <w:t>3</w:t>
      </w:r>
      <w:r w:rsidR="005543F9">
        <w:rPr>
          <w:rFonts w:ascii="Arial" w:hAnsi="Arial" w:cs="Arial"/>
          <w:b/>
        </w:rPr>
        <w:t>.</w:t>
      </w:r>
      <w:r>
        <w:rPr>
          <w:rFonts w:ascii="Arial" w:hAnsi="Arial" w:cs="Arial"/>
          <w:b/>
        </w:rPr>
        <w:t>3</w:t>
      </w:r>
      <w:r w:rsidR="005543F9">
        <w:rPr>
          <w:rFonts w:ascii="Arial" w:hAnsi="Arial" w:cs="Arial"/>
          <w:b/>
        </w:rPr>
        <w:t>. BALANCE GENERAL PROYECTADO</w:t>
      </w:r>
    </w:p>
    <w:p w:rsidR="005543F9" w:rsidRDefault="005543F9">
      <w:pPr>
        <w:spacing w:line="480" w:lineRule="auto"/>
        <w:jc w:val="both"/>
        <w:rPr>
          <w:rFonts w:ascii="Arial" w:hAnsi="Arial" w:cs="Arial"/>
        </w:rPr>
      </w:pPr>
      <w:r>
        <w:rPr>
          <w:rFonts w:ascii="Arial" w:hAnsi="Arial" w:cs="Arial"/>
        </w:rPr>
        <w:t>En el Balance General proyectado de CECEX aparecen los activo</w:t>
      </w:r>
      <w:r w:rsidR="005754EC">
        <w:rPr>
          <w:rFonts w:ascii="Arial" w:hAnsi="Arial" w:cs="Arial"/>
        </w:rPr>
        <w:t>s corrientes, fijos y diferidos</w:t>
      </w:r>
      <w:r>
        <w:rPr>
          <w:rFonts w:ascii="Arial" w:hAnsi="Arial" w:cs="Arial"/>
        </w:rPr>
        <w:t>,  y el patrimonio.</w:t>
      </w:r>
      <w:r w:rsidR="0058231B">
        <w:rPr>
          <w:rFonts w:ascii="Arial" w:hAnsi="Arial" w:cs="Arial"/>
        </w:rPr>
        <w:t xml:space="preserve">  </w:t>
      </w:r>
      <w:r>
        <w:rPr>
          <w:rFonts w:ascii="Arial" w:hAnsi="Arial" w:cs="Arial"/>
        </w:rPr>
        <w:t>Los activos corrientes son los saldos finales en efectivo de cada ejercicio y las cuentas por cobrar que aumentan en proporción de las ventas estimadas por cada año.</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Los activos fijos son los valores de la inversión fija con sus respectivas depreciaciones acumuladas. Los activos diferidos son los rubros de capital de operación, gastos pre-operacionales, gastos de lanzamiento, permisos de funcionamiento y constitución e imprevistos con su amortización acumulada.</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Por último, se encuentra el patrimonio conformado por el capita social, las utilidades o pérdidas de los ejercicios anteriores y actuales. El capital social está financiado en un 100% por capital propio.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A continuación se detalla el Balance General para CECEX:</w:t>
      </w:r>
    </w:p>
    <w:p w:rsidR="005543F9" w:rsidRDefault="005543F9">
      <w:pPr>
        <w:spacing w:line="480" w:lineRule="auto"/>
        <w:jc w:val="both"/>
        <w:rPr>
          <w:rFonts w:ascii="Arial" w:hAnsi="Arial" w:cs="Arial"/>
        </w:rPr>
      </w:pPr>
    </w:p>
    <w:p w:rsidR="006672FC" w:rsidRDefault="006672FC">
      <w:pPr>
        <w:spacing w:line="480" w:lineRule="auto"/>
        <w:jc w:val="both"/>
        <w:rPr>
          <w:rFonts w:ascii="Arial" w:hAnsi="Arial" w:cs="Arial"/>
        </w:rPr>
      </w:pPr>
    </w:p>
    <w:p w:rsidR="006672FC" w:rsidRDefault="006672FC">
      <w:pPr>
        <w:spacing w:line="480" w:lineRule="auto"/>
        <w:jc w:val="both"/>
        <w:rPr>
          <w:rFonts w:ascii="Arial" w:hAnsi="Arial" w:cs="Arial"/>
        </w:rPr>
      </w:pPr>
    </w:p>
    <w:p w:rsidR="006672FC" w:rsidRDefault="006672FC">
      <w:pPr>
        <w:spacing w:line="480" w:lineRule="auto"/>
        <w:jc w:val="both"/>
        <w:rPr>
          <w:rFonts w:ascii="Arial" w:hAnsi="Arial" w:cs="Arial"/>
        </w:rPr>
      </w:pPr>
    </w:p>
    <w:p w:rsidR="006672FC" w:rsidRDefault="006672FC">
      <w:pPr>
        <w:spacing w:line="480" w:lineRule="auto"/>
        <w:jc w:val="both"/>
        <w:rPr>
          <w:rFonts w:ascii="Arial" w:hAnsi="Arial" w:cs="Arial"/>
        </w:rPr>
      </w:pPr>
    </w:p>
    <w:p w:rsidR="005543F9" w:rsidRDefault="00AA4A06">
      <w:pPr>
        <w:spacing w:line="480" w:lineRule="auto"/>
        <w:jc w:val="center"/>
        <w:rPr>
          <w:rFonts w:ascii="Arial" w:hAnsi="Arial" w:cs="Arial"/>
          <w:b/>
        </w:rPr>
      </w:pPr>
      <w:r>
        <w:rPr>
          <w:rFonts w:ascii="Arial" w:hAnsi="Arial" w:cs="Arial"/>
          <w:b/>
        </w:rPr>
        <w:t>CUADRO # 24</w:t>
      </w:r>
    </w:p>
    <w:p w:rsidR="005543F9" w:rsidRDefault="005543F9">
      <w:pPr>
        <w:jc w:val="center"/>
        <w:rPr>
          <w:rFonts w:ascii="Arial" w:hAnsi="Arial" w:cs="Arial"/>
          <w:b/>
        </w:rPr>
      </w:pPr>
      <w:r>
        <w:rPr>
          <w:rFonts w:ascii="Arial" w:hAnsi="Arial" w:cs="Arial"/>
          <w:b/>
        </w:rPr>
        <w:t>CECEX</w:t>
      </w:r>
    </w:p>
    <w:p w:rsidR="005543F9" w:rsidRDefault="005543F9">
      <w:pPr>
        <w:jc w:val="center"/>
        <w:rPr>
          <w:rFonts w:ascii="Arial" w:hAnsi="Arial" w:cs="Arial"/>
          <w:b/>
        </w:rPr>
      </w:pPr>
      <w:r>
        <w:rPr>
          <w:rFonts w:ascii="Arial" w:hAnsi="Arial" w:cs="Arial"/>
          <w:b/>
        </w:rPr>
        <w:t>Balance General</w:t>
      </w:r>
    </w:p>
    <w:p w:rsidR="005543F9" w:rsidRDefault="005543F9">
      <w:pPr>
        <w:jc w:val="center"/>
        <w:rPr>
          <w:rFonts w:ascii="Arial" w:hAnsi="Arial" w:cs="Arial"/>
          <w:b/>
        </w:rPr>
      </w:pPr>
      <w:r>
        <w:rPr>
          <w:rFonts w:ascii="Arial" w:hAnsi="Arial" w:cs="Arial"/>
          <w:b/>
        </w:rPr>
        <w:t>En dólares</w:t>
      </w:r>
    </w:p>
    <w:p w:rsidR="00F536E3" w:rsidRDefault="00F536E3">
      <w:pPr>
        <w:jc w:val="center"/>
        <w:rPr>
          <w:rFonts w:ascii="Arial" w:hAnsi="Arial" w:cs="Arial"/>
          <w:b/>
        </w:rPr>
      </w:pPr>
    </w:p>
    <w:p w:rsidR="005543F9" w:rsidRPr="005325E3" w:rsidRDefault="0049740A">
      <w:pPr>
        <w:pStyle w:val="Textoindependiente2"/>
        <w:spacing w:line="480" w:lineRule="auto"/>
        <w:rPr>
          <w:rFonts w:ascii="Arial" w:hAnsi="Arial" w:cs="Arial"/>
          <w:sz w:val="24"/>
        </w:rPr>
      </w:pPr>
      <w:r>
        <w:rPr>
          <w:noProof/>
        </w:rPr>
        <w:drawing>
          <wp:inline distT="0" distB="0" distL="0" distR="0">
            <wp:extent cx="5461000" cy="3175000"/>
            <wp:effectExtent l="1905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srcRect/>
                    <a:stretch>
                      <a:fillRect/>
                    </a:stretch>
                  </pic:blipFill>
                  <pic:spPr bwMode="auto">
                    <a:xfrm>
                      <a:off x="0" y="0"/>
                      <a:ext cx="5461000" cy="3175000"/>
                    </a:xfrm>
                    <a:prstGeom prst="rect">
                      <a:avLst/>
                    </a:prstGeom>
                    <a:noFill/>
                    <a:ln w="9525">
                      <a:noFill/>
                      <a:miter lim="800000"/>
                      <a:headEnd/>
                      <a:tailEnd/>
                    </a:ln>
                  </pic:spPr>
                </pic:pic>
              </a:graphicData>
            </a:graphic>
          </wp:inline>
        </w:drawing>
      </w: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rPr>
          <w:rFonts w:ascii="Arial" w:hAnsi="Arial" w:cs="Arial"/>
          <w:sz w:val="24"/>
        </w:rPr>
      </w:pPr>
    </w:p>
    <w:p w:rsidR="00666F3D" w:rsidRDefault="00666F3D">
      <w:pPr>
        <w:spacing w:line="480" w:lineRule="auto"/>
        <w:rPr>
          <w:rFonts w:ascii="Arial" w:hAnsi="Arial" w:cs="Arial"/>
          <w:b/>
        </w:rPr>
      </w:pPr>
    </w:p>
    <w:p w:rsidR="005543F9" w:rsidRDefault="005543F9">
      <w:pPr>
        <w:spacing w:line="480" w:lineRule="auto"/>
        <w:rPr>
          <w:rFonts w:ascii="Arial" w:hAnsi="Arial" w:cs="Arial"/>
          <w:b/>
        </w:rPr>
      </w:pPr>
      <w:r>
        <w:rPr>
          <w:rFonts w:ascii="Arial" w:hAnsi="Arial" w:cs="Arial"/>
          <w:b/>
        </w:rPr>
        <w:t>5.</w:t>
      </w:r>
      <w:r w:rsidR="00F536E3">
        <w:rPr>
          <w:rFonts w:ascii="Arial" w:hAnsi="Arial" w:cs="Arial"/>
          <w:b/>
        </w:rPr>
        <w:t>4</w:t>
      </w:r>
      <w:r>
        <w:rPr>
          <w:rFonts w:ascii="Arial" w:hAnsi="Arial" w:cs="Arial"/>
          <w:b/>
        </w:rPr>
        <w:t>. EVALUACIÓN FINANCIERA DEL PROYECTO</w:t>
      </w:r>
    </w:p>
    <w:p w:rsidR="00666F3D" w:rsidRPr="0058231B" w:rsidRDefault="00666F3D">
      <w:pPr>
        <w:spacing w:line="480" w:lineRule="auto"/>
        <w:jc w:val="both"/>
        <w:rPr>
          <w:rFonts w:ascii="Arial" w:hAnsi="Arial" w:cs="Arial"/>
          <w:b/>
          <w:i/>
          <w:caps/>
          <w:sz w:val="10"/>
          <w:szCs w:val="10"/>
        </w:rPr>
      </w:pPr>
    </w:p>
    <w:p w:rsidR="005543F9" w:rsidRDefault="00F536E3">
      <w:pPr>
        <w:spacing w:line="480" w:lineRule="auto"/>
        <w:jc w:val="both"/>
        <w:rPr>
          <w:rFonts w:ascii="Arial" w:hAnsi="Arial" w:cs="Arial"/>
          <w:b/>
          <w:i/>
          <w:caps/>
        </w:rPr>
      </w:pPr>
      <w:r>
        <w:rPr>
          <w:rFonts w:ascii="Arial" w:hAnsi="Arial" w:cs="Arial"/>
          <w:b/>
          <w:i/>
          <w:caps/>
        </w:rPr>
        <w:t>5.4</w:t>
      </w:r>
      <w:r w:rsidR="005543F9">
        <w:rPr>
          <w:rFonts w:ascii="Arial" w:hAnsi="Arial" w:cs="Arial"/>
          <w:b/>
          <w:i/>
          <w:caps/>
        </w:rPr>
        <w:t>.1. Tasa interna de Retorno y Valor actual neto</w:t>
      </w:r>
    </w:p>
    <w:p w:rsidR="005543F9" w:rsidRDefault="005543F9">
      <w:pPr>
        <w:spacing w:line="480" w:lineRule="auto"/>
        <w:jc w:val="both"/>
        <w:rPr>
          <w:rFonts w:ascii="Arial" w:hAnsi="Arial" w:cs="Arial"/>
        </w:rPr>
      </w:pPr>
      <w:r>
        <w:rPr>
          <w:rFonts w:ascii="Arial" w:hAnsi="Arial" w:cs="Arial"/>
        </w:rPr>
        <w:t xml:space="preserve">La Tasa interna de retorno es el tipo de descuento (tasa de actualización) que hace cero el valor actual neto del proyecto. De los flujos netos de efectivo del proyecto se determina la tasa interna de retorno </w:t>
      </w:r>
      <w:r w:rsidR="00F536E3">
        <w:rPr>
          <w:rFonts w:ascii="Arial" w:hAnsi="Arial" w:cs="Arial"/>
        </w:rPr>
        <w:t xml:space="preserve">con </w:t>
      </w:r>
      <w:r w:rsidR="005325E3">
        <w:rPr>
          <w:rFonts w:ascii="Arial" w:hAnsi="Arial" w:cs="Arial"/>
        </w:rPr>
        <w:t>una inversión inicial de $25,81</w:t>
      </w:r>
      <w:r w:rsidR="00C13EB0">
        <w:rPr>
          <w:rFonts w:ascii="Arial" w:hAnsi="Arial" w:cs="Arial"/>
        </w:rPr>
        <w:t>2</w:t>
      </w:r>
      <w:r w:rsidR="00F536E3">
        <w:rPr>
          <w:rFonts w:ascii="Arial" w:hAnsi="Arial" w:cs="Arial"/>
        </w:rPr>
        <w:t>.14</w:t>
      </w:r>
      <w:r>
        <w:rPr>
          <w:rFonts w:ascii="Arial" w:hAnsi="Arial" w:cs="Arial"/>
        </w:rPr>
        <w:t>:</w:t>
      </w:r>
    </w:p>
    <w:p w:rsidR="005543F9" w:rsidRDefault="00AA4A06">
      <w:pPr>
        <w:jc w:val="center"/>
        <w:rPr>
          <w:rFonts w:ascii="Arial" w:hAnsi="Arial" w:cs="Arial"/>
          <w:b/>
        </w:rPr>
      </w:pPr>
      <w:r>
        <w:rPr>
          <w:rFonts w:ascii="Arial" w:hAnsi="Arial" w:cs="Arial"/>
          <w:b/>
        </w:rPr>
        <w:t>CUADRO # 25</w:t>
      </w:r>
    </w:p>
    <w:p w:rsidR="005543F9" w:rsidRDefault="005543F9">
      <w:pPr>
        <w:pStyle w:val="Ttulo5"/>
        <w:rPr>
          <w:rFonts w:ascii="Arial" w:hAnsi="Arial" w:cs="Arial"/>
          <w:bCs w:val="0"/>
        </w:rPr>
      </w:pPr>
      <w:r>
        <w:rPr>
          <w:rFonts w:ascii="Arial" w:hAnsi="Arial" w:cs="Arial"/>
          <w:bCs w:val="0"/>
        </w:rPr>
        <w:t>Flujo Neto de CECEX</w:t>
      </w:r>
    </w:p>
    <w:p w:rsidR="005543F9" w:rsidRDefault="005543F9">
      <w:pPr>
        <w:pStyle w:val="Textoindependiente2"/>
        <w:spacing w:line="480" w:lineRule="auto"/>
        <w:rPr>
          <w:rFonts w:ascii="Arial" w:hAnsi="Arial" w:cs="Arial"/>
          <w:sz w:val="24"/>
        </w:rPr>
      </w:pPr>
    </w:p>
    <w:p w:rsidR="005543F9" w:rsidRPr="005325E3" w:rsidRDefault="0049740A">
      <w:pPr>
        <w:pStyle w:val="Textoindependiente2"/>
        <w:rPr>
          <w:rFonts w:ascii="Arial" w:hAnsi="Arial" w:cs="Arial"/>
          <w:sz w:val="24"/>
        </w:rPr>
      </w:pPr>
      <w:r>
        <w:rPr>
          <w:noProof/>
        </w:rPr>
        <w:drawing>
          <wp:inline distT="0" distB="0" distL="0" distR="0">
            <wp:extent cx="5486400" cy="7747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srcRect/>
                    <a:stretch>
                      <a:fillRect/>
                    </a:stretch>
                  </pic:blipFill>
                  <pic:spPr bwMode="auto">
                    <a:xfrm>
                      <a:off x="0" y="0"/>
                      <a:ext cx="5486400" cy="774700"/>
                    </a:xfrm>
                    <a:prstGeom prst="rect">
                      <a:avLst/>
                    </a:prstGeom>
                    <a:noFill/>
                    <a:ln w="9525">
                      <a:noFill/>
                      <a:miter lim="800000"/>
                      <a:headEnd/>
                      <a:tailEnd/>
                    </a:ln>
                  </pic:spPr>
                </pic:pic>
              </a:graphicData>
            </a:graphic>
          </wp:inline>
        </w:drawing>
      </w:r>
    </w:p>
    <w:p w:rsidR="005325E3" w:rsidRPr="005325E3" w:rsidRDefault="005325E3">
      <w:pPr>
        <w:pStyle w:val="Textoindependiente2"/>
        <w:spacing w:line="480" w:lineRule="auto"/>
        <w:rPr>
          <w:rFonts w:ascii="Arial" w:hAnsi="Arial" w:cs="Arial"/>
          <w:b/>
          <w:sz w:val="10"/>
          <w:szCs w:val="10"/>
        </w:rPr>
      </w:pPr>
    </w:p>
    <w:p w:rsidR="005543F9" w:rsidRDefault="005543F9">
      <w:pPr>
        <w:pStyle w:val="Textoindependiente2"/>
        <w:spacing w:line="480" w:lineRule="auto"/>
        <w:rPr>
          <w:rFonts w:ascii="Arial" w:hAnsi="Arial" w:cs="Arial"/>
          <w:sz w:val="24"/>
        </w:rPr>
      </w:pPr>
      <w:r>
        <w:rPr>
          <w:rFonts w:ascii="Arial" w:hAnsi="Arial" w:cs="Arial"/>
          <w:b/>
          <w:sz w:val="18"/>
          <w:szCs w:val="18"/>
        </w:rPr>
        <w:t xml:space="preserve">Elaborado por: </w:t>
      </w:r>
      <w:r w:rsidR="00447FB5">
        <w:rPr>
          <w:rFonts w:ascii="Arial" w:hAnsi="Arial" w:cs="Arial"/>
          <w:b/>
          <w:sz w:val="18"/>
          <w:szCs w:val="18"/>
        </w:rPr>
        <w:t>Las autoras</w:t>
      </w:r>
    </w:p>
    <w:p w:rsidR="005543F9" w:rsidRDefault="005543F9">
      <w:pPr>
        <w:pStyle w:val="Textoindependiente2"/>
        <w:spacing w:line="480" w:lineRule="auto"/>
        <w:rPr>
          <w:rFonts w:ascii="Arial" w:hAnsi="Arial" w:cs="Arial"/>
          <w:sz w:val="24"/>
        </w:rPr>
      </w:pPr>
    </w:p>
    <w:p w:rsidR="005543F9" w:rsidRDefault="005543F9">
      <w:pPr>
        <w:spacing w:line="480" w:lineRule="auto"/>
        <w:jc w:val="both"/>
        <w:rPr>
          <w:rFonts w:ascii="Arial" w:hAnsi="Arial" w:cs="Arial"/>
        </w:rPr>
      </w:pPr>
      <w:r>
        <w:rPr>
          <w:rFonts w:ascii="Arial" w:hAnsi="Arial" w:cs="Arial"/>
        </w:rPr>
        <w:t>Mediante cálculos financieros se determina la tasa interna de retorno (TIR) de CECEX, la cu</w:t>
      </w:r>
      <w:r w:rsidR="005325E3">
        <w:rPr>
          <w:rFonts w:ascii="Arial" w:hAnsi="Arial" w:cs="Arial"/>
        </w:rPr>
        <w:t>al es del 20</w:t>
      </w:r>
      <w:r w:rsidR="00C13EB0">
        <w:rPr>
          <w:rFonts w:ascii="Arial" w:hAnsi="Arial" w:cs="Arial"/>
        </w:rPr>
        <w:t>.</w:t>
      </w:r>
      <w:r w:rsidR="005325E3">
        <w:rPr>
          <w:rFonts w:ascii="Arial" w:hAnsi="Arial" w:cs="Arial"/>
        </w:rPr>
        <w:t>8</w:t>
      </w:r>
      <w:r w:rsidR="00C13EB0">
        <w:rPr>
          <w:rFonts w:ascii="Arial" w:hAnsi="Arial" w:cs="Arial"/>
        </w:rPr>
        <w:t>8</w:t>
      </w:r>
      <w:r>
        <w:rPr>
          <w:rFonts w:ascii="Arial" w:hAnsi="Arial" w:cs="Arial"/>
        </w:rPr>
        <w:t>%.  Para la evaluación del proyecto se estableció una tasa de descuento del 13%.</w:t>
      </w:r>
    </w:p>
    <w:p w:rsidR="0058231B" w:rsidRDefault="0058231B">
      <w:pPr>
        <w:spacing w:line="480" w:lineRule="auto"/>
        <w:jc w:val="both"/>
        <w:rPr>
          <w:rFonts w:ascii="Arial" w:hAnsi="Arial" w:cs="Arial"/>
        </w:rPr>
      </w:pPr>
    </w:p>
    <w:p w:rsidR="005543F9" w:rsidRDefault="00AA4A06">
      <w:pPr>
        <w:jc w:val="center"/>
        <w:rPr>
          <w:rFonts w:ascii="Arial" w:hAnsi="Arial" w:cs="Arial"/>
          <w:b/>
        </w:rPr>
      </w:pPr>
      <w:r>
        <w:rPr>
          <w:rFonts w:ascii="Arial" w:hAnsi="Arial" w:cs="Arial"/>
          <w:b/>
        </w:rPr>
        <w:t>CUADRO # 26</w:t>
      </w:r>
    </w:p>
    <w:p w:rsidR="005543F9" w:rsidRDefault="005543F9">
      <w:pPr>
        <w:jc w:val="center"/>
        <w:rPr>
          <w:rFonts w:ascii="Arial" w:hAnsi="Arial" w:cs="Arial"/>
          <w:b/>
        </w:rPr>
      </w:pPr>
      <w:r>
        <w:rPr>
          <w:rFonts w:ascii="Arial" w:hAnsi="Arial" w:cs="Arial"/>
          <w:b/>
        </w:rPr>
        <w:t>Evaluación TIR – VAN</w:t>
      </w:r>
    </w:p>
    <w:p w:rsidR="00F536E3" w:rsidRDefault="00F536E3">
      <w:pPr>
        <w:jc w:val="center"/>
        <w:rPr>
          <w:rFonts w:ascii="Arial" w:hAnsi="Arial" w:cs="Arial"/>
          <w:b/>
        </w:rPr>
      </w:pPr>
    </w:p>
    <w:p w:rsidR="005543F9" w:rsidRPr="005325E3" w:rsidRDefault="0049740A">
      <w:pPr>
        <w:pStyle w:val="Textoindependiente2"/>
        <w:spacing w:line="480" w:lineRule="auto"/>
        <w:jc w:val="center"/>
        <w:rPr>
          <w:rFonts w:ascii="Arial" w:hAnsi="Arial" w:cs="Arial"/>
          <w:sz w:val="24"/>
        </w:rPr>
      </w:pPr>
      <w:r>
        <w:rPr>
          <w:noProof/>
        </w:rPr>
        <w:drawing>
          <wp:inline distT="0" distB="0" distL="0" distR="0">
            <wp:extent cx="2362200" cy="5207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srcRect/>
                    <a:stretch>
                      <a:fillRect/>
                    </a:stretch>
                  </pic:blipFill>
                  <pic:spPr bwMode="auto">
                    <a:xfrm>
                      <a:off x="0" y="0"/>
                      <a:ext cx="2362200" cy="520700"/>
                    </a:xfrm>
                    <a:prstGeom prst="rect">
                      <a:avLst/>
                    </a:prstGeom>
                    <a:noFill/>
                    <a:ln w="9525">
                      <a:noFill/>
                      <a:miter lim="800000"/>
                      <a:headEnd/>
                      <a:tailEnd/>
                    </a:ln>
                  </pic:spPr>
                </pic:pic>
              </a:graphicData>
            </a:graphic>
          </wp:inline>
        </w:drawing>
      </w:r>
    </w:p>
    <w:p w:rsidR="005543F9" w:rsidRDefault="00447FB5">
      <w:pPr>
        <w:jc w:val="cente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rPr>
          <w:rFonts w:ascii="Arial" w:hAnsi="Arial" w:cs="Arial"/>
          <w:sz w:val="24"/>
        </w:rPr>
      </w:pPr>
    </w:p>
    <w:p w:rsidR="00B727D5" w:rsidRDefault="00B727D5">
      <w:pPr>
        <w:pStyle w:val="Textoindependiente2"/>
        <w:spacing w:line="480" w:lineRule="auto"/>
        <w:rPr>
          <w:rFonts w:ascii="Arial" w:hAnsi="Arial" w:cs="Arial"/>
          <w:sz w:val="24"/>
        </w:rPr>
      </w:pPr>
    </w:p>
    <w:p w:rsidR="005325E3" w:rsidRDefault="005325E3" w:rsidP="005325E3">
      <w:pPr>
        <w:spacing w:line="480" w:lineRule="auto"/>
        <w:jc w:val="both"/>
        <w:rPr>
          <w:rFonts w:ascii="Arial" w:hAnsi="Arial" w:cs="Arial"/>
          <w:b/>
          <w:i/>
          <w:caps/>
        </w:rPr>
      </w:pPr>
      <w:r>
        <w:rPr>
          <w:rFonts w:ascii="Arial" w:hAnsi="Arial" w:cs="Arial"/>
          <w:b/>
          <w:i/>
          <w:caps/>
        </w:rPr>
        <w:t>5.4.2. ANÁLISIS DE SENSIBILIDAD</w:t>
      </w:r>
    </w:p>
    <w:p w:rsidR="005325E3" w:rsidRDefault="005325E3" w:rsidP="005325E3">
      <w:pPr>
        <w:spacing w:line="480" w:lineRule="auto"/>
        <w:jc w:val="both"/>
        <w:rPr>
          <w:rFonts w:ascii="Arial" w:hAnsi="Arial" w:cs="Arial"/>
        </w:rPr>
      </w:pPr>
      <w:r>
        <w:rPr>
          <w:rFonts w:ascii="Arial" w:hAnsi="Arial" w:cs="Arial"/>
        </w:rPr>
        <w:t>Mediante el análisis de sensibilidad</w:t>
      </w:r>
      <w:r w:rsidR="00B727D5">
        <w:rPr>
          <w:rFonts w:ascii="Arial" w:hAnsi="Arial" w:cs="Arial"/>
        </w:rPr>
        <w:t xml:space="preserve"> nos dimos </w:t>
      </w:r>
      <w:r>
        <w:rPr>
          <w:rFonts w:ascii="Arial" w:hAnsi="Arial" w:cs="Arial"/>
        </w:rPr>
        <w:t>cuenta que el proyecto resulta más rentable al número de estudiantes que al precio de los cursos,</w:t>
      </w:r>
      <w:r w:rsidR="00B727D5">
        <w:rPr>
          <w:rFonts w:ascii="Arial" w:hAnsi="Arial" w:cs="Arial"/>
        </w:rPr>
        <w:t xml:space="preserve"> como a continuación se muestra en los gráficos:</w:t>
      </w:r>
    </w:p>
    <w:p w:rsidR="00B727D5" w:rsidRDefault="00B727D5" w:rsidP="005325E3">
      <w:pPr>
        <w:spacing w:line="480" w:lineRule="auto"/>
        <w:jc w:val="both"/>
        <w:rPr>
          <w:rFonts w:ascii="Arial" w:hAnsi="Arial" w:cs="Arial"/>
        </w:rPr>
      </w:pPr>
    </w:p>
    <w:p w:rsidR="00B727D5" w:rsidRDefault="00B727D5" w:rsidP="00B727D5">
      <w:pPr>
        <w:jc w:val="center"/>
        <w:rPr>
          <w:rFonts w:ascii="Arial" w:hAnsi="Arial" w:cs="Arial"/>
          <w:b/>
        </w:rPr>
      </w:pPr>
      <w:r>
        <w:rPr>
          <w:rFonts w:ascii="Arial" w:hAnsi="Arial" w:cs="Arial"/>
          <w:b/>
        </w:rPr>
        <w:t>GRÁFICO # 14</w:t>
      </w:r>
    </w:p>
    <w:p w:rsidR="00B727D5" w:rsidRDefault="00B727D5" w:rsidP="00B727D5">
      <w:pPr>
        <w:jc w:val="center"/>
        <w:rPr>
          <w:rFonts w:ascii="Arial" w:hAnsi="Arial" w:cs="Arial"/>
          <w:b/>
        </w:rPr>
      </w:pPr>
    </w:p>
    <w:p w:rsidR="005325E3" w:rsidRPr="005325E3" w:rsidRDefault="0049740A" w:rsidP="005325E3">
      <w:pPr>
        <w:spacing w:line="480" w:lineRule="auto"/>
        <w:jc w:val="both"/>
        <w:rPr>
          <w:rFonts w:ascii="Arial" w:hAnsi="Arial" w:cs="Arial"/>
          <w:caps/>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86400" cy="286258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srcRect/>
                    <a:stretch>
                      <a:fillRect/>
                    </a:stretch>
                  </pic:blipFill>
                  <pic:spPr bwMode="auto">
                    <a:xfrm>
                      <a:off x="0" y="0"/>
                      <a:ext cx="5486400" cy="2862580"/>
                    </a:xfrm>
                    <a:prstGeom prst="rect">
                      <a:avLst/>
                    </a:prstGeom>
                    <a:noFill/>
                    <a:ln w="9525">
                      <a:noFill/>
                      <a:miter lim="800000"/>
                      <a:headEnd/>
                      <a:tailEnd/>
                    </a:ln>
                  </pic:spPr>
                </pic:pic>
              </a:graphicData>
            </a:graphic>
          </wp:anchor>
        </w:drawing>
      </w:r>
    </w:p>
    <w:p w:rsidR="00A05483" w:rsidRDefault="00A05483">
      <w:pPr>
        <w:spacing w:line="480" w:lineRule="auto"/>
        <w:jc w:val="center"/>
        <w:rPr>
          <w:rFonts w:ascii="Arial" w:hAnsi="Arial" w:cs="Arial"/>
          <w:b/>
        </w:rPr>
      </w:pPr>
    </w:p>
    <w:p w:rsidR="00A05483" w:rsidRDefault="00A05483">
      <w:pPr>
        <w:spacing w:line="480" w:lineRule="auto"/>
        <w:jc w:val="center"/>
        <w:rPr>
          <w:rFonts w:ascii="Arial" w:hAnsi="Arial" w:cs="Arial"/>
          <w:b/>
        </w:rPr>
      </w:pPr>
    </w:p>
    <w:p w:rsidR="00A05483" w:rsidRDefault="00A05483">
      <w:pPr>
        <w:spacing w:line="480" w:lineRule="auto"/>
        <w:jc w:val="center"/>
        <w:rPr>
          <w:rFonts w:ascii="Arial" w:hAnsi="Arial" w:cs="Arial"/>
          <w:b/>
        </w:rPr>
      </w:pPr>
    </w:p>
    <w:p w:rsidR="00A05483" w:rsidRDefault="00A05483">
      <w:pPr>
        <w:spacing w:line="480" w:lineRule="auto"/>
        <w:jc w:val="center"/>
        <w:rPr>
          <w:rFonts w:ascii="Arial" w:hAnsi="Arial" w:cs="Arial"/>
          <w:b/>
        </w:rPr>
      </w:pPr>
    </w:p>
    <w:p w:rsidR="00A05483" w:rsidRPr="005325E3" w:rsidRDefault="00A05483">
      <w:pPr>
        <w:spacing w:line="480" w:lineRule="auto"/>
        <w:jc w:val="center"/>
        <w:rPr>
          <w:rFonts w:ascii="Arial" w:hAnsi="Arial" w:cs="Arial"/>
          <w:b/>
        </w:rPr>
      </w:pPr>
    </w:p>
    <w:p w:rsidR="00A05483" w:rsidRDefault="00A05483">
      <w:pPr>
        <w:spacing w:line="480" w:lineRule="auto"/>
        <w:jc w:val="center"/>
        <w:rPr>
          <w:rFonts w:ascii="Arial" w:hAnsi="Arial" w:cs="Arial"/>
          <w:b/>
        </w:rPr>
      </w:pPr>
    </w:p>
    <w:p w:rsidR="006672FC" w:rsidRDefault="006672FC">
      <w:pPr>
        <w:spacing w:line="480" w:lineRule="auto"/>
        <w:jc w:val="center"/>
        <w:rPr>
          <w:rFonts w:ascii="Arial" w:hAnsi="Arial" w:cs="Arial"/>
          <w:b/>
        </w:rPr>
      </w:pPr>
    </w:p>
    <w:p w:rsidR="00B727D5" w:rsidRPr="00B727D5" w:rsidRDefault="00B727D5" w:rsidP="00B727D5">
      <w:pPr>
        <w:spacing w:line="480" w:lineRule="auto"/>
        <w:rPr>
          <w:rFonts w:ascii="Arial" w:hAnsi="Arial" w:cs="Arial"/>
          <w:b/>
          <w:sz w:val="10"/>
          <w:szCs w:val="10"/>
        </w:rPr>
      </w:pPr>
    </w:p>
    <w:p w:rsidR="006672FC" w:rsidRDefault="00B727D5" w:rsidP="00B727D5">
      <w:pPr>
        <w:spacing w:line="480" w:lineRule="auto"/>
        <w:ind w:firstLine="708"/>
        <w:rPr>
          <w:rFonts w:ascii="Arial" w:hAnsi="Arial" w:cs="Arial"/>
          <w:b/>
          <w:sz w:val="18"/>
          <w:szCs w:val="18"/>
        </w:rPr>
      </w:pPr>
      <w:r w:rsidRPr="00B727D5">
        <w:rPr>
          <w:rFonts w:ascii="Arial" w:hAnsi="Arial" w:cs="Arial"/>
          <w:b/>
          <w:sz w:val="18"/>
          <w:szCs w:val="18"/>
        </w:rPr>
        <w:t>Elaborado por: Las autoras</w:t>
      </w:r>
    </w:p>
    <w:p w:rsidR="00B727D5" w:rsidRPr="00B727D5" w:rsidRDefault="00B727D5" w:rsidP="00B727D5">
      <w:pPr>
        <w:spacing w:line="480" w:lineRule="auto"/>
        <w:ind w:firstLine="708"/>
        <w:rPr>
          <w:rFonts w:ascii="Arial" w:hAnsi="Arial" w:cs="Arial"/>
          <w:b/>
          <w:sz w:val="10"/>
          <w:szCs w:val="10"/>
        </w:rPr>
      </w:pPr>
    </w:p>
    <w:p w:rsidR="00B727D5" w:rsidRDefault="00B727D5" w:rsidP="00B727D5">
      <w:pPr>
        <w:jc w:val="center"/>
        <w:rPr>
          <w:rFonts w:ascii="Arial" w:hAnsi="Arial" w:cs="Arial"/>
          <w:b/>
        </w:rPr>
      </w:pPr>
      <w:r>
        <w:rPr>
          <w:rFonts w:ascii="Arial" w:hAnsi="Arial" w:cs="Arial"/>
          <w:b/>
        </w:rPr>
        <w:t>GRÁFICO # 15</w:t>
      </w:r>
    </w:p>
    <w:p w:rsidR="006672FC" w:rsidRDefault="0049740A">
      <w:pPr>
        <w:spacing w:line="480" w:lineRule="auto"/>
        <w:jc w:val="center"/>
        <w:rPr>
          <w:rFonts w:ascii="Arial" w:hAnsi="Arial" w:cs="Arial"/>
          <w:b/>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266700</wp:posOffset>
            </wp:positionV>
            <wp:extent cx="5486400" cy="2910840"/>
            <wp:effectExtent l="0" t="0" r="0" b="0"/>
            <wp:wrapNone/>
            <wp:docPr id="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5486400" cy="2910840"/>
                    </a:xfrm>
                    <a:prstGeom prst="rect">
                      <a:avLst/>
                    </a:prstGeom>
                    <a:noFill/>
                    <a:ln w="9525">
                      <a:noFill/>
                      <a:miter lim="800000"/>
                      <a:headEnd/>
                      <a:tailEnd/>
                    </a:ln>
                  </pic:spPr>
                </pic:pic>
              </a:graphicData>
            </a:graphic>
          </wp:anchor>
        </w:drawing>
      </w:r>
    </w:p>
    <w:p w:rsidR="006672FC" w:rsidRDefault="006672FC">
      <w:pPr>
        <w:spacing w:line="480" w:lineRule="auto"/>
        <w:jc w:val="center"/>
        <w:rPr>
          <w:rFonts w:ascii="Arial" w:hAnsi="Arial" w:cs="Arial"/>
          <w:b/>
        </w:rPr>
      </w:pPr>
    </w:p>
    <w:p w:rsidR="006672FC" w:rsidRDefault="006672FC">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pPr>
        <w:spacing w:line="480" w:lineRule="auto"/>
        <w:jc w:val="center"/>
        <w:rPr>
          <w:rFonts w:ascii="Arial" w:hAnsi="Arial" w:cs="Arial"/>
          <w:b/>
        </w:rPr>
      </w:pPr>
    </w:p>
    <w:p w:rsidR="00B727D5" w:rsidRDefault="00B727D5" w:rsidP="00B727D5">
      <w:pPr>
        <w:spacing w:line="480" w:lineRule="auto"/>
        <w:ind w:firstLine="708"/>
        <w:rPr>
          <w:rFonts w:ascii="Arial" w:hAnsi="Arial" w:cs="Arial"/>
          <w:b/>
          <w:sz w:val="18"/>
          <w:szCs w:val="18"/>
        </w:rPr>
      </w:pPr>
      <w:r w:rsidRPr="00B727D5">
        <w:rPr>
          <w:rFonts w:ascii="Arial" w:hAnsi="Arial" w:cs="Arial"/>
          <w:b/>
          <w:sz w:val="18"/>
          <w:szCs w:val="18"/>
        </w:rPr>
        <w:t>Elaborado por: Las autoras</w:t>
      </w: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280CB0" w:rsidRDefault="00280CB0">
      <w:pPr>
        <w:spacing w:line="480" w:lineRule="auto"/>
        <w:jc w:val="center"/>
        <w:rPr>
          <w:rFonts w:ascii="Arial" w:hAnsi="Arial" w:cs="Arial"/>
          <w:b/>
        </w:rPr>
      </w:pPr>
    </w:p>
    <w:p w:rsidR="005543F9" w:rsidRDefault="005543F9">
      <w:pPr>
        <w:spacing w:line="480" w:lineRule="auto"/>
        <w:jc w:val="center"/>
        <w:rPr>
          <w:rFonts w:ascii="Arial" w:hAnsi="Arial" w:cs="Arial"/>
          <w:b/>
        </w:rPr>
      </w:pPr>
      <w:r>
        <w:rPr>
          <w:rFonts w:ascii="Arial" w:hAnsi="Arial" w:cs="Arial"/>
          <w:b/>
        </w:rPr>
        <w:t>CONCLUSIONES Y RECOMENDACIONES</w:t>
      </w:r>
    </w:p>
    <w:p w:rsidR="00B727D5" w:rsidRDefault="00B727D5">
      <w:pPr>
        <w:spacing w:line="480" w:lineRule="auto"/>
        <w:jc w:val="both"/>
        <w:rPr>
          <w:rFonts w:ascii="Arial" w:hAnsi="Arial" w:cs="Arial"/>
          <w:b/>
        </w:rPr>
      </w:pPr>
    </w:p>
    <w:p w:rsidR="00280CB0" w:rsidRPr="00280CB0" w:rsidRDefault="00280CB0" w:rsidP="00280CB0">
      <w:pPr>
        <w:spacing w:line="480" w:lineRule="auto"/>
        <w:jc w:val="both"/>
        <w:rPr>
          <w:rFonts w:ascii="Arial" w:hAnsi="Arial" w:cs="Arial"/>
          <w:lang w:val="es-MX"/>
        </w:rPr>
      </w:pPr>
      <w:r w:rsidRPr="00280CB0">
        <w:rPr>
          <w:rFonts w:ascii="Arial" w:hAnsi="Arial" w:cs="Arial"/>
          <w:lang w:val="es-MX"/>
        </w:rPr>
        <w:t>Se puede concluir que el proyecto resultó rentable, como lo muestran los indicadores financieros con un VAN de 8,604.42 y una TIR de 20.88%, según el análisis de sensibilidad el proyecto es más sensible frente al número de estudiantes que al precio de los cursos.</w:t>
      </w:r>
    </w:p>
    <w:p w:rsidR="00280CB0" w:rsidRPr="00280CB0" w:rsidRDefault="00280CB0" w:rsidP="00280CB0">
      <w:pPr>
        <w:spacing w:line="480" w:lineRule="auto"/>
        <w:jc w:val="both"/>
        <w:rPr>
          <w:rFonts w:ascii="Arial" w:hAnsi="Arial" w:cs="Arial"/>
          <w:lang w:val="es-MX"/>
        </w:rPr>
      </w:pPr>
    </w:p>
    <w:p w:rsidR="00280CB0" w:rsidRPr="00280CB0" w:rsidRDefault="00280CB0" w:rsidP="00280CB0">
      <w:pPr>
        <w:spacing w:line="480" w:lineRule="auto"/>
        <w:jc w:val="both"/>
        <w:rPr>
          <w:rFonts w:ascii="Arial" w:hAnsi="Arial" w:cs="Arial"/>
          <w:lang w:val="es-MX"/>
        </w:rPr>
      </w:pPr>
      <w:r w:rsidRPr="00280CB0">
        <w:rPr>
          <w:rFonts w:ascii="Arial" w:hAnsi="Arial" w:cs="Arial"/>
          <w:lang w:val="es-MX"/>
        </w:rPr>
        <w:t xml:space="preserve">Por otra parte señalan las encuestas que las áreas de capacitación de mayor aceptación son: Sistemas de Calidad  y Marketing Internacional. </w:t>
      </w:r>
    </w:p>
    <w:p w:rsidR="00B727D5" w:rsidRDefault="00B727D5">
      <w:pPr>
        <w:spacing w:line="480" w:lineRule="auto"/>
        <w:jc w:val="both"/>
        <w:rPr>
          <w:rFonts w:ascii="Arial" w:hAnsi="Arial" w:cs="Arial"/>
          <w:b/>
        </w:rPr>
      </w:pPr>
    </w:p>
    <w:p w:rsidR="005543F9" w:rsidRDefault="005543F9">
      <w:pPr>
        <w:spacing w:line="480" w:lineRule="auto"/>
        <w:jc w:val="both"/>
        <w:rPr>
          <w:rFonts w:ascii="Arial" w:hAnsi="Arial" w:cs="Arial"/>
        </w:rPr>
      </w:pPr>
      <w:r>
        <w:rPr>
          <w:rFonts w:ascii="Arial" w:hAnsi="Arial" w:cs="Arial"/>
        </w:rPr>
        <w:t xml:space="preserve">El juego de las naciones en la actualidad es el comercio, y es un juego para el que hay que estar preparado; vivimos en un mundo globalizado, las comunicaciones  nos acercan cada vez más a las naciones y las fronteras comerciales desaparecen gradualmente. </w:t>
      </w:r>
    </w:p>
    <w:p w:rsidR="005543F9" w:rsidRDefault="005543F9">
      <w:pPr>
        <w:spacing w:line="480" w:lineRule="auto"/>
        <w:jc w:val="both"/>
        <w:rPr>
          <w:rFonts w:ascii="Arial" w:hAnsi="Arial" w:cs="Arial"/>
        </w:rPr>
      </w:pPr>
      <w:r>
        <w:rPr>
          <w:rFonts w:ascii="Arial" w:hAnsi="Arial" w:cs="Arial"/>
        </w:rPr>
        <w:t>La incipiente economía del Ecuador como país exportador, requiere de una revolucionaria estrategia que permita al país, a través de una política de desarrollo integral, crear el cambio favorable para incrementar la oferta de nuestros productos y servicios en el mercado internacional; con el objetivo de que influyan decisivamente en el desarrollo de la economía nacional.</w:t>
      </w:r>
    </w:p>
    <w:p w:rsidR="00280CB0" w:rsidRDefault="00280CB0">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Una de las alternativas podría ser el enfocar nuestras exportaciones hacia uno de los bloques económicos más poderosos y poblados a nivel mundial, como es el caso de la Región de la Cuenca del Pacífico, cuyo objetivo es establecer un área de libre de comercio para el año 2010 para los países desarrollados y 2020 para los países en desarrollo.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 xml:space="preserve">El Ecuador es un escenario que no ha preparado a sus jugadores y por eso muchas veces perdemos el juego de la comercialización; debido a esto se ha analizado la necesidad de crear un centro de capacitación para exportadores con la finalidad de brindarles las herramientas necesarias para un correcto desenvolvimiento en el campo de la exportación. </w:t>
      </w:r>
    </w:p>
    <w:p w:rsidR="005543F9" w:rsidRDefault="005543F9">
      <w:pPr>
        <w:spacing w:line="480" w:lineRule="auto"/>
        <w:jc w:val="both"/>
        <w:rPr>
          <w:rFonts w:ascii="Arial" w:hAnsi="Arial" w:cs="Arial"/>
        </w:rPr>
      </w:pPr>
    </w:p>
    <w:p w:rsidR="005543F9" w:rsidRDefault="005543F9">
      <w:pPr>
        <w:spacing w:line="480" w:lineRule="auto"/>
        <w:jc w:val="both"/>
        <w:rPr>
          <w:rFonts w:ascii="Arial" w:hAnsi="Arial" w:cs="Arial"/>
        </w:rPr>
      </w:pPr>
      <w:r>
        <w:rPr>
          <w:rFonts w:ascii="Arial" w:hAnsi="Arial" w:cs="Arial"/>
        </w:rPr>
        <w:t>Además de estas posibilidades para el cambio, el Ecuador debe de encararse ante la realidad negativa de su economía, su situación política y social que hacen que este país sea poco atractivo tanto como para los inversionistas extranjeros como para la oferta de sus productos y servicios. Para ello se debe reestructurar muchas de las áreas como lo son las exportaciones, el marco legal, planificación, medidas macroeconómicas de cambio y modernización de los sectores públicos y privados.</w:t>
      </w:r>
    </w:p>
    <w:p w:rsidR="005543F9" w:rsidRDefault="005543F9">
      <w:pPr>
        <w:spacing w:line="480" w:lineRule="auto"/>
        <w:jc w:val="both"/>
        <w:rPr>
          <w:rFonts w:ascii="Arial" w:hAnsi="Arial" w:cs="Arial"/>
          <w:b/>
          <w:lang w:val="es-MX"/>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58231B" w:rsidRDefault="0058231B">
      <w:pPr>
        <w:spacing w:line="360" w:lineRule="auto"/>
        <w:jc w:val="center"/>
        <w:rPr>
          <w:rFonts w:ascii="Arial" w:hAnsi="Arial" w:cs="Arial"/>
          <w:b/>
        </w:rPr>
      </w:pPr>
    </w:p>
    <w:p w:rsidR="0058231B" w:rsidRDefault="0058231B">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280CB0" w:rsidRDefault="00280CB0">
      <w:pPr>
        <w:spacing w:line="360" w:lineRule="auto"/>
        <w:jc w:val="center"/>
        <w:rPr>
          <w:rFonts w:ascii="Arial" w:hAnsi="Arial" w:cs="Arial"/>
          <w:b/>
        </w:rPr>
      </w:pPr>
    </w:p>
    <w:p w:rsidR="005543F9" w:rsidRDefault="005543F9">
      <w:pPr>
        <w:spacing w:line="360" w:lineRule="auto"/>
        <w:jc w:val="center"/>
        <w:rPr>
          <w:rFonts w:ascii="Arial" w:hAnsi="Arial" w:cs="Arial"/>
          <w:b/>
        </w:rPr>
      </w:pPr>
      <w:r>
        <w:rPr>
          <w:rFonts w:ascii="Arial" w:hAnsi="Arial" w:cs="Arial"/>
          <w:b/>
        </w:rPr>
        <w:t>A</w:t>
      </w:r>
      <w:r w:rsidR="00616BED">
        <w:rPr>
          <w:rFonts w:ascii="Arial" w:hAnsi="Arial" w:cs="Arial"/>
          <w:b/>
        </w:rPr>
        <w:t>NEXO</w:t>
      </w:r>
      <w:r>
        <w:rPr>
          <w:rFonts w:ascii="Arial" w:hAnsi="Arial" w:cs="Arial"/>
          <w:b/>
        </w:rPr>
        <w:t xml:space="preserve"> A</w:t>
      </w: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2910C5" w:rsidRDefault="002910C5">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666F3D" w:rsidRDefault="00666F3D">
      <w:pPr>
        <w:spacing w:line="480" w:lineRule="auto"/>
        <w:jc w:val="center"/>
        <w:rPr>
          <w:rFonts w:ascii="Arial" w:hAnsi="Arial" w:cs="Arial"/>
          <w:b/>
        </w:rPr>
      </w:pPr>
    </w:p>
    <w:p w:rsidR="005543F9" w:rsidRDefault="005543F9">
      <w:pPr>
        <w:spacing w:line="480" w:lineRule="auto"/>
        <w:jc w:val="center"/>
        <w:rPr>
          <w:rFonts w:ascii="Arial" w:hAnsi="Arial" w:cs="Arial"/>
          <w:b/>
        </w:rPr>
      </w:pPr>
      <w:r>
        <w:rPr>
          <w:rFonts w:ascii="Arial" w:hAnsi="Arial" w:cs="Arial"/>
          <w:b/>
        </w:rPr>
        <w:t>A</w:t>
      </w:r>
      <w:r w:rsidR="00616BED">
        <w:rPr>
          <w:rFonts w:ascii="Arial" w:hAnsi="Arial" w:cs="Arial"/>
          <w:b/>
        </w:rPr>
        <w:t>NEXO</w:t>
      </w:r>
      <w:r>
        <w:rPr>
          <w:rFonts w:ascii="Arial" w:hAnsi="Arial" w:cs="Arial"/>
          <w:b/>
        </w:rPr>
        <w:t xml:space="preserve"> B</w:t>
      </w: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5543F9" w:rsidRDefault="005543F9">
      <w:pPr>
        <w:spacing w:line="360" w:lineRule="auto"/>
        <w:jc w:val="center"/>
        <w:rPr>
          <w:rFonts w:ascii="Arial" w:hAnsi="Arial" w:cs="Arial"/>
          <w:b/>
        </w:rPr>
      </w:pPr>
    </w:p>
    <w:p w:rsidR="002910C5" w:rsidRDefault="002910C5">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666F3D" w:rsidRDefault="00666F3D">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1E1435" w:rsidRDefault="001E1435">
      <w:pPr>
        <w:spacing w:line="360" w:lineRule="auto"/>
        <w:jc w:val="center"/>
        <w:rPr>
          <w:rFonts w:ascii="Arial" w:hAnsi="Arial" w:cs="Arial"/>
          <w:b/>
        </w:rPr>
      </w:pPr>
    </w:p>
    <w:p w:rsidR="005543F9" w:rsidRDefault="005543F9">
      <w:pPr>
        <w:spacing w:line="360" w:lineRule="auto"/>
        <w:jc w:val="center"/>
        <w:rPr>
          <w:rFonts w:ascii="Arial" w:hAnsi="Arial" w:cs="Arial"/>
          <w:b/>
        </w:rPr>
      </w:pPr>
      <w:r>
        <w:rPr>
          <w:rFonts w:ascii="Arial" w:hAnsi="Arial" w:cs="Arial"/>
          <w:b/>
        </w:rPr>
        <w:t>A</w:t>
      </w:r>
      <w:r w:rsidR="00616BED">
        <w:rPr>
          <w:rFonts w:ascii="Arial" w:hAnsi="Arial" w:cs="Arial"/>
          <w:b/>
        </w:rPr>
        <w:t>NEXO</w:t>
      </w:r>
      <w:r>
        <w:rPr>
          <w:rFonts w:ascii="Arial" w:hAnsi="Arial" w:cs="Arial"/>
          <w:b/>
        </w:rPr>
        <w:t xml:space="preserve"> C</w:t>
      </w:r>
    </w:p>
    <w:p w:rsidR="005543F9" w:rsidRDefault="005543F9">
      <w:pPr>
        <w:pStyle w:val="Textoindependiente2"/>
        <w:spacing w:line="480" w:lineRule="auto"/>
        <w:jc w:val="center"/>
        <w:rPr>
          <w:rFonts w:ascii="Arial" w:hAnsi="Arial" w:cs="Arial"/>
          <w:sz w:val="24"/>
        </w:rPr>
      </w:pPr>
      <w:r>
        <w:rPr>
          <w:rFonts w:ascii="Arial" w:hAnsi="Arial" w:cs="Arial"/>
          <w:sz w:val="24"/>
        </w:rPr>
        <w:object w:dxaOrig="6810" w:dyaOrig="4410">
          <v:shape id="_x0000_i1041" type="#_x0000_t75" style="width:382pt;height:252pt" o:ole="">
            <v:imagedata r:id="rId75" o:title=""/>
          </v:shape>
          <o:OLEObject Type="Embed" ProgID="Excel.Sheet.8" ShapeID="_x0000_i1041" DrawAspect="Content" ObjectID="_1321783087" r:id="rId76"/>
        </w:object>
      </w:r>
    </w:p>
    <w:p w:rsidR="005543F9" w:rsidRDefault="005543F9">
      <w:pPr>
        <w:pStyle w:val="Textoindependiente2"/>
        <w:spacing w:line="480" w:lineRule="auto"/>
        <w:ind w:firstLine="708"/>
        <w:rPr>
          <w:rFonts w:ascii="Arial" w:hAnsi="Arial" w:cs="Arial"/>
          <w:b/>
          <w:sz w:val="18"/>
          <w:szCs w:val="18"/>
        </w:rPr>
      </w:pPr>
      <w:r>
        <w:rPr>
          <w:rFonts w:ascii="Arial" w:hAnsi="Arial" w:cs="Arial"/>
          <w:b/>
          <w:sz w:val="18"/>
          <w:szCs w:val="18"/>
        </w:rPr>
        <w:t xml:space="preserve">Elaborado por: </w:t>
      </w:r>
      <w:r w:rsidR="00447FB5">
        <w:rPr>
          <w:rFonts w:ascii="Arial" w:hAnsi="Arial" w:cs="Arial"/>
          <w:b/>
          <w:sz w:val="18"/>
          <w:szCs w:val="18"/>
        </w:rPr>
        <w:t>Las autoras</w:t>
      </w:r>
    </w:p>
    <w:p w:rsidR="001E1435" w:rsidRDefault="001E1435">
      <w:pPr>
        <w:pStyle w:val="Textoindependiente2"/>
        <w:spacing w:line="480" w:lineRule="auto"/>
        <w:ind w:firstLine="708"/>
        <w:rPr>
          <w:rFonts w:ascii="Arial" w:hAnsi="Arial" w:cs="Arial"/>
          <w:sz w:val="24"/>
        </w:rPr>
      </w:pPr>
    </w:p>
    <w:p w:rsidR="005543F9" w:rsidRDefault="005543F9">
      <w:pPr>
        <w:spacing w:line="480" w:lineRule="auto"/>
        <w:jc w:val="center"/>
        <w:rPr>
          <w:rFonts w:ascii="Arial" w:hAnsi="Arial" w:cs="Arial"/>
          <w:b/>
        </w:rPr>
      </w:pPr>
      <w:r>
        <w:rPr>
          <w:rFonts w:ascii="Arial" w:hAnsi="Arial" w:cs="Arial"/>
          <w:b/>
        </w:rPr>
        <w:t>Inversiones Diferidas</w:t>
      </w:r>
    </w:p>
    <w:p w:rsidR="005543F9" w:rsidRDefault="005543F9">
      <w:pPr>
        <w:pStyle w:val="Textoindependiente2"/>
        <w:spacing w:line="480" w:lineRule="auto"/>
        <w:jc w:val="center"/>
        <w:rPr>
          <w:rFonts w:ascii="Arial" w:hAnsi="Arial" w:cs="Arial"/>
          <w:sz w:val="24"/>
        </w:rPr>
      </w:pPr>
      <w:r>
        <w:rPr>
          <w:rFonts w:ascii="Arial" w:hAnsi="Arial" w:cs="Arial"/>
          <w:sz w:val="24"/>
        </w:rPr>
        <w:object w:dxaOrig="4528" w:dyaOrig="2121">
          <v:shape id="_x0000_i1042" type="#_x0000_t75" style="width:226pt;height:116pt" o:ole="">
            <v:imagedata r:id="rId77" o:title=""/>
          </v:shape>
          <o:OLEObject Type="Embed" ProgID="Excel.Sheet.8" ShapeID="_x0000_i1042" DrawAspect="Content" ObjectID="_1321783088" r:id="rId78"/>
        </w:object>
      </w:r>
    </w:p>
    <w:p w:rsidR="005543F9" w:rsidRDefault="005543F9">
      <w:pPr>
        <w:pStyle w:val="Textoindependiente2"/>
        <w:spacing w:line="480" w:lineRule="auto"/>
        <w:ind w:left="1416" w:firstLine="708"/>
        <w:rPr>
          <w:rFonts w:ascii="Arial" w:hAnsi="Arial" w:cs="Arial"/>
          <w:sz w:val="24"/>
        </w:rPr>
      </w:pPr>
      <w:r>
        <w:rPr>
          <w:rFonts w:ascii="Arial" w:hAnsi="Arial" w:cs="Arial"/>
          <w:b/>
          <w:sz w:val="18"/>
          <w:szCs w:val="18"/>
        </w:rPr>
        <w:t xml:space="preserve">Elaborado por: </w:t>
      </w:r>
      <w:r w:rsidR="00447FB5">
        <w:rPr>
          <w:rFonts w:ascii="Arial" w:hAnsi="Arial" w:cs="Arial"/>
          <w:b/>
          <w:sz w:val="18"/>
          <w:szCs w:val="18"/>
        </w:rPr>
        <w:t>Las autoras</w:t>
      </w:r>
    </w:p>
    <w:p w:rsidR="005543F9" w:rsidRDefault="005543F9">
      <w:pPr>
        <w:pStyle w:val="Textoindependiente2"/>
        <w:spacing w:line="480" w:lineRule="auto"/>
        <w:rPr>
          <w:rFonts w:ascii="Arial" w:hAnsi="Arial" w:cs="Arial"/>
          <w:sz w:val="24"/>
        </w:rPr>
      </w:pPr>
    </w:p>
    <w:p w:rsidR="005543F9" w:rsidRDefault="005543F9">
      <w:pPr>
        <w:pStyle w:val="Textoindependiente2"/>
        <w:spacing w:line="480" w:lineRule="auto"/>
        <w:rPr>
          <w:rFonts w:ascii="Arial" w:hAnsi="Arial" w:cs="Arial"/>
          <w:sz w:val="24"/>
        </w:rPr>
      </w:pPr>
    </w:p>
    <w:p w:rsidR="005543F9" w:rsidRDefault="005543F9">
      <w:pPr>
        <w:pStyle w:val="Textoindependiente2"/>
        <w:jc w:val="center"/>
        <w:rPr>
          <w:rFonts w:ascii="Arial" w:hAnsi="Arial" w:cs="Arial"/>
          <w:b/>
          <w:bCs/>
          <w:sz w:val="24"/>
        </w:rPr>
      </w:pPr>
      <w:r>
        <w:rPr>
          <w:rFonts w:ascii="Arial" w:hAnsi="Arial" w:cs="Arial"/>
          <w:b/>
          <w:bCs/>
          <w:sz w:val="24"/>
        </w:rPr>
        <w:t>A</w:t>
      </w:r>
      <w:r w:rsidR="00616BED">
        <w:rPr>
          <w:rFonts w:ascii="Arial" w:hAnsi="Arial" w:cs="Arial"/>
          <w:b/>
          <w:bCs/>
          <w:sz w:val="24"/>
        </w:rPr>
        <w:t>NEXO</w:t>
      </w:r>
      <w:r>
        <w:rPr>
          <w:rFonts w:ascii="Arial" w:hAnsi="Arial" w:cs="Arial"/>
          <w:b/>
          <w:bCs/>
          <w:sz w:val="24"/>
        </w:rPr>
        <w:t xml:space="preserve"> C (continuación)</w:t>
      </w:r>
    </w:p>
    <w:p w:rsidR="005543F9" w:rsidRDefault="005543F9">
      <w:pPr>
        <w:pStyle w:val="Textoindependiente2"/>
        <w:jc w:val="center"/>
        <w:rPr>
          <w:rFonts w:ascii="Arial" w:hAnsi="Arial" w:cs="Arial"/>
          <w:b/>
          <w:bCs/>
          <w:sz w:val="24"/>
        </w:rPr>
      </w:pPr>
      <w:r>
        <w:rPr>
          <w:rFonts w:ascii="Arial" w:hAnsi="Arial" w:cs="Arial"/>
          <w:b/>
          <w:bCs/>
          <w:sz w:val="24"/>
        </w:rPr>
        <w:t>Inversiones Diferidas</w:t>
      </w:r>
    </w:p>
    <w:p w:rsidR="006672FC" w:rsidRDefault="006672FC">
      <w:pPr>
        <w:pStyle w:val="Textoindependiente2"/>
        <w:jc w:val="center"/>
        <w:rPr>
          <w:rFonts w:ascii="Arial" w:hAnsi="Arial" w:cs="Arial"/>
          <w:b/>
          <w:bCs/>
          <w:sz w:val="24"/>
        </w:rPr>
      </w:pPr>
    </w:p>
    <w:p w:rsidR="005543F9" w:rsidRDefault="00711BE7">
      <w:pPr>
        <w:pStyle w:val="Textoindependiente2"/>
        <w:spacing w:line="480" w:lineRule="auto"/>
        <w:jc w:val="center"/>
        <w:rPr>
          <w:rFonts w:ascii="Arial" w:hAnsi="Arial" w:cs="Arial"/>
          <w:sz w:val="24"/>
        </w:rPr>
      </w:pPr>
      <w:r w:rsidRPr="00711BE7">
        <w:rPr>
          <w:rFonts w:ascii="Arial" w:hAnsi="Arial" w:cs="Arial"/>
          <w:sz w:val="24"/>
        </w:rPr>
        <w:object w:dxaOrig="4368" w:dyaOrig="4430">
          <v:shape id="_x0000_i1043" type="#_x0000_t75" style="width:221pt;height:197pt" o:ole="">
            <v:imagedata r:id="rId79" o:title=""/>
          </v:shape>
          <o:OLEObject Type="Embed" ProgID="Excel.Sheet.8" ShapeID="_x0000_i1043" DrawAspect="Content" ObjectID="_1321783089" r:id="rId80"/>
        </w:object>
      </w:r>
    </w:p>
    <w:p w:rsidR="005543F9" w:rsidRDefault="00447FB5">
      <w:pPr>
        <w:ind w:left="1416" w:firstLine="708"/>
        <w:rPr>
          <w:rFonts w:ascii="Arial" w:hAnsi="Arial" w:cs="Arial"/>
          <w:b/>
          <w:sz w:val="18"/>
          <w:szCs w:val="18"/>
        </w:rPr>
      </w:pPr>
      <w:r>
        <w:rPr>
          <w:rFonts w:ascii="Arial" w:hAnsi="Arial" w:cs="Arial"/>
          <w:b/>
          <w:sz w:val="18"/>
          <w:szCs w:val="18"/>
        </w:rPr>
        <w:t>Elaborado por: Las autoras</w:t>
      </w:r>
    </w:p>
    <w:p w:rsidR="005543F9" w:rsidRDefault="005543F9">
      <w:pPr>
        <w:ind w:left="1416" w:firstLine="708"/>
        <w:rPr>
          <w:rFonts w:ascii="Arial" w:hAnsi="Arial" w:cs="Arial"/>
          <w:b/>
          <w:sz w:val="18"/>
          <w:szCs w:val="18"/>
        </w:rPr>
      </w:pPr>
    </w:p>
    <w:p w:rsidR="005543F9" w:rsidRDefault="005543F9">
      <w:pPr>
        <w:ind w:left="1416" w:firstLine="708"/>
        <w:rPr>
          <w:rFonts w:ascii="Arial" w:hAnsi="Arial" w:cs="Arial"/>
          <w:b/>
          <w:sz w:val="18"/>
          <w:szCs w:val="18"/>
        </w:rPr>
      </w:pPr>
    </w:p>
    <w:p w:rsidR="005543F9" w:rsidRDefault="00711BE7">
      <w:pPr>
        <w:pStyle w:val="Textoindependiente2"/>
        <w:spacing w:line="480" w:lineRule="auto"/>
        <w:jc w:val="center"/>
        <w:rPr>
          <w:rFonts w:ascii="Arial" w:hAnsi="Arial" w:cs="Arial"/>
          <w:sz w:val="24"/>
        </w:rPr>
      </w:pPr>
      <w:r w:rsidRPr="00711BE7">
        <w:rPr>
          <w:rFonts w:ascii="Arial" w:hAnsi="Arial" w:cs="Arial"/>
          <w:sz w:val="24"/>
        </w:rPr>
        <w:object w:dxaOrig="4832" w:dyaOrig="6499">
          <v:shape id="_x0000_i1044" type="#_x0000_t75" style="width:242pt;height:270pt" o:ole="">
            <v:imagedata r:id="rId81" o:title=""/>
          </v:shape>
          <o:OLEObject Type="Embed" ProgID="Excel.Sheet.8" ShapeID="_x0000_i1044" DrawAspect="Content" ObjectID="_1321783090" r:id="rId82"/>
        </w:object>
      </w:r>
    </w:p>
    <w:p w:rsidR="005543F9" w:rsidRDefault="00447FB5">
      <w:pPr>
        <w:ind w:left="1416" w:firstLine="708"/>
        <w:rPr>
          <w:rFonts w:ascii="Arial" w:hAnsi="Arial" w:cs="Arial"/>
          <w:b/>
          <w:sz w:val="18"/>
          <w:szCs w:val="18"/>
        </w:rPr>
      </w:pPr>
      <w:r>
        <w:rPr>
          <w:rFonts w:ascii="Arial" w:hAnsi="Arial" w:cs="Arial"/>
          <w:b/>
          <w:sz w:val="18"/>
          <w:szCs w:val="18"/>
        </w:rPr>
        <w:t>Elaborado por: Las autoras</w:t>
      </w:r>
    </w:p>
    <w:p w:rsidR="005543F9" w:rsidRDefault="005543F9">
      <w:pPr>
        <w:spacing w:line="480" w:lineRule="auto"/>
        <w:jc w:val="center"/>
        <w:rPr>
          <w:rFonts w:ascii="Arial" w:hAnsi="Arial" w:cs="Arial"/>
          <w:b/>
        </w:rPr>
      </w:pPr>
      <w:r>
        <w:rPr>
          <w:rFonts w:ascii="Arial" w:hAnsi="Arial" w:cs="Arial"/>
          <w:b/>
        </w:rPr>
        <w:t>ANEXO D</w:t>
      </w:r>
    </w:p>
    <w:p w:rsidR="005543F9" w:rsidRDefault="005543F9">
      <w:pPr>
        <w:jc w:val="center"/>
        <w:rPr>
          <w:rFonts w:ascii="Arial" w:hAnsi="Arial" w:cs="Arial"/>
          <w:b/>
        </w:rPr>
      </w:pPr>
      <w:r>
        <w:rPr>
          <w:rFonts w:ascii="Arial" w:hAnsi="Arial" w:cs="Arial"/>
          <w:b/>
        </w:rPr>
        <w:t xml:space="preserve">Gastos Fijos </w:t>
      </w:r>
    </w:p>
    <w:p w:rsidR="005543F9" w:rsidRDefault="005543F9">
      <w:pPr>
        <w:jc w:val="center"/>
        <w:rPr>
          <w:rFonts w:ascii="Arial" w:hAnsi="Arial" w:cs="Arial"/>
          <w:b/>
        </w:rPr>
      </w:pPr>
      <w:r>
        <w:rPr>
          <w:rFonts w:ascii="Arial" w:hAnsi="Arial" w:cs="Arial"/>
          <w:b/>
        </w:rPr>
        <w:t>(2do al 10mo año)</w:t>
      </w:r>
    </w:p>
    <w:p w:rsidR="005543F9" w:rsidRDefault="005543F9">
      <w:pPr>
        <w:jc w:val="center"/>
        <w:rPr>
          <w:rFonts w:ascii="Arial" w:hAnsi="Arial" w:cs="Arial"/>
          <w:b/>
        </w:rPr>
      </w:pPr>
    </w:p>
    <w:p w:rsidR="005543F9" w:rsidRPr="00D037A7" w:rsidRDefault="0049740A">
      <w:pPr>
        <w:jc w:val="center"/>
        <w:rPr>
          <w:rFonts w:ascii="Arial" w:hAnsi="Arial" w:cs="Arial"/>
          <w:b/>
        </w:rPr>
      </w:pPr>
      <w:r>
        <w:rPr>
          <w:noProof/>
        </w:rPr>
        <w:drawing>
          <wp:inline distT="0" distB="0" distL="0" distR="0">
            <wp:extent cx="5473700" cy="54102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srcRect/>
                    <a:stretch>
                      <a:fillRect/>
                    </a:stretch>
                  </pic:blipFill>
                  <pic:spPr bwMode="auto">
                    <a:xfrm>
                      <a:off x="0" y="0"/>
                      <a:ext cx="5473700" cy="5410200"/>
                    </a:xfrm>
                    <a:prstGeom prst="rect">
                      <a:avLst/>
                    </a:prstGeom>
                    <a:noFill/>
                    <a:ln w="9525">
                      <a:noFill/>
                      <a:miter lim="800000"/>
                      <a:headEnd/>
                      <a:tailEnd/>
                    </a:ln>
                  </pic:spPr>
                </pic:pic>
              </a:graphicData>
            </a:graphic>
          </wp:inline>
        </w:drawing>
      </w:r>
    </w:p>
    <w:p w:rsidR="005543F9" w:rsidRDefault="005543F9">
      <w:pPr>
        <w:rPr>
          <w:rFonts w:ascii="Arial" w:hAnsi="Arial" w:cs="Arial"/>
          <w:b/>
          <w:sz w:val="18"/>
          <w:szCs w:val="18"/>
        </w:rPr>
      </w:pP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rPr>
          <w:rFonts w:ascii="Arial" w:hAnsi="Arial" w:cs="Arial"/>
          <w:sz w:val="24"/>
        </w:rPr>
      </w:pPr>
    </w:p>
    <w:p w:rsidR="00D037A7" w:rsidRDefault="00D037A7">
      <w:pPr>
        <w:pStyle w:val="Textoindependiente2"/>
        <w:spacing w:line="480" w:lineRule="auto"/>
        <w:rPr>
          <w:rFonts w:ascii="Arial" w:hAnsi="Arial" w:cs="Arial"/>
          <w:sz w:val="24"/>
        </w:rPr>
      </w:pPr>
    </w:p>
    <w:p w:rsidR="005543F9" w:rsidRDefault="005543F9">
      <w:pPr>
        <w:jc w:val="center"/>
        <w:rPr>
          <w:rFonts w:ascii="Arial" w:hAnsi="Arial" w:cs="Arial"/>
          <w:b/>
        </w:rPr>
      </w:pPr>
      <w:r>
        <w:rPr>
          <w:rFonts w:ascii="Arial" w:hAnsi="Arial" w:cs="Arial"/>
          <w:b/>
        </w:rPr>
        <w:t>ANEXO D</w:t>
      </w:r>
    </w:p>
    <w:p w:rsidR="005543F9" w:rsidRDefault="005543F9">
      <w:pPr>
        <w:jc w:val="center"/>
        <w:rPr>
          <w:rFonts w:ascii="Arial" w:hAnsi="Arial" w:cs="Arial"/>
          <w:b/>
        </w:rPr>
      </w:pPr>
      <w:r>
        <w:rPr>
          <w:rFonts w:ascii="Arial" w:hAnsi="Arial" w:cs="Arial"/>
          <w:b/>
        </w:rPr>
        <w:t>(Continuación)</w:t>
      </w:r>
    </w:p>
    <w:p w:rsidR="005543F9" w:rsidRDefault="005543F9">
      <w:pPr>
        <w:jc w:val="center"/>
        <w:rPr>
          <w:rFonts w:ascii="Arial" w:hAnsi="Arial" w:cs="Arial"/>
          <w:b/>
        </w:rPr>
      </w:pPr>
    </w:p>
    <w:p w:rsidR="005543F9" w:rsidRDefault="005543F9">
      <w:pPr>
        <w:jc w:val="center"/>
        <w:rPr>
          <w:rFonts w:ascii="Arial" w:hAnsi="Arial" w:cs="Arial"/>
          <w:b/>
        </w:rPr>
      </w:pPr>
    </w:p>
    <w:p w:rsidR="005543F9" w:rsidRPr="00D037A7" w:rsidRDefault="0049740A">
      <w:pPr>
        <w:rPr>
          <w:rFonts w:ascii="Arial" w:hAnsi="Arial" w:cs="Arial"/>
          <w:b/>
          <w:sz w:val="18"/>
          <w:szCs w:val="18"/>
        </w:rPr>
      </w:pPr>
      <w:r>
        <w:rPr>
          <w:noProof/>
        </w:rPr>
        <w:drawing>
          <wp:inline distT="0" distB="0" distL="0" distR="0">
            <wp:extent cx="5473700" cy="54229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a:stretch>
                      <a:fillRect/>
                    </a:stretch>
                  </pic:blipFill>
                  <pic:spPr bwMode="auto">
                    <a:xfrm>
                      <a:off x="0" y="0"/>
                      <a:ext cx="5473700" cy="5422900"/>
                    </a:xfrm>
                    <a:prstGeom prst="rect">
                      <a:avLst/>
                    </a:prstGeom>
                    <a:noFill/>
                    <a:ln w="9525">
                      <a:noFill/>
                      <a:miter lim="800000"/>
                      <a:headEnd/>
                      <a:tailEnd/>
                    </a:ln>
                  </pic:spPr>
                </pic:pic>
              </a:graphicData>
            </a:graphic>
          </wp:inline>
        </w:drawing>
      </w:r>
    </w:p>
    <w:p w:rsidR="005543F9" w:rsidRDefault="005543F9">
      <w:pPr>
        <w:rPr>
          <w:rFonts w:ascii="Arial" w:hAnsi="Arial" w:cs="Arial"/>
          <w:b/>
          <w:sz w:val="18"/>
          <w:szCs w:val="18"/>
        </w:rPr>
      </w:pP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rPr>
          <w:rFonts w:ascii="Arial" w:hAnsi="Arial" w:cs="Arial"/>
          <w:sz w:val="24"/>
        </w:rPr>
      </w:pPr>
    </w:p>
    <w:p w:rsidR="005543F9" w:rsidRDefault="005543F9">
      <w:pPr>
        <w:pStyle w:val="Textoindependiente2"/>
        <w:spacing w:line="480" w:lineRule="auto"/>
        <w:rPr>
          <w:rFonts w:ascii="Arial" w:hAnsi="Arial" w:cs="Arial"/>
          <w:sz w:val="24"/>
        </w:rPr>
      </w:pPr>
    </w:p>
    <w:p w:rsidR="00D037A7" w:rsidRDefault="00D037A7">
      <w:pPr>
        <w:pStyle w:val="Textoindependiente2"/>
        <w:spacing w:line="480" w:lineRule="auto"/>
        <w:rPr>
          <w:rFonts w:ascii="Arial" w:hAnsi="Arial" w:cs="Arial"/>
          <w:sz w:val="24"/>
        </w:rPr>
      </w:pPr>
    </w:p>
    <w:p w:rsidR="005543F9" w:rsidRDefault="005543F9">
      <w:pPr>
        <w:jc w:val="center"/>
        <w:rPr>
          <w:rFonts w:ascii="Arial" w:hAnsi="Arial" w:cs="Arial"/>
          <w:b/>
        </w:rPr>
      </w:pPr>
      <w:r>
        <w:rPr>
          <w:rFonts w:ascii="Arial" w:hAnsi="Arial" w:cs="Arial"/>
          <w:b/>
        </w:rPr>
        <w:t>ANEXO D</w:t>
      </w:r>
    </w:p>
    <w:p w:rsidR="005543F9" w:rsidRDefault="005543F9">
      <w:pPr>
        <w:jc w:val="center"/>
        <w:rPr>
          <w:rFonts w:ascii="Arial" w:hAnsi="Arial" w:cs="Arial"/>
          <w:b/>
        </w:rPr>
      </w:pPr>
      <w:r>
        <w:rPr>
          <w:rFonts w:ascii="Arial" w:hAnsi="Arial" w:cs="Arial"/>
          <w:b/>
        </w:rPr>
        <w:t>(Continuación)</w:t>
      </w:r>
    </w:p>
    <w:p w:rsidR="005543F9" w:rsidRDefault="005543F9">
      <w:pPr>
        <w:jc w:val="center"/>
        <w:rPr>
          <w:rFonts w:ascii="Arial" w:hAnsi="Arial" w:cs="Arial"/>
          <w:b/>
        </w:rPr>
      </w:pPr>
    </w:p>
    <w:p w:rsidR="005543F9" w:rsidRPr="00D037A7" w:rsidRDefault="0049740A">
      <w:pPr>
        <w:jc w:val="center"/>
        <w:rPr>
          <w:rFonts w:ascii="Arial" w:hAnsi="Arial" w:cs="Arial"/>
          <w:b/>
        </w:rPr>
      </w:pPr>
      <w:r>
        <w:rPr>
          <w:noProof/>
        </w:rPr>
        <w:drawing>
          <wp:inline distT="0" distB="0" distL="0" distR="0">
            <wp:extent cx="5473700" cy="542290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5473700" cy="5422900"/>
                    </a:xfrm>
                    <a:prstGeom prst="rect">
                      <a:avLst/>
                    </a:prstGeom>
                    <a:noFill/>
                    <a:ln w="9525">
                      <a:noFill/>
                      <a:miter lim="800000"/>
                      <a:headEnd/>
                      <a:tailEnd/>
                    </a:ln>
                  </pic:spPr>
                </pic:pic>
              </a:graphicData>
            </a:graphic>
          </wp:inline>
        </w:drawing>
      </w:r>
    </w:p>
    <w:p w:rsidR="005543F9" w:rsidRDefault="005543F9">
      <w:pPr>
        <w:pStyle w:val="Textoindependiente2"/>
        <w:spacing w:line="480" w:lineRule="auto"/>
        <w:rPr>
          <w:rFonts w:ascii="Arial" w:hAnsi="Arial" w:cs="Arial"/>
          <w:sz w:val="24"/>
        </w:rPr>
      </w:pPr>
    </w:p>
    <w:p w:rsidR="005543F9" w:rsidRDefault="00447FB5">
      <w:pPr>
        <w:rPr>
          <w:rFonts w:ascii="Arial" w:hAnsi="Arial" w:cs="Arial"/>
          <w:b/>
          <w:sz w:val="18"/>
          <w:szCs w:val="18"/>
        </w:rPr>
      </w:pPr>
      <w:r>
        <w:rPr>
          <w:rFonts w:ascii="Arial" w:hAnsi="Arial" w:cs="Arial"/>
          <w:b/>
          <w:sz w:val="18"/>
          <w:szCs w:val="18"/>
        </w:rPr>
        <w:t>Elaborado por: Las autoras</w:t>
      </w:r>
    </w:p>
    <w:p w:rsidR="00711BE7" w:rsidRDefault="00711BE7">
      <w:pPr>
        <w:rPr>
          <w:rFonts w:ascii="Arial" w:hAnsi="Arial" w:cs="Arial"/>
          <w:b/>
          <w:sz w:val="18"/>
          <w:szCs w:val="18"/>
        </w:rPr>
      </w:pPr>
    </w:p>
    <w:p w:rsidR="00711BE7" w:rsidRDefault="00711BE7">
      <w:pPr>
        <w:rPr>
          <w:rFonts w:ascii="Arial" w:hAnsi="Arial" w:cs="Arial"/>
          <w:b/>
          <w:sz w:val="18"/>
          <w:szCs w:val="18"/>
        </w:rPr>
      </w:pPr>
    </w:p>
    <w:p w:rsidR="001E1435" w:rsidRDefault="001E1435">
      <w:pPr>
        <w:rPr>
          <w:rFonts w:ascii="Arial" w:hAnsi="Arial" w:cs="Arial"/>
          <w:b/>
          <w:sz w:val="18"/>
          <w:szCs w:val="18"/>
        </w:rPr>
      </w:pPr>
    </w:p>
    <w:p w:rsidR="00711BE7" w:rsidRDefault="00711BE7">
      <w:pPr>
        <w:rPr>
          <w:rFonts w:ascii="Arial" w:hAnsi="Arial" w:cs="Arial"/>
          <w:b/>
          <w:sz w:val="18"/>
          <w:szCs w:val="18"/>
        </w:rPr>
      </w:pPr>
    </w:p>
    <w:p w:rsidR="00D037A7" w:rsidRDefault="00D037A7">
      <w:pPr>
        <w:rPr>
          <w:rFonts w:ascii="Arial" w:hAnsi="Arial" w:cs="Arial"/>
          <w:b/>
          <w:sz w:val="18"/>
          <w:szCs w:val="18"/>
        </w:rPr>
      </w:pPr>
    </w:p>
    <w:p w:rsidR="00711BE7" w:rsidRDefault="00711BE7">
      <w:pPr>
        <w:rPr>
          <w:rFonts w:ascii="Arial" w:hAnsi="Arial" w:cs="Arial"/>
          <w:b/>
          <w:sz w:val="18"/>
          <w:szCs w:val="18"/>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5543F9" w:rsidRPr="00D037A7" w:rsidRDefault="0049740A">
      <w:pPr>
        <w:rPr>
          <w:rFonts w:ascii="Arial" w:hAnsi="Arial" w:cs="Arial"/>
          <w:b/>
        </w:rPr>
      </w:pPr>
      <w:r>
        <w:rPr>
          <w:noProof/>
        </w:rPr>
        <w:drawing>
          <wp:inline distT="0" distB="0" distL="0" distR="0">
            <wp:extent cx="5473700" cy="5308600"/>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711BE7" w:rsidRDefault="00711BE7">
      <w:pPr>
        <w:rPr>
          <w:rFonts w:ascii="Arial" w:hAnsi="Arial" w:cs="Arial"/>
          <w:b/>
          <w:sz w:val="18"/>
          <w:szCs w:val="18"/>
        </w:rPr>
      </w:pPr>
    </w:p>
    <w:p w:rsidR="005543F9" w:rsidRDefault="00447FB5">
      <w:pPr>
        <w:rPr>
          <w:rFonts w:ascii="Arial" w:hAnsi="Arial" w:cs="Arial"/>
          <w:b/>
          <w:sz w:val="18"/>
          <w:szCs w:val="18"/>
        </w:rPr>
      </w:pPr>
      <w:r>
        <w:rPr>
          <w:rFonts w:ascii="Arial" w:hAnsi="Arial" w:cs="Arial"/>
          <w:b/>
          <w:sz w:val="18"/>
          <w:szCs w:val="18"/>
        </w:rPr>
        <w:t xml:space="preserve"> Elaborado por: Las autoras</w:t>
      </w:r>
    </w:p>
    <w:p w:rsidR="00711BE7" w:rsidRDefault="00711BE7">
      <w:pPr>
        <w:jc w:val="center"/>
        <w:rPr>
          <w:rFonts w:ascii="Arial" w:hAnsi="Arial" w:cs="Arial"/>
          <w:b/>
        </w:rPr>
      </w:pPr>
    </w:p>
    <w:p w:rsidR="00711BE7" w:rsidRDefault="00711BE7">
      <w:pPr>
        <w:jc w:val="center"/>
        <w:rPr>
          <w:rFonts w:ascii="Arial" w:hAnsi="Arial" w:cs="Arial"/>
          <w:b/>
        </w:rPr>
      </w:pPr>
    </w:p>
    <w:p w:rsidR="001E1435" w:rsidRDefault="001E1435">
      <w:pPr>
        <w:jc w:val="center"/>
        <w:rPr>
          <w:rFonts w:ascii="Arial" w:hAnsi="Arial" w:cs="Arial"/>
          <w:b/>
        </w:rPr>
      </w:pPr>
    </w:p>
    <w:p w:rsidR="00711BE7" w:rsidRDefault="00711BE7">
      <w:pPr>
        <w:jc w:val="center"/>
        <w:rPr>
          <w:rFonts w:ascii="Arial" w:hAnsi="Arial" w:cs="Arial"/>
          <w:b/>
        </w:rPr>
      </w:pPr>
    </w:p>
    <w:p w:rsidR="00711BE7" w:rsidRDefault="00711BE7">
      <w:pPr>
        <w:jc w:val="center"/>
        <w:rPr>
          <w:rFonts w:ascii="Arial" w:hAnsi="Arial" w:cs="Arial"/>
          <w:b/>
        </w:rPr>
      </w:pPr>
    </w:p>
    <w:p w:rsidR="00D037A7" w:rsidRDefault="00D037A7">
      <w:pPr>
        <w:jc w:val="center"/>
        <w:rPr>
          <w:rFonts w:ascii="Arial" w:hAnsi="Arial" w:cs="Arial"/>
          <w:b/>
        </w:rPr>
      </w:pPr>
    </w:p>
    <w:p w:rsidR="00711BE7" w:rsidRDefault="00711BE7">
      <w:pPr>
        <w:jc w:val="center"/>
        <w:rPr>
          <w:rFonts w:ascii="Arial" w:hAnsi="Arial" w:cs="Arial"/>
          <w:b/>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F536E3" w:rsidRPr="00D037A7" w:rsidRDefault="0049740A">
      <w:pPr>
        <w:pStyle w:val="Textoindependiente2"/>
        <w:spacing w:line="480" w:lineRule="auto"/>
        <w:jc w:val="center"/>
        <w:rPr>
          <w:rFonts w:ascii="Arial" w:hAnsi="Arial" w:cs="Arial"/>
          <w:b/>
          <w:sz w:val="24"/>
        </w:rPr>
      </w:pPr>
      <w:r>
        <w:rPr>
          <w:noProof/>
        </w:rPr>
        <w:drawing>
          <wp:inline distT="0" distB="0" distL="0" distR="0">
            <wp:extent cx="5473700" cy="53086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5543F9" w:rsidRPr="00D037A7" w:rsidRDefault="005543F9">
      <w:pPr>
        <w:pStyle w:val="Textoindependiente2"/>
        <w:jc w:val="left"/>
        <w:rPr>
          <w:rFonts w:ascii="Arial" w:hAnsi="Arial" w:cs="Arial"/>
          <w:b/>
          <w:sz w:val="10"/>
          <w:szCs w:val="10"/>
        </w:rPr>
      </w:pP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jc w:val="center"/>
        <w:rPr>
          <w:rFonts w:ascii="Arial" w:hAnsi="Arial" w:cs="Arial"/>
          <w:b/>
          <w:sz w:val="24"/>
        </w:rPr>
      </w:pPr>
    </w:p>
    <w:p w:rsidR="001E1435" w:rsidRDefault="001E1435">
      <w:pPr>
        <w:pStyle w:val="Textoindependiente2"/>
        <w:spacing w:line="480" w:lineRule="auto"/>
        <w:jc w:val="center"/>
        <w:rPr>
          <w:rFonts w:ascii="Arial" w:hAnsi="Arial" w:cs="Arial"/>
          <w:b/>
          <w:sz w:val="24"/>
        </w:rPr>
      </w:pPr>
    </w:p>
    <w:p w:rsidR="00711BE7" w:rsidRDefault="00711BE7">
      <w:pPr>
        <w:pStyle w:val="Textoindependiente2"/>
        <w:spacing w:line="480" w:lineRule="auto"/>
        <w:jc w:val="center"/>
        <w:rPr>
          <w:rFonts w:ascii="Arial" w:hAnsi="Arial" w:cs="Arial"/>
          <w:b/>
          <w:sz w:val="24"/>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5543F9" w:rsidRPr="00D037A7" w:rsidRDefault="0049740A">
      <w:pPr>
        <w:pStyle w:val="Textoindependiente2"/>
        <w:spacing w:line="480" w:lineRule="auto"/>
        <w:jc w:val="center"/>
        <w:rPr>
          <w:rFonts w:ascii="Arial" w:hAnsi="Arial" w:cs="Arial"/>
          <w:b/>
          <w:sz w:val="24"/>
        </w:rPr>
      </w:pPr>
      <w:r>
        <w:rPr>
          <w:noProof/>
        </w:rPr>
        <w:drawing>
          <wp:inline distT="0" distB="0" distL="0" distR="0">
            <wp:extent cx="5473700" cy="5308600"/>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5543F9" w:rsidRPr="00D037A7" w:rsidRDefault="005543F9">
      <w:pPr>
        <w:pStyle w:val="Textoindependiente2"/>
        <w:jc w:val="center"/>
        <w:rPr>
          <w:rFonts w:ascii="Arial" w:hAnsi="Arial" w:cs="Arial"/>
          <w:b/>
          <w:sz w:val="10"/>
          <w:szCs w:val="10"/>
        </w:rPr>
      </w:pPr>
    </w:p>
    <w:p w:rsidR="005543F9" w:rsidRDefault="00447FB5">
      <w:pPr>
        <w:rPr>
          <w:rFonts w:ascii="Arial" w:hAnsi="Arial" w:cs="Arial"/>
          <w:b/>
          <w:sz w:val="18"/>
          <w:szCs w:val="18"/>
        </w:rPr>
      </w:pPr>
      <w:r>
        <w:rPr>
          <w:rFonts w:ascii="Arial" w:hAnsi="Arial" w:cs="Arial"/>
          <w:b/>
          <w:sz w:val="18"/>
          <w:szCs w:val="18"/>
        </w:rPr>
        <w:t>Elaborado por: Las autoras</w:t>
      </w:r>
    </w:p>
    <w:p w:rsidR="00711BE7" w:rsidRDefault="00711BE7">
      <w:pPr>
        <w:rPr>
          <w:rFonts w:ascii="Arial" w:hAnsi="Arial" w:cs="Arial"/>
          <w:b/>
          <w:sz w:val="18"/>
          <w:szCs w:val="18"/>
        </w:rPr>
      </w:pPr>
    </w:p>
    <w:p w:rsidR="00711BE7" w:rsidRDefault="00711BE7">
      <w:pPr>
        <w:rPr>
          <w:rFonts w:ascii="Arial" w:hAnsi="Arial" w:cs="Arial"/>
          <w:b/>
          <w:sz w:val="18"/>
          <w:szCs w:val="18"/>
        </w:rPr>
      </w:pPr>
    </w:p>
    <w:p w:rsidR="00711BE7" w:rsidRDefault="00711BE7">
      <w:pPr>
        <w:rPr>
          <w:rFonts w:ascii="Arial" w:hAnsi="Arial" w:cs="Arial"/>
          <w:b/>
          <w:sz w:val="18"/>
          <w:szCs w:val="18"/>
        </w:rPr>
      </w:pPr>
    </w:p>
    <w:p w:rsidR="001E1435" w:rsidRDefault="001E1435">
      <w:pPr>
        <w:rPr>
          <w:rFonts w:ascii="Arial" w:hAnsi="Arial" w:cs="Arial"/>
          <w:b/>
          <w:sz w:val="18"/>
          <w:szCs w:val="18"/>
        </w:rPr>
      </w:pPr>
    </w:p>
    <w:p w:rsidR="00711BE7" w:rsidRDefault="00711BE7">
      <w:pPr>
        <w:rPr>
          <w:rFonts w:ascii="Arial" w:hAnsi="Arial" w:cs="Arial"/>
          <w:b/>
          <w:sz w:val="18"/>
          <w:szCs w:val="18"/>
        </w:rPr>
      </w:pPr>
    </w:p>
    <w:p w:rsidR="00D037A7" w:rsidRDefault="00D037A7">
      <w:pPr>
        <w:rPr>
          <w:rFonts w:ascii="Arial" w:hAnsi="Arial" w:cs="Arial"/>
          <w:b/>
          <w:sz w:val="18"/>
          <w:szCs w:val="18"/>
        </w:rPr>
      </w:pPr>
    </w:p>
    <w:p w:rsidR="00711BE7" w:rsidRDefault="00711BE7">
      <w:pPr>
        <w:rPr>
          <w:rFonts w:ascii="Arial" w:hAnsi="Arial" w:cs="Arial"/>
          <w:b/>
          <w:sz w:val="18"/>
          <w:szCs w:val="18"/>
        </w:rPr>
      </w:pPr>
    </w:p>
    <w:p w:rsidR="00D037A7" w:rsidRDefault="00D037A7">
      <w:pPr>
        <w:jc w:val="center"/>
        <w:rPr>
          <w:rFonts w:ascii="Arial" w:hAnsi="Arial" w:cs="Arial"/>
          <w:b/>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5543F9" w:rsidRPr="00D037A7" w:rsidRDefault="0049740A">
      <w:pPr>
        <w:pStyle w:val="Textoindependiente2"/>
        <w:spacing w:line="480" w:lineRule="auto"/>
        <w:jc w:val="center"/>
        <w:rPr>
          <w:rFonts w:ascii="Arial" w:hAnsi="Arial" w:cs="Arial"/>
          <w:b/>
          <w:sz w:val="24"/>
        </w:rPr>
      </w:pPr>
      <w:r>
        <w:rPr>
          <w:noProof/>
        </w:rPr>
        <w:drawing>
          <wp:inline distT="0" distB="0" distL="0" distR="0">
            <wp:extent cx="5473700" cy="53086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5543F9" w:rsidRPr="00D037A7" w:rsidRDefault="005543F9">
      <w:pPr>
        <w:pStyle w:val="Textoindependiente2"/>
        <w:jc w:val="left"/>
        <w:rPr>
          <w:rFonts w:ascii="Arial" w:hAnsi="Arial" w:cs="Arial"/>
          <w:b/>
          <w:sz w:val="10"/>
          <w:szCs w:val="10"/>
        </w:rPr>
      </w:pP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jc w:val="left"/>
        <w:rPr>
          <w:rFonts w:ascii="Arial" w:hAnsi="Arial" w:cs="Arial"/>
          <w:b/>
          <w:sz w:val="24"/>
        </w:rPr>
      </w:pPr>
    </w:p>
    <w:p w:rsidR="00711BE7" w:rsidRDefault="00711BE7">
      <w:pPr>
        <w:pStyle w:val="Textoindependiente2"/>
        <w:jc w:val="left"/>
        <w:rPr>
          <w:rFonts w:ascii="Arial" w:hAnsi="Arial" w:cs="Arial"/>
          <w:b/>
          <w:sz w:val="24"/>
        </w:rPr>
      </w:pPr>
    </w:p>
    <w:p w:rsidR="00616BED" w:rsidRDefault="00616BED">
      <w:pPr>
        <w:pStyle w:val="Textoindependiente2"/>
        <w:jc w:val="left"/>
        <w:rPr>
          <w:rFonts w:ascii="Arial" w:hAnsi="Arial" w:cs="Arial"/>
          <w:b/>
          <w:sz w:val="24"/>
        </w:rPr>
      </w:pPr>
    </w:p>
    <w:p w:rsidR="00711BE7" w:rsidRDefault="00711BE7">
      <w:pPr>
        <w:pStyle w:val="Textoindependiente2"/>
        <w:jc w:val="left"/>
        <w:rPr>
          <w:rFonts w:ascii="Arial" w:hAnsi="Arial" w:cs="Arial"/>
          <w:b/>
          <w:sz w:val="24"/>
        </w:rPr>
      </w:pPr>
    </w:p>
    <w:p w:rsidR="00711BE7" w:rsidRDefault="00711BE7">
      <w:pPr>
        <w:pStyle w:val="Textoindependiente2"/>
        <w:jc w:val="left"/>
        <w:rPr>
          <w:rFonts w:ascii="Arial" w:hAnsi="Arial" w:cs="Arial"/>
          <w:b/>
          <w:sz w:val="24"/>
        </w:rPr>
      </w:pPr>
    </w:p>
    <w:p w:rsidR="00D037A7" w:rsidRDefault="00D037A7">
      <w:pPr>
        <w:jc w:val="center"/>
        <w:rPr>
          <w:rFonts w:ascii="Arial" w:hAnsi="Arial" w:cs="Arial"/>
          <w:b/>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5543F9" w:rsidRPr="00D037A7" w:rsidRDefault="0049740A">
      <w:pPr>
        <w:pStyle w:val="Textoindependiente2"/>
        <w:spacing w:line="480" w:lineRule="auto"/>
        <w:jc w:val="center"/>
        <w:rPr>
          <w:rFonts w:ascii="Arial" w:hAnsi="Arial" w:cs="Arial"/>
          <w:b/>
          <w:sz w:val="24"/>
        </w:rPr>
      </w:pPr>
      <w:r>
        <w:rPr>
          <w:noProof/>
        </w:rPr>
        <w:drawing>
          <wp:inline distT="0" distB="0" distL="0" distR="0">
            <wp:extent cx="5473700" cy="530860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5543F9" w:rsidRPr="00D037A7" w:rsidRDefault="005543F9">
      <w:pPr>
        <w:pStyle w:val="Textoindependiente2"/>
        <w:jc w:val="center"/>
        <w:rPr>
          <w:rFonts w:ascii="Arial" w:hAnsi="Arial" w:cs="Arial"/>
          <w:b/>
          <w:sz w:val="10"/>
          <w:szCs w:val="10"/>
        </w:rPr>
      </w:pPr>
    </w:p>
    <w:p w:rsidR="005543F9" w:rsidRDefault="00447FB5">
      <w:pPr>
        <w:rPr>
          <w:rFonts w:ascii="Arial" w:hAnsi="Arial" w:cs="Arial"/>
          <w:b/>
          <w:sz w:val="18"/>
          <w:szCs w:val="18"/>
        </w:rPr>
      </w:pPr>
      <w:r>
        <w:rPr>
          <w:rFonts w:ascii="Arial" w:hAnsi="Arial" w:cs="Arial"/>
          <w:b/>
          <w:sz w:val="18"/>
          <w:szCs w:val="18"/>
        </w:rPr>
        <w:t>Elaborado por: Las autoras</w:t>
      </w:r>
    </w:p>
    <w:p w:rsidR="005543F9" w:rsidRDefault="005543F9">
      <w:pPr>
        <w:pStyle w:val="Textoindependiente2"/>
        <w:spacing w:line="480" w:lineRule="auto"/>
        <w:jc w:val="left"/>
        <w:rPr>
          <w:rFonts w:ascii="Arial" w:hAnsi="Arial" w:cs="Arial"/>
          <w:b/>
          <w:sz w:val="24"/>
        </w:rPr>
      </w:pPr>
    </w:p>
    <w:p w:rsidR="00711BE7" w:rsidRDefault="00711BE7">
      <w:pPr>
        <w:pStyle w:val="Textoindependiente2"/>
        <w:spacing w:line="480" w:lineRule="auto"/>
        <w:jc w:val="left"/>
        <w:rPr>
          <w:rFonts w:ascii="Arial" w:hAnsi="Arial" w:cs="Arial"/>
          <w:b/>
          <w:sz w:val="24"/>
        </w:rPr>
      </w:pPr>
    </w:p>
    <w:p w:rsidR="00616BED" w:rsidRDefault="00616BED">
      <w:pPr>
        <w:pStyle w:val="Textoindependiente2"/>
        <w:spacing w:line="480" w:lineRule="auto"/>
        <w:jc w:val="left"/>
        <w:rPr>
          <w:rFonts w:ascii="Arial" w:hAnsi="Arial" w:cs="Arial"/>
          <w:b/>
          <w:sz w:val="24"/>
        </w:rPr>
      </w:pPr>
    </w:p>
    <w:p w:rsidR="005543F9" w:rsidRDefault="005543F9">
      <w:pPr>
        <w:jc w:val="center"/>
        <w:rPr>
          <w:rFonts w:ascii="Arial" w:hAnsi="Arial" w:cs="Arial"/>
          <w:b/>
        </w:rPr>
      </w:pPr>
      <w:r>
        <w:rPr>
          <w:rFonts w:ascii="Arial" w:hAnsi="Arial" w:cs="Arial"/>
          <w:b/>
        </w:rPr>
        <w:t>ANEXO D</w:t>
      </w:r>
    </w:p>
    <w:p w:rsidR="005543F9" w:rsidRDefault="005543F9">
      <w:pPr>
        <w:pStyle w:val="Textoindependiente2"/>
        <w:spacing w:line="480" w:lineRule="auto"/>
        <w:jc w:val="center"/>
        <w:rPr>
          <w:rFonts w:ascii="Arial" w:hAnsi="Arial" w:cs="Arial"/>
          <w:b/>
          <w:sz w:val="24"/>
        </w:rPr>
      </w:pPr>
      <w:r>
        <w:rPr>
          <w:rFonts w:ascii="Arial" w:hAnsi="Arial" w:cs="Arial"/>
          <w:b/>
          <w:sz w:val="24"/>
        </w:rPr>
        <w:t>(Continuación)</w:t>
      </w:r>
    </w:p>
    <w:p w:rsidR="005543F9" w:rsidRPr="00D037A7" w:rsidRDefault="0049740A">
      <w:pPr>
        <w:pStyle w:val="Textoindependiente2"/>
        <w:spacing w:line="480" w:lineRule="auto"/>
        <w:jc w:val="center"/>
        <w:rPr>
          <w:rFonts w:ascii="Arial" w:hAnsi="Arial" w:cs="Arial"/>
          <w:b/>
          <w:sz w:val="24"/>
        </w:rPr>
      </w:pPr>
      <w:r>
        <w:rPr>
          <w:noProof/>
        </w:rPr>
        <w:drawing>
          <wp:inline distT="0" distB="0" distL="0" distR="0">
            <wp:extent cx="5473700" cy="530860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a:stretch>
                      <a:fillRect/>
                    </a:stretch>
                  </pic:blipFill>
                  <pic:spPr bwMode="auto">
                    <a:xfrm>
                      <a:off x="0" y="0"/>
                      <a:ext cx="5473700" cy="5308600"/>
                    </a:xfrm>
                    <a:prstGeom prst="rect">
                      <a:avLst/>
                    </a:prstGeom>
                    <a:noFill/>
                    <a:ln w="9525">
                      <a:noFill/>
                      <a:miter lim="800000"/>
                      <a:headEnd/>
                      <a:tailEnd/>
                    </a:ln>
                  </pic:spPr>
                </pic:pic>
              </a:graphicData>
            </a:graphic>
          </wp:inline>
        </w:drawing>
      </w:r>
    </w:p>
    <w:p w:rsidR="005543F9" w:rsidRPr="00D037A7" w:rsidRDefault="005543F9">
      <w:pPr>
        <w:pStyle w:val="Textoindependiente2"/>
        <w:jc w:val="left"/>
        <w:rPr>
          <w:rFonts w:ascii="Arial" w:hAnsi="Arial" w:cs="Arial"/>
          <w:sz w:val="10"/>
          <w:szCs w:val="10"/>
        </w:rPr>
      </w:pPr>
    </w:p>
    <w:p w:rsidR="005543F9" w:rsidRDefault="00DE14CA">
      <w:pPr>
        <w:rPr>
          <w:rFonts w:ascii="Arial" w:hAnsi="Arial" w:cs="Arial"/>
          <w:b/>
          <w:sz w:val="18"/>
          <w:szCs w:val="18"/>
        </w:rPr>
      </w:pPr>
      <w:r>
        <w:rPr>
          <w:rFonts w:ascii="Arial" w:hAnsi="Arial" w:cs="Arial"/>
          <w:b/>
          <w:sz w:val="18"/>
          <w:szCs w:val="18"/>
        </w:rPr>
        <w:t>Elaborado por: Las autoras</w:t>
      </w:r>
    </w:p>
    <w:p w:rsidR="00711BE7" w:rsidRDefault="00711BE7">
      <w:pPr>
        <w:spacing w:line="480" w:lineRule="auto"/>
        <w:jc w:val="center"/>
        <w:rPr>
          <w:rFonts w:ascii="Arial" w:hAnsi="Arial" w:cs="Arial"/>
          <w:b/>
          <w:caps/>
        </w:rPr>
      </w:pPr>
    </w:p>
    <w:p w:rsidR="00711BE7" w:rsidRDefault="00711BE7">
      <w:pPr>
        <w:spacing w:line="480" w:lineRule="auto"/>
        <w:jc w:val="center"/>
        <w:rPr>
          <w:rFonts w:ascii="Arial" w:hAnsi="Arial" w:cs="Arial"/>
          <w:b/>
          <w:caps/>
        </w:rPr>
      </w:pPr>
    </w:p>
    <w:p w:rsidR="00616BED" w:rsidRDefault="00616BED">
      <w:pPr>
        <w:spacing w:line="480" w:lineRule="auto"/>
        <w:jc w:val="center"/>
        <w:rPr>
          <w:rFonts w:ascii="Arial" w:hAnsi="Arial" w:cs="Arial"/>
          <w:b/>
          <w:caps/>
        </w:rPr>
      </w:pPr>
    </w:p>
    <w:p w:rsidR="005543F9" w:rsidRDefault="005543F9">
      <w:pPr>
        <w:spacing w:line="480" w:lineRule="auto"/>
        <w:jc w:val="center"/>
        <w:rPr>
          <w:rFonts w:ascii="Arial" w:hAnsi="Arial" w:cs="Arial"/>
          <w:b/>
          <w:caps/>
        </w:rPr>
      </w:pPr>
      <w:r>
        <w:rPr>
          <w:rFonts w:ascii="Arial" w:hAnsi="Arial" w:cs="Arial"/>
          <w:b/>
          <w:caps/>
        </w:rPr>
        <w:t>Anexo E</w:t>
      </w:r>
    </w:p>
    <w:p w:rsidR="005543F9" w:rsidRDefault="005543F9">
      <w:pPr>
        <w:spacing w:line="360" w:lineRule="auto"/>
        <w:jc w:val="center"/>
        <w:rPr>
          <w:rFonts w:ascii="Arial" w:hAnsi="Arial" w:cs="Arial"/>
          <w:b/>
        </w:rPr>
      </w:pPr>
      <w:r>
        <w:rPr>
          <w:rFonts w:ascii="Arial" w:hAnsi="Arial" w:cs="Arial"/>
          <w:b/>
        </w:rPr>
        <w:t xml:space="preserve">Depreciaciones de Administración </w:t>
      </w:r>
    </w:p>
    <w:p w:rsidR="005543F9" w:rsidRDefault="005543F9">
      <w:pPr>
        <w:spacing w:line="360" w:lineRule="auto"/>
        <w:jc w:val="center"/>
        <w:rPr>
          <w:rFonts w:ascii="Arial" w:hAnsi="Arial" w:cs="Arial"/>
          <w:b/>
        </w:rPr>
      </w:pPr>
      <w:r>
        <w:rPr>
          <w:rFonts w:ascii="Arial" w:hAnsi="Arial" w:cs="Arial"/>
          <w:b/>
        </w:rPr>
        <w:t>(del 2do al 10mo año)</w:t>
      </w:r>
    </w:p>
    <w:p w:rsidR="00711BE7" w:rsidRDefault="00711BE7" w:rsidP="00711BE7">
      <w:pPr>
        <w:pStyle w:val="Textoindependiente2"/>
        <w:spacing w:line="480" w:lineRule="auto"/>
        <w:jc w:val="center"/>
        <w:rPr>
          <w:rFonts w:ascii="Arial" w:hAnsi="Arial" w:cs="Arial"/>
          <w:sz w:val="24"/>
        </w:rPr>
      </w:pPr>
      <w:r w:rsidRPr="00711BE7">
        <w:rPr>
          <w:rFonts w:ascii="Arial" w:hAnsi="Arial" w:cs="Arial"/>
          <w:sz w:val="24"/>
        </w:rPr>
        <w:object w:dxaOrig="8748" w:dyaOrig="3616">
          <v:shape id="_x0000_i1045" type="#_x0000_t75" style="width:413pt;height:146pt" o:ole="">
            <v:imagedata r:id="rId92" o:title=""/>
          </v:shape>
          <o:OLEObject Type="Embed" ProgID="Excel.Sheet.8" ShapeID="_x0000_i1045" DrawAspect="Content" ObjectID="_1321783091" r:id="rId93"/>
        </w:object>
      </w:r>
    </w:p>
    <w:p w:rsidR="001E381C" w:rsidRPr="00711BE7" w:rsidRDefault="001E381C" w:rsidP="00711BE7">
      <w:pPr>
        <w:pStyle w:val="Textoindependiente2"/>
        <w:spacing w:line="480" w:lineRule="auto"/>
        <w:jc w:val="center"/>
        <w:rPr>
          <w:rFonts w:ascii="Arial" w:hAnsi="Arial" w:cs="Arial"/>
          <w:sz w:val="16"/>
          <w:szCs w:val="16"/>
        </w:rPr>
      </w:pPr>
    </w:p>
    <w:p w:rsidR="00711BE7" w:rsidRDefault="00711BE7" w:rsidP="00711BE7">
      <w:pPr>
        <w:pStyle w:val="Textoindependiente2"/>
        <w:spacing w:line="480" w:lineRule="auto"/>
        <w:jc w:val="center"/>
        <w:rPr>
          <w:rFonts w:ascii="Arial" w:hAnsi="Arial" w:cs="Arial"/>
          <w:sz w:val="24"/>
        </w:rPr>
      </w:pPr>
      <w:r w:rsidRPr="00711BE7">
        <w:rPr>
          <w:rFonts w:ascii="Arial" w:hAnsi="Arial" w:cs="Arial"/>
          <w:sz w:val="24"/>
        </w:rPr>
        <w:object w:dxaOrig="8748" w:dyaOrig="3640">
          <v:shape id="_x0000_i1046" type="#_x0000_t75" style="width:423pt;height:125pt" o:ole="">
            <v:imagedata r:id="rId94" o:title=""/>
          </v:shape>
          <o:OLEObject Type="Embed" ProgID="Excel.Sheet.8" ShapeID="_x0000_i1046" DrawAspect="Content" ObjectID="_1321783092" r:id="rId95"/>
        </w:object>
      </w:r>
    </w:p>
    <w:p w:rsidR="001E381C" w:rsidRDefault="001E381C" w:rsidP="00711BE7">
      <w:pPr>
        <w:pStyle w:val="Textoindependiente2"/>
        <w:spacing w:line="480" w:lineRule="auto"/>
        <w:jc w:val="center"/>
        <w:rPr>
          <w:rFonts w:ascii="Arial" w:hAnsi="Arial" w:cs="Arial"/>
          <w:sz w:val="24"/>
        </w:rPr>
      </w:pPr>
    </w:p>
    <w:p w:rsidR="00711BE7" w:rsidRPr="00711BE7" w:rsidRDefault="00711BE7" w:rsidP="00711BE7">
      <w:pPr>
        <w:pStyle w:val="Textoindependiente2"/>
        <w:spacing w:line="480" w:lineRule="auto"/>
        <w:jc w:val="center"/>
        <w:rPr>
          <w:sz w:val="16"/>
          <w:szCs w:val="16"/>
        </w:rPr>
      </w:pPr>
      <w:r w:rsidRPr="00711BE7">
        <w:object w:dxaOrig="8748" w:dyaOrig="3616">
          <v:shape id="_x0000_i1047" type="#_x0000_t75" style="width:423pt;height:143pt" o:ole="">
            <v:imagedata r:id="rId96" o:title=""/>
          </v:shape>
          <o:OLEObject Type="Embed" ProgID="Excel.Sheet.8" ShapeID="_x0000_i1047" DrawAspect="Content" ObjectID="_1321783093" r:id="rId97"/>
        </w:object>
      </w:r>
    </w:p>
    <w:p w:rsidR="005543F9" w:rsidRDefault="00666F3D" w:rsidP="00666F3D">
      <w:pPr>
        <w:pStyle w:val="Textoindependiente2"/>
        <w:spacing w:line="480" w:lineRule="auto"/>
        <w:rPr>
          <w:rFonts w:ascii="Arial" w:hAnsi="Arial" w:cs="Arial"/>
          <w:sz w:val="18"/>
          <w:szCs w:val="18"/>
        </w:rPr>
      </w:pPr>
      <w:r>
        <w:rPr>
          <w:rFonts w:ascii="Arial" w:hAnsi="Arial" w:cs="Arial"/>
          <w:sz w:val="18"/>
          <w:szCs w:val="18"/>
        </w:rPr>
        <w:t xml:space="preserve">      </w:t>
      </w:r>
      <w:r w:rsidR="00DE14CA" w:rsidRPr="00711BE7">
        <w:rPr>
          <w:rFonts w:ascii="Arial" w:hAnsi="Arial" w:cs="Arial"/>
          <w:sz w:val="18"/>
          <w:szCs w:val="18"/>
        </w:rPr>
        <w:t>Elaborado por: Las autoras</w:t>
      </w:r>
    </w:p>
    <w:p w:rsidR="005543F9" w:rsidRDefault="005543F9">
      <w:pPr>
        <w:spacing w:line="360" w:lineRule="auto"/>
        <w:jc w:val="center"/>
        <w:rPr>
          <w:rFonts w:ascii="Arial" w:hAnsi="Arial" w:cs="Arial"/>
          <w:b/>
          <w:caps/>
        </w:rPr>
      </w:pPr>
      <w:r>
        <w:rPr>
          <w:rFonts w:ascii="Arial" w:hAnsi="Arial" w:cs="Arial"/>
          <w:b/>
          <w:caps/>
        </w:rPr>
        <w:t>Anexo E</w:t>
      </w:r>
    </w:p>
    <w:p w:rsidR="005543F9" w:rsidRDefault="005543F9">
      <w:pPr>
        <w:spacing w:line="360" w:lineRule="auto"/>
        <w:jc w:val="center"/>
        <w:rPr>
          <w:rFonts w:ascii="Arial" w:hAnsi="Arial" w:cs="Arial"/>
          <w:b/>
        </w:rPr>
      </w:pPr>
      <w:r>
        <w:rPr>
          <w:rFonts w:ascii="Arial" w:hAnsi="Arial" w:cs="Arial"/>
          <w:b/>
        </w:rPr>
        <w:t>(Continuación)</w:t>
      </w:r>
    </w:p>
    <w:p w:rsidR="005543F9" w:rsidRDefault="00616BED" w:rsidP="00666F3D">
      <w:pPr>
        <w:pStyle w:val="Textoindependiente2"/>
        <w:spacing w:line="480" w:lineRule="auto"/>
        <w:jc w:val="center"/>
        <w:rPr>
          <w:rFonts w:ascii="Arial" w:hAnsi="Arial" w:cs="Arial"/>
          <w:sz w:val="24"/>
        </w:rPr>
      </w:pPr>
      <w:r w:rsidRPr="00711BE7">
        <w:rPr>
          <w:rFonts w:ascii="Arial" w:hAnsi="Arial" w:cs="Arial"/>
          <w:sz w:val="24"/>
        </w:rPr>
        <w:object w:dxaOrig="8748" w:dyaOrig="3652">
          <v:shape id="_x0000_i1048" type="#_x0000_t75" style="width:418pt;height:146pt" o:ole="">
            <v:imagedata r:id="rId98" o:title=""/>
          </v:shape>
          <o:OLEObject Type="Embed" ProgID="Excel.Sheet.8" ShapeID="_x0000_i1048" DrawAspect="Content" ObjectID="_1321783094" r:id="rId99"/>
        </w:object>
      </w:r>
    </w:p>
    <w:p w:rsidR="001E381C" w:rsidRPr="001E381C" w:rsidRDefault="001E381C" w:rsidP="00666F3D">
      <w:pPr>
        <w:pStyle w:val="Textoindependiente2"/>
        <w:spacing w:line="480" w:lineRule="auto"/>
        <w:jc w:val="center"/>
        <w:rPr>
          <w:rFonts w:ascii="Arial" w:hAnsi="Arial" w:cs="Arial"/>
          <w:sz w:val="10"/>
          <w:szCs w:val="10"/>
        </w:rPr>
      </w:pPr>
    </w:p>
    <w:p w:rsidR="005543F9" w:rsidRDefault="00BB2111">
      <w:pPr>
        <w:pStyle w:val="Textoindependiente2"/>
        <w:spacing w:line="480" w:lineRule="auto"/>
        <w:jc w:val="center"/>
        <w:rPr>
          <w:rFonts w:ascii="Arial" w:hAnsi="Arial" w:cs="Arial"/>
          <w:sz w:val="24"/>
        </w:rPr>
      </w:pPr>
      <w:r w:rsidRPr="00BB2111">
        <w:rPr>
          <w:rFonts w:ascii="Arial" w:hAnsi="Arial" w:cs="Arial"/>
          <w:sz w:val="24"/>
        </w:rPr>
        <w:object w:dxaOrig="8748" w:dyaOrig="3652">
          <v:shape id="_x0000_i1049" type="#_x0000_t75" style="width:414pt;height:152pt" o:ole="">
            <v:imagedata r:id="rId100" o:title=""/>
          </v:shape>
          <o:OLEObject Type="Embed" ProgID="Excel.Sheet.8" ShapeID="_x0000_i1049" DrawAspect="Content" ObjectID="_1321783095" r:id="rId101"/>
        </w:object>
      </w:r>
    </w:p>
    <w:p w:rsidR="001E381C" w:rsidRPr="001E381C" w:rsidRDefault="001E381C">
      <w:pPr>
        <w:pStyle w:val="Textoindependiente2"/>
        <w:spacing w:line="480" w:lineRule="auto"/>
        <w:jc w:val="center"/>
        <w:rPr>
          <w:rFonts w:ascii="Arial" w:hAnsi="Arial" w:cs="Arial"/>
          <w:sz w:val="10"/>
          <w:szCs w:val="10"/>
        </w:rPr>
      </w:pPr>
    </w:p>
    <w:p w:rsidR="005543F9" w:rsidRDefault="00BB2111">
      <w:pPr>
        <w:pStyle w:val="Textoindependiente2"/>
        <w:spacing w:line="480" w:lineRule="auto"/>
        <w:jc w:val="center"/>
        <w:rPr>
          <w:rFonts w:ascii="Arial" w:hAnsi="Arial" w:cs="Arial"/>
          <w:sz w:val="24"/>
        </w:rPr>
      </w:pPr>
      <w:r w:rsidRPr="00BB2111">
        <w:rPr>
          <w:rFonts w:ascii="Arial" w:hAnsi="Arial" w:cs="Arial"/>
          <w:sz w:val="24"/>
        </w:rPr>
        <w:object w:dxaOrig="8748" w:dyaOrig="3652">
          <v:shape id="_x0000_i1050" type="#_x0000_t75" style="width:423pt;height:158pt" o:ole="">
            <v:imagedata r:id="rId102" o:title=""/>
          </v:shape>
          <o:OLEObject Type="Embed" ProgID="Excel.Sheet.8" ShapeID="_x0000_i1050" DrawAspect="Content" ObjectID="_1321783096" r:id="rId103"/>
        </w:object>
      </w:r>
    </w:p>
    <w:p w:rsidR="005543F9" w:rsidRDefault="00DE14CA">
      <w:pPr>
        <w:pStyle w:val="Textoindependiente2"/>
        <w:spacing w:line="480" w:lineRule="auto"/>
        <w:jc w:val="left"/>
        <w:rPr>
          <w:rFonts w:ascii="Arial" w:hAnsi="Arial" w:cs="Arial"/>
          <w:b/>
          <w:sz w:val="18"/>
          <w:szCs w:val="18"/>
        </w:rPr>
      </w:pPr>
      <w:r>
        <w:rPr>
          <w:rFonts w:ascii="Arial" w:hAnsi="Arial" w:cs="Arial"/>
          <w:b/>
          <w:sz w:val="18"/>
          <w:szCs w:val="18"/>
        </w:rPr>
        <w:t>Elaborado por: Las autoras</w:t>
      </w:r>
    </w:p>
    <w:p w:rsidR="005543F9" w:rsidRDefault="005543F9">
      <w:pPr>
        <w:spacing w:line="360" w:lineRule="auto"/>
        <w:jc w:val="center"/>
        <w:rPr>
          <w:rFonts w:ascii="Arial" w:hAnsi="Arial" w:cs="Arial"/>
          <w:b/>
          <w:caps/>
        </w:rPr>
      </w:pPr>
      <w:r>
        <w:rPr>
          <w:rFonts w:ascii="Arial" w:hAnsi="Arial" w:cs="Arial"/>
          <w:b/>
          <w:caps/>
        </w:rPr>
        <w:t>Anexo E</w:t>
      </w:r>
    </w:p>
    <w:p w:rsidR="005543F9" w:rsidRDefault="005543F9">
      <w:pPr>
        <w:spacing w:line="360" w:lineRule="auto"/>
        <w:jc w:val="center"/>
        <w:rPr>
          <w:rFonts w:ascii="Arial" w:hAnsi="Arial" w:cs="Arial"/>
          <w:b/>
        </w:rPr>
      </w:pPr>
      <w:r>
        <w:rPr>
          <w:rFonts w:ascii="Arial" w:hAnsi="Arial" w:cs="Arial"/>
          <w:b/>
        </w:rPr>
        <w:t>(Continuación)</w:t>
      </w:r>
    </w:p>
    <w:p w:rsidR="005543F9" w:rsidRDefault="00BB2111" w:rsidP="00666F3D">
      <w:pPr>
        <w:pStyle w:val="Textoindependiente2"/>
        <w:spacing w:line="480" w:lineRule="auto"/>
        <w:jc w:val="center"/>
        <w:rPr>
          <w:rFonts w:ascii="Arial" w:hAnsi="Arial" w:cs="Arial"/>
          <w:sz w:val="24"/>
        </w:rPr>
      </w:pPr>
      <w:r w:rsidRPr="00BB2111">
        <w:rPr>
          <w:rFonts w:ascii="Arial" w:hAnsi="Arial" w:cs="Arial"/>
          <w:sz w:val="24"/>
        </w:rPr>
        <w:object w:dxaOrig="8748" w:dyaOrig="3652">
          <v:shape id="_x0000_i1051" type="#_x0000_t75" style="width:423pt;height:147pt" o:ole="">
            <v:imagedata r:id="rId104" o:title=""/>
          </v:shape>
          <o:OLEObject Type="Embed" ProgID="Excel.Sheet.8" ShapeID="_x0000_i1051" DrawAspect="Content" ObjectID="_1321783097" r:id="rId105"/>
        </w:object>
      </w:r>
    </w:p>
    <w:p w:rsidR="005543F9" w:rsidRDefault="00BB2111">
      <w:pPr>
        <w:pStyle w:val="Textoindependiente2"/>
        <w:spacing w:line="480" w:lineRule="auto"/>
        <w:jc w:val="center"/>
        <w:rPr>
          <w:rFonts w:ascii="Arial" w:hAnsi="Arial" w:cs="Arial"/>
          <w:sz w:val="24"/>
        </w:rPr>
      </w:pPr>
      <w:r w:rsidRPr="00BB2111">
        <w:rPr>
          <w:rFonts w:ascii="Arial" w:hAnsi="Arial" w:cs="Arial"/>
          <w:sz w:val="24"/>
        </w:rPr>
        <w:object w:dxaOrig="8748" w:dyaOrig="3652">
          <v:shape id="_x0000_i1052" type="#_x0000_t75" style="width:419pt;height:157pt" o:ole="">
            <v:imagedata r:id="rId106" o:title=""/>
          </v:shape>
          <o:OLEObject Type="Embed" ProgID="Excel.Sheet.8" ShapeID="_x0000_i1052" DrawAspect="Content" ObjectID="_1321783098" r:id="rId107"/>
        </w:object>
      </w:r>
    </w:p>
    <w:p w:rsidR="005543F9" w:rsidRDefault="00BB2111">
      <w:pPr>
        <w:pStyle w:val="Textoindependiente2"/>
        <w:spacing w:line="480" w:lineRule="auto"/>
        <w:jc w:val="center"/>
        <w:rPr>
          <w:rFonts w:ascii="Arial" w:hAnsi="Arial" w:cs="Arial"/>
          <w:sz w:val="24"/>
        </w:rPr>
      </w:pPr>
      <w:r w:rsidRPr="00BB2111">
        <w:rPr>
          <w:rFonts w:ascii="Arial" w:hAnsi="Arial" w:cs="Arial"/>
          <w:sz w:val="24"/>
        </w:rPr>
        <w:object w:dxaOrig="8748" w:dyaOrig="3652">
          <v:shape id="_x0000_i1053" type="#_x0000_t75" style="width:423pt;height:162pt" o:ole="">
            <v:imagedata r:id="rId108" o:title=""/>
          </v:shape>
          <o:OLEObject Type="Embed" ProgID="Excel.Sheet.8" ShapeID="_x0000_i1053" DrawAspect="Content" ObjectID="_1321783099" r:id="rId109"/>
        </w:object>
      </w:r>
    </w:p>
    <w:p w:rsidR="005543F9" w:rsidRDefault="00666F3D">
      <w:pPr>
        <w:pStyle w:val="Textoindependiente2"/>
        <w:spacing w:line="480" w:lineRule="auto"/>
        <w:jc w:val="left"/>
        <w:rPr>
          <w:rFonts w:ascii="Arial" w:hAnsi="Arial" w:cs="Arial"/>
          <w:b/>
          <w:sz w:val="18"/>
          <w:szCs w:val="18"/>
        </w:rPr>
      </w:pPr>
      <w:r>
        <w:rPr>
          <w:rFonts w:ascii="Arial" w:hAnsi="Arial" w:cs="Arial"/>
          <w:b/>
          <w:sz w:val="18"/>
          <w:szCs w:val="18"/>
        </w:rPr>
        <w:t xml:space="preserve">       </w:t>
      </w:r>
      <w:r w:rsidR="00DE14CA">
        <w:rPr>
          <w:rFonts w:ascii="Arial" w:hAnsi="Arial" w:cs="Arial"/>
          <w:b/>
          <w:sz w:val="18"/>
          <w:szCs w:val="18"/>
        </w:rPr>
        <w:t>Elaborado por: Las autoras</w:t>
      </w: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1E381C" w:rsidRDefault="001E381C" w:rsidP="00A05483">
      <w:pPr>
        <w:spacing w:line="480" w:lineRule="auto"/>
        <w:jc w:val="center"/>
        <w:rPr>
          <w:rFonts w:ascii="Arial" w:hAnsi="Arial" w:cs="Arial"/>
          <w:b/>
        </w:rPr>
      </w:pPr>
    </w:p>
    <w:p w:rsidR="00A05483" w:rsidRDefault="00A05483" w:rsidP="00A05483">
      <w:pPr>
        <w:spacing w:line="480" w:lineRule="auto"/>
        <w:jc w:val="center"/>
        <w:rPr>
          <w:rFonts w:ascii="Arial" w:hAnsi="Arial" w:cs="Arial"/>
          <w:b/>
        </w:rPr>
      </w:pPr>
      <w:r>
        <w:rPr>
          <w:rFonts w:ascii="Arial" w:hAnsi="Arial" w:cs="Arial"/>
          <w:b/>
        </w:rPr>
        <w:t>BIBLIOGRAFÍA</w:t>
      </w:r>
    </w:p>
    <w:p w:rsidR="00A05483" w:rsidRDefault="00A05483" w:rsidP="00A05483">
      <w:pPr>
        <w:spacing w:line="480" w:lineRule="auto"/>
        <w:jc w:val="both"/>
        <w:rPr>
          <w:rFonts w:ascii="Arial" w:hAnsi="Arial" w:cs="Arial"/>
          <w:b/>
        </w:rPr>
      </w:pPr>
    </w:p>
    <w:p w:rsidR="00A05483" w:rsidRDefault="00A05483" w:rsidP="00A05483">
      <w:pPr>
        <w:spacing w:line="480" w:lineRule="auto"/>
        <w:jc w:val="both"/>
        <w:rPr>
          <w:rFonts w:ascii="Arial" w:hAnsi="Arial" w:cs="Arial"/>
          <w:b/>
        </w:rPr>
      </w:pPr>
      <w:r>
        <w:rPr>
          <w:rFonts w:ascii="Arial" w:hAnsi="Arial" w:cs="Arial"/>
          <w:b/>
        </w:rPr>
        <w:t>TEXTOS</w:t>
      </w:r>
    </w:p>
    <w:p w:rsidR="00A05483" w:rsidRDefault="00A05483" w:rsidP="00A05483">
      <w:pPr>
        <w:spacing w:line="480" w:lineRule="auto"/>
        <w:jc w:val="both"/>
        <w:rPr>
          <w:rFonts w:ascii="Arial" w:hAnsi="Arial" w:cs="Arial"/>
        </w:rPr>
      </w:pPr>
      <w:r>
        <w:rPr>
          <w:rFonts w:ascii="Arial" w:hAnsi="Arial" w:cs="Arial"/>
        </w:rPr>
        <w:t xml:space="preserve">1. </w:t>
      </w:r>
      <w:r>
        <w:rPr>
          <w:rFonts w:ascii="Arial" w:hAnsi="Arial" w:cs="Arial"/>
          <w:caps/>
        </w:rPr>
        <w:t>Emery Douglas</w:t>
      </w:r>
      <w:r>
        <w:rPr>
          <w:rFonts w:ascii="Arial" w:hAnsi="Arial" w:cs="Arial"/>
        </w:rPr>
        <w:t>, Administración Financiera Corporativa, 2000</w:t>
      </w:r>
    </w:p>
    <w:p w:rsidR="00A05483" w:rsidRDefault="00A05483" w:rsidP="00A05483">
      <w:pPr>
        <w:spacing w:line="480" w:lineRule="auto"/>
        <w:jc w:val="both"/>
        <w:rPr>
          <w:rFonts w:ascii="Arial" w:hAnsi="Arial" w:cs="Arial"/>
        </w:rPr>
      </w:pPr>
      <w:r>
        <w:rPr>
          <w:rFonts w:ascii="Arial" w:hAnsi="Arial" w:cs="Arial"/>
        </w:rPr>
        <w:t xml:space="preserve">2. </w:t>
      </w:r>
      <w:r>
        <w:rPr>
          <w:rFonts w:ascii="Arial" w:hAnsi="Arial" w:cs="Arial"/>
          <w:caps/>
        </w:rPr>
        <w:t>Van Horne James</w:t>
      </w:r>
      <w:r>
        <w:rPr>
          <w:rFonts w:ascii="Arial" w:hAnsi="Arial" w:cs="Arial"/>
        </w:rPr>
        <w:t>, Administración Financiera, 1997</w:t>
      </w:r>
    </w:p>
    <w:p w:rsidR="00A05483" w:rsidRDefault="00A05483" w:rsidP="00A05483">
      <w:pPr>
        <w:spacing w:line="480" w:lineRule="auto"/>
        <w:jc w:val="both"/>
        <w:rPr>
          <w:rFonts w:ascii="Arial" w:hAnsi="Arial" w:cs="Arial"/>
        </w:rPr>
      </w:pPr>
      <w:r>
        <w:rPr>
          <w:rFonts w:ascii="Arial" w:hAnsi="Arial" w:cs="Arial"/>
        </w:rPr>
        <w:t xml:space="preserve">3. </w:t>
      </w:r>
      <w:r>
        <w:rPr>
          <w:rFonts w:ascii="Arial" w:hAnsi="Arial" w:cs="Arial"/>
          <w:caps/>
        </w:rPr>
        <w:t>Sapag Nassir</w:t>
      </w:r>
      <w:r>
        <w:rPr>
          <w:rFonts w:ascii="Arial" w:hAnsi="Arial" w:cs="Arial"/>
        </w:rPr>
        <w:t>,  Formulación y Evaluación de Proyectos, cuarta edición, 2000</w:t>
      </w:r>
    </w:p>
    <w:p w:rsidR="00A05483" w:rsidRDefault="00A05483" w:rsidP="00A05483">
      <w:pPr>
        <w:spacing w:line="480" w:lineRule="auto"/>
        <w:jc w:val="both"/>
        <w:rPr>
          <w:rFonts w:ascii="Arial" w:hAnsi="Arial" w:cs="Arial"/>
        </w:rPr>
      </w:pPr>
      <w:r>
        <w:rPr>
          <w:rFonts w:ascii="Arial" w:hAnsi="Arial" w:cs="Arial"/>
        </w:rPr>
        <w:t xml:space="preserve">4. </w:t>
      </w:r>
      <w:r>
        <w:rPr>
          <w:rFonts w:ascii="Arial" w:hAnsi="Arial" w:cs="Arial"/>
          <w:caps/>
        </w:rPr>
        <w:t>Kottler Philip</w:t>
      </w:r>
      <w:r>
        <w:rPr>
          <w:rFonts w:ascii="Arial" w:hAnsi="Arial" w:cs="Arial"/>
        </w:rPr>
        <w:t>, Direccionamiento Estratégico del Marketing, 2000</w:t>
      </w:r>
    </w:p>
    <w:p w:rsidR="00A05483" w:rsidRDefault="00A05483" w:rsidP="00A05483">
      <w:pPr>
        <w:spacing w:line="480" w:lineRule="auto"/>
        <w:jc w:val="both"/>
        <w:rPr>
          <w:rFonts w:ascii="Arial" w:hAnsi="Arial" w:cs="Arial"/>
        </w:rPr>
      </w:pPr>
      <w:r>
        <w:rPr>
          <w:rFonts w:ascii="Arial" w:hAnsi="Arial" w:cs="Arial"/>
        </w:rPr>
        <w:t xml:space="preserve">5. </w:t>
      </w:r>
      <w:r>
        <w:rPr>
          <w:rFonts w:ascii="Arial" w:hAnsi="Arial" w:cs="Arial"/>
          <w:caps/>
        </w:rPr>
        <w:t>Kottler Philip</w:t>
      </w:r>
      <w:r>
        <w:rPr>
          <w:rFonts w:ascii="Arial" w:hAnsi="Arial" w:cs="Arial"/>
        </w:rPr>
        <w:t>, Mercadotecnia, sexta edición, 1994</w:t>
      </w:r>
    </w:p>
    <w:p w:rsidR="00A05483" w:rsidRDefault="00A05483" w:rsidP="00A05483">
      <w:pPr>
        <w:spacing w:line="480" w:lineRule="auto"/>
        <w:jc w:val="both"/>
        <w:rPr>
          <w:rFonts w:ascii="Arial" w:hAnsi="Arial" w:cs="Arial"/>
        </w:rPr>
      </w:pPr>
      <w:r>
        <w:rPr>
          <w:rFonts w:ascii="Arial" w:hAnsi="Arial" w:cs="Arial"/>
        </w:rPr>
        <w:t xml:space="preserve">6. </w:t>
      </w:r>
      <w:r>
        <w:rPr>
          <w:rFonts w:ascii="Arial" w:hAnsi="Arial" w:cs="Arial"/>
          <w:caps/>
        </w:rPr>
        <w:t>De Garmo Paul</w:t>
      </w:r>
      <w:r>
        <w:rPr>
          <w:rFonts w:ascii="Arial" w:hAnsi="Arial" w:cs="Arial"/>
        </w:rPr>
        <w:t>, Ingeniería Financiera, décima edición, 1997</w:t>
      </w:r>
    </w:p>
    <w:p w:rsidR="00A05483" w:rsidRDefault="00A05483" w:rsidP="00A05483">
      <w:pPr>
        <w:spacing w:line="480" w:lineRule="auto"/>
        <w:jc w:val="both"/>
        <w:rPr>
          <w:rFonts w:ascii="Arial" w:hAnsi="Arial" w:cs="Arial"/>
        </w:rPr>
      </w:pPr>
    </w:p>
    <w:p w:rsidR="00A05483" w:rsidRDefault="00A05483" w:rsidP="00A05483">
      <w:pPr>
        <w:spacing w:line="480" w:lineRule="auto"/>
        <w:jc w:val="both"/>
        <w:rPr>
          <w:rFonts w:ascii="Arial" w:hAnsi="Arial" w:cs="Arial"/>
          <w:b/>
        </w:rPr>
      </w:pPr>
      <w:r>
        <w:rPr>
          <w:rFonts w:ascii="Arial" w:hAnsi="Arial" w:cs="Arial"/>
        </w:rPr>
        <w:t xml:space="preserve"> </w:t>
      </w:r>
      <w:r>
        <w:rPr>
          <w:rFonts w:ascii="Arial" w:hAnsi="Arial" w:cs="Arial"/>
          <w:b/>
        </w:rPr>
        <w:t>REVISTAS</w:t>
      </w:r>
    </w:p>
    <w:p w:rsidR="00A05483" w:rsidRDefault="00A05483" w:rsidP="00A05483">
      <w:pPr>
        <w:spacing w:line="480" w:lineRule="auto"/>
        <w:jc w:val="both"/>
        <w:rPr>
          <w:rFonts w:ascii="Arial" w:hAnsi="Arial" w:cs="Arial"/>
        </w:rPr>
      </w:pPr>
      <w:r>
        <w:rPr>
          <w:rFonts w:ascii="Arial" w:hAnsi="Arial" w:cs="Arial"/>
        </w:rPr>
        <w:t>1. Banco Central del Ecuador, Información Estadística, 2003</w:t>
      </w:r>
    </w:p>
    <w:p w:rsidR="00A05483" w:rsidRDefault="00A05483" w:rsidP="00A05483">
      <w:pPr>
        <w:spacing w:line="480" w:lineRule="auto"/>
        <w:jc w:val="both"/>
        <w:rPr>
          <w:rFonts w:ascii="Arial" w:hAnsi="Arial" w:cs="Arial"/>
        </w:rPr>
      </w:pPr>
      <w:r>
        <w:rPr>
          <w:rFonts w:ascii="Arial" w:hAnsi="Arial" w:cs="Arial"/>
        </w:rPr>
        <w:t>2. Banco Central del Ecuador, Apuntes de Economía No 40, noviembre del 2003</w:t>
      </w:r>
    </w:p>
    <w:p w:rsidR="00A05483" w:rsidRDefault="00A05483" w:rsidP="00A05483">
      <w:pPr>
        <w:spacing w:line="480" w:lineRule="auto"/>
        <w:rPr>
          <w:rFonts w:ascii="Arial" w:hAnsi="Arial" w:cs="Arial"/>
          <w:b/>
        </w:rPr>
      </w:pPr>
      <w:r>
        <w:rPr>
          <w:rFonts w:ascii="Arial" w:hAnsi="Arial" w:cs="Arial"/>
          <w:b/>
        </w:rPr>
        <w:t>PAGINAS VISITADAS</w:t>
      </w:r>
    </w:p>
    <w:p w:rsidR="00A05483" w:rsidRDefault="00A05483" w:rsidP="00A05483">
      <w:pPr>
        <w:spacing w:line="480" w:lineRule="auto"/>
        <w:rPr>
          <w:rFonts w:ascii="Arial" w:hAnsi="Arial" w:cs="Arial"/>
        </w:rPr>
      </w:pPr>
      <w:r>
        <w:rPr>
          <w:rFonts w:ascii="Arial" w:hAnsi="Arial" w:cs="Arial"/>
        </w:rPr>
        <w:t>1. www.sica.gov.ec/soya.htm</w:t>
      </w:r>
    </w:p>
    <w:p w:rsidR="00A05483" w:rsidRDefault="00A05483" w:rsidP="00A05483">
      <w:pPr>
        <w:spacing w:line="480" w:lineRule="auto"/>
        <w:rPr>
          <w:rFonts w:ascii="Arial" w:hAnsi="Arial" w:cs="Arial"/>
        </w:rPr>
      </w:pPr>
      <w:r>
        <w:rPr>
          <w:rFonts w:ascii="Arial" w:hAnsi="Arial" w:cs="Arial"/>
        </w:rPr>
        <w:t>2. www.infoaserca.gob.mx</w:t>
      </w:r>
    </w:p>
    <w:p w:rsidR="00A05483" w:rsidRDefault="00A05483" w:rsidP="00A05483">
      <w:pPr>
        <w:spacing w:line="480" w:lineRule="auto"/>
        <w:rPr>
          <w:rFonts w:ascii="Arial" w:hAnsi="Arial" w:cs="Arial"/>
        </w:rPr>
      </w:pPr>
      <w:r>
        <w:rPr>
          <w:rFonts w:ascii="Arial" w:hAnsi="Arial" w:cs="Arial"/>
        </w:rPr>
        <w:t>3. www.bce.fin.ec</w:t>
      </w:r>
    </w:p>
    <w:p w:rsidR="00A05483" w:rsidRDefault="00A05483" w:rsidP="00A05483">
      <w:pPr>
        <w:spacing w:line="480" w:lineRule="auto"/>
        <w:rPr>
          <w:rFonts w:ascii="Arial" w:hAnsi="Arial" w:cs="Arial"/>
        </w:rPr>
      </w:pPr>
      <w:r>
        <w:rPr>
          <w:rFonts w:ascii="Arial" w:hAnsi="Arial" w:cs="Arial"/>
        </w:rPr>
        <w:t>4. www.cfn.fin.ec/home.htm</w:t>
      </w:r>
    </w:p>
    <w:p w:rsidR="00A05483" w:rsidRDefault="00A05483" w:rsidP="00A05483">
      <w:pPr>
        <w:spacing w:line="480" w:lineRule="auto"/>
        <w:rPr>
          <w:rFonts w:ascii="Arial" w:hAnsi="Arial" w:cs="Arial"/>
        </w:rPr>
      </w:pPr>
      <w:r>
        <w:rPr>
          <w:rFonts w:ascii="Arial" w:hAnsi="Arial" w:cs="Arial"/>
        </w:rPr>
        <w:t>5. www.lascamaras.org</w:t>
      </w:r>
    </w:p>
    <w:p w:rsidR="00A05483" w:rsidRDefault="00A05483" w:rsidP="00A05483">
      <w:pPr>
        <w:spacing w:line="480" w:lineRule="auto"/>
        <w:rPr>
          <w:rFonts w:ascii="Arial" w:hAnsi="Arial" w:cs="Arial"/>
        </w:rPr>
      </w:pPr>
      <w:r>
        <w:rPr>
          <w:rFonts w:ascii="Arial" w:hAnsi="Arial" w:cs="Arial"/>
        </w:rPr>
        <w:t>6. www.guayaquil.gov.ec</w:t>
      </w:r>
    </w:p>
    <w:p w:rsidR="00A05483" w:rsidRDefault="00A05483" w:rsidP="00A05483">
      <w:pPr>
        <w:spacing w:line="480" w:lineRule="auto"/>
        <w:rPr>
          <w:rFonts w:ascii="Arial" w:hAnsi="Arial" w:cs="Arial"/>
        </w:rPr>
      </w:pPr>
      <w:r>
        <w:rPr>
          <w:rFonts w:ascii="Arial" w:hAnsi="Arial" w:cs="Arial"/>
        </w:rPr>
        <w:t>7. www.supervalores.gov.co</w:t>
      </w:r>
    </w:p>
    <w:p w:rsidR="00A05483" w:rsidRDefault="00A05483" w:rsidP="00A05483">
      <w:pPr>
        <w:spacing w:line="480" w:lineRule="auto"/>
        <w:rPr>
          <w:rFonts w:ascii="Arial" w:hAnsi="Arial" w:cs="Arial"/>
        </w:rPr>
      </w:pPr>
      <w:r>
        <w:rPr>
          <w:rFonts w:ascii="Arial" w:hAnsi="Arial" w:cs="Arial"/>
        </w:rPr>
        <w:t>8. http://www.oas.org/usde/publications/Unit/oea60s/ch19.htm</w:t>
      </w:r>
    </w:p>
    <w:p w:rsidR="00A05483" w:rsidRDefault="00A05483" w:rsidP="00A05483">
      <w:pPr>
        <w:spacing w:line="480" w:lineRule="auto"/>
        <w:rPr>
          <w:rFonts w:ascii="Arial" w:hAnsi="Arial" w:cs="Arial"/>
        </w:rPr>
      </w:pPr>
      <w:r>
        <w:rPr>
          <w:rFonts w:ascii="Arial" w:hAnsi="Arial" w:cs="Arial"/>
        </w:rPr>
        <w:t>9. http://www.sica.gov.ec/agro/precios/consumidorSemanal/auxiliar.htm</w:t>
      </w:r>
    </w:p>
    <w:p w:rsidR="00A05483" w:rsidRDefault="00A05483" w:rsidP="00A05483">
      <w:pPr>
        <w:spacing w:line="480" w:lineRule="auto"/>
        <w:jc w:val="both"/>
        <w:rPr>
          <w:rFonts w:ascii="Arial" w:hAnsi="Arial" w:cs="Arial"/>
        </w:rPr>
      </w:pPr>
      <w:r>
        <w:rPr>
          <w:rFonts w:ascii="Arial" w:hAnsi="Arial" w:cs="Arial"/>
        </w:rPr>
        <w:t>10. http://www.mundobvg.com/esp/brokers/default.htm</w:t>
      </w:r>
    </w:p>
    <w:p w:rsidR="00A05483" w:rsidRDefault="00A05483" w:rsidP="00A05483">
      <w:pPr>
        <w:spacing w:line="480" w:lineRule="auto"/>
        <w:jc w:val="both"/>
        <w:rPr>
          <w:rFonts w:ascii="Arial" w:hAnsi="Arial" w:cs="Arial"/>
        </w:rPr>
      </w:pPr>
      <w:r>
        <w:rPr>
          <w:rFonts w:ascii="Arial" w:hAnsi="Arial" w:cs="Arial"/>
        </w:rPr>
        <w:t>11. http://www.publicdebt.treas.gov/of/ofcbes.htm</w:t>
      </w:r>
    </w:p>
    <w:p w:rsidR="00A05483" w:rsidRDefault="00A05483" w:rsidP="00A05483">
      <w:pPr>
        <w:spacing w:line="480" w:lineRule="auto"/>
        <w:jc w:val="both"/>
        <w:rPr>
          <w:rFonts w:ascii="Arial" w:hAnsi="Arial" w:cs="Arial"/>
        </w:rPr>
      </w:pPr>
      <w:r>
        <w:rPr>
          <w:rFonts w:ascii="Arial" w:hAnsi="Arial" w:cs="Arial"/>
        </w:rPr>
        <w:t>12. www.elfinanciero.com</w:t>
      </w:r>
    </w:p>
    <w:p w:rsidR="005543F9" w:rsidRDefault="005543F9"/>
    <w:p w:rsidR="005754EC" w:rsidRDefault="005754EC"/>
    <w:p w:rsidR="005754EC" w:rsidRDefault="005754EC"/>
    <w:p w:rsidR="005754EC" w:rsidRDefault="005754EC"/>
    <w:p w:rsidR="005754EC" w:rsidRDefault="005754EC"/>
    <w:p w:rsidR="005754EC" w:rsidRDefault="005754EC"/>
    <w:p w:rsidR="005754EC" w:rsidRDefault="005754EC"/>
    <w:p w:rsidR="005754EC" w:rsidRDefault="005754EC"/>
    <w:sectPr w:rsidR="005754EC" w:rsidSect="00095F5E">
      <w:headerReference w:type="even" r:id="rId110"/>
      <w:headerReference w:type="default" r:id="rId111"/>
      <w:pgSz w:w="12240" w:h="15840"/>
      <w:pgMar w:top="2268" w:right="1361" w:bottom="1985" w:left="2268"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41D" w:rsidRDefault="00E9141D">
      <w:r>
        <w:separator/>
      </w:r>
    </w:p>
  </w:endnote>
  <w:endnote w:type="continuationSeparator" w:id="1">
    <w:p w:rsidR="00E9141D" w:rsidRDefault="00E914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Harrington">
    <w:panose1 w:val="04040505050A0202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Zurich Ex BT">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41D" w:rsidRDefault="00E9141D">
      <w:r>
        <w:separator/>
      </w:r>
    </w:p>
  </w:footnote>
  <w:footnote w:type="continuationSeparator" w:id="1">
    <w:p w:rsidR="00E9141D" w:rsidRDefault="00E914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30C" w:rsidRDefault="0093730C" w:rsidP="0065183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730C" w:rsidRDefault="0093730C" w:rsidP="00E17FB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30C" w:rsidRDefault="0093730C" w:rsidP="00651837">
    <w:pPr>
      <w:pStyle w:val="Encabezado"/>
      <w:framePr w:wrap="around" w:vAnchor="text" w:hAnchor="margin" w:xAlign="right" w:y="1"/>
      <w:rPr>
        <w:rStyle w:val="Nmerodepgina"/>
      </w:rPr>
    </w:pPr>
  </w:p>
  <w:p w:rsidR="0093730C" w:rsidRDefault="0093730C" w:rsidP="00651837">
    <w:pPr>
      <w:pStyle w:val="Encabezado"/>
      <w:framePr w:wrap="around" w:vAnchor="text" w:hAnchor="margin" w:xAlign="right" w:y="1"/>
      <w:rPr>
        <w:rStyle w:val="Nmerodepgina"/>
      </w:rPr>
    </w:pPr>
  </w:p>
  <w:p w:rsidR="0093730C" w:rsidRDefault="0093730C" w:rsidP="00651837">
    <w:pPr>
      <w:pStyle w:val="Encabezado"/>
      <w:framePr w:wrap="around" w:vAnchor="text" w:hAnchor="margin" w:xAlign="right" w:y="1"/>
      <w:rPr>
        <w:rStyle w:val="Nmerodepgina"/>
      </w:rPr>
    </w:pPr>
  </w:p>
  <w:p w:rsidR="0093730C" w:rsidRDefault="0093730C" w:rsidP="00E17FBB">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49740A">
      <w:rPr>
        <w:rStyle w:val="Nmerodepgina"/>
        <w:noProof/>
      </w:rPr>
      <w:t>14</w:t>
    </w:r>
    <w:r>
      <w:rPr>
        <w:rStyle w:val="Nmerodepgina"/>
      </w:rPr>
      <w:fldChar w:fldCharType="end"/>
    </w:r>
  </w:p>
  <w:p w:rsidR="0093730C" w:rsidRDefault="0093730C" w:rsidP="00E17FBB">
    <w:pPr>
      <w:pStyle w:val="Encabezado"/>
      <w:ind w:right="360"/>
    </w:pPr>
  </w:p>
  <w:p w:rsidR="0093730C" w:rsidRDefault="0093730C" w:rsidP="00E17FBB">
    <w:pPr>
      <w:pStyle w:val="Encabezado"/>
      <w:ind w:right="360"/>
    </w:pPr>
  </w:p>
  <w:p w:rsidR="0093730C" w:rsidRDefault="0093730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77D0"/>
    <w:multiLevelType w:val="multilevel"/>
    <w:tmpl w:val="71C88B0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A77AF1"/>
    <w:multiLevelType w:val="hybridMultilevel"/>
    <w:tmpl w:val="86F60B0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79C6468"/>
    <w:multiLevelType w:val="hybridMultilevel"/>
    <w:tmpl w:val="866C44CC"/>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9906313"/>
    <w:multiLevelType w:val="hybridMultilevel"/>
    <w:tmpl w:val="5934737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01A47D3"/>
    <w:multiLevelType w:val="hybridMultilevel"/>
    <w:tmpl w:val="6212ACA2"/>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208C4D83"/>
    <w:multiLevelType w:val="hybridMultilevel"/>
    <w:tmpl w:val="D00CD624"/>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21AC6B41"/>
    <w:multiLevelType w:val="hybridMultilevel"/>
    <w:tmpl w:val="9D72AC8C"/>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2C6B3C70"/>
    <w:multiLevelType w:val="hybridMultilevel"/>
    <w:tmpl w:val="BA8E7346"/>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2CDF2310"/>
    <w:multiLevelType w:val="hybridMultilevel"/>
    <w:tmpl w:val="A7D64A76"/>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326B021F"/>
    <w:multiLevelType w:val="hybridMultilevel"/>
    <w:tmpl w:val="9BA23FEC"/>
    <w:lvl w:ilvl="0" w:tplc="0C0A0009">
      <w:start w:val="1"/>
      <w:numFmt w:val="bullet"/>
      <w:lvlText w:val=""/>
      <w:lvlJc w:val="left"/>
      <w:pPr>
        <w:tabs>
          <w:tab w:val="num" w:pos="360"/>
        </w:tabs>
        <w:ind w:left="360" w:hanging="360"/>
      </w:pPr>
      <w:rPr>
        <w:rFonts w:ascii="Wingdings" w:hAnsi="Wingdings" w:hint="default"/>
      </w:rPr>
    </w:lvl>
    <w:lvl w:ilvl="1" w:tplc="D526A454">
      <w:start w:val="3"/>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3FC82F8E"/>
    <w:multiLevelType w:val="hybridMultilevel"/>
    <w:tmpl w:val="1AA81D2A"/>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3FF72ABA"/>
    <w:multiLevelType w:val="multilevel"/>
    <w:tmpl w:val="A1E685F8"/>
    <w:lvl w:ilvl="0">
      <w:start w:val="4"/>
      <w:numFmt w:val="decimal"/>
      <w:lvlText w:val="%1."/>
      <w:lvlJc w:val="left"/>
      <w:pPr>
        <w:tabs>
          <w:tab w:val="num" w:pos="585"/>
        </w:tabs>
        <w:ind w:left="585" w:hanging="585"/>
      </w:pPr>
      <w:rPr>
        <w:rFonts w:hint="default"/>
      </w:rPr>
    </w:lvl>
    <w:lvl w:ilvl="1">
      <w:start w:val="5"/>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2">
    <w:nsid w:val="4C7974CC"/>
    <w:multiLevelType w:val="hybridMultilevel"/>
    <w:tmpl w:val="0DA84000"/>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4E961007"/>
    <w:multiLevelType w:val="hybridMultilevel"/>
    <w:tmpl w:val="457E6C02"/>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55E45D10"/>
    <w:multiLevelType w:val="hybridMultilevel"/>
    <w:tmpl w:val="04CC78A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92F1C6D"/>
    <w:multiLevelType w:val="hybridMultilevel"/>
    <w:tmpl w:val="7D92F0AA"/>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5EDE40D8"/>
    <w:multiLevelType w:val="hybridMultilevel"/>
    <w:tmpl w:val="DE76D9B0"/>
    <w:lvl w:ilvl="0" w:tplc="300A0009">
      <w:start w:val="1"/>
      <w:numFmt w:val="bullet"/>
      <w:lvlText w:val=""/>
      <w:lvlJc w:val="left"/>
      <w:pPr>
        <w:tabs>
          <w:tab w:val="num" w:pos="360"/>
        </w:tabs>
        <w:ind w:left="360" w:hanging="360"/>
      </w:pPr>
      <w:rPr>
        <w:rFonts w:ascii="Wingdings" w:hAnsi="Wingdings" w:hint="default"/>
      </w:rPr>
    </w:lvl>
    <w:lvl w:ilvl="1" w:tplc="300A0003" w:tentative="1">
      <w:start w:val="1"/>
      <w:numFmt w:val="bullet"/>
      <w:lvlText w:val="o"/>
      <w:lvlJc w:val="left"/>
      <w:pPr>
        <w:tabs>
          <w:tab w:val="num" w:pos="1080"/>
        </w:tabs>
        <w:ind w:left="1080" w:hanging="360"/>
      </w:pPr>
      <w:rPr>
        <w:rFonts w:ascii="Courier New" w:hAnsi="Courier New" w:cs="Courier New" w:hint="default"/>
      </w:rPr>
    </w:lvl>
    <w:lvl w:ilvl="2" w:tplc="300A0005" w:tentative="1">
      <w:start w:val="1"/>
      <w:numFmt w:val="bullet"/>
      <w:lvlText w:val=""/>
      <w:lvlJc w:val="left"/>
      <w:pPr>
        <w:tabs>
          <w:tab w:val="num" w:pos="1800"/>
        </w:tabs>
        <w:ind w:left="1800" w:hanging="360"/>
      </w:pPr>
      <w:rPr>
        <w:rFonts w:ascii="Wingdings" w:hAnsi="Wingdings" w:hint="default"/>
      </w:rPr>
    </w:lvl>
    <w:lvl w:ilvl="3" w:tplc="300A0001" w:tentative="1">
      <w:start w:val="1"/>
      <w:numFmt w:val="bullet"/>
      <w:lvlText w:val=""/>
      <w:lvlJc w:val="left"/>
      <w:pPr>
        <w:tabs>
          <w:tab w:val="num" w:pos="2520"/>
        </w:tabs>
        <w:ind w:left="2520" w:hanging="360"/>
      </w:pPr>
      <w:rPr>
        <w:rFonts w:ascii="Symbol" w:hAnsi="Symbol" w:hint="default"/>
      </w:rPr>
    </w:lvl>
    <w:lvl w:ilvl="4" w:tplc="300A0003" w:tentative="1">
      <w:start w:val="1"/>
      <w:numFmt w:val="bullet"/>
      <w:lvlText w:val="o"/>
      <w:lvlJc w:val="left"/>
      <w:pPr>
        <w:tabs>
          <w:tab w:val="num" w:pos="3240"/>
        </w:tabs>
        <w:ind w:left="3240" w:hanging="360"/>
      </w:pPr>
      <w:rPr>
        <w:rFonts w:ascii="Courier New" w:hAnsi="Courier New" w:cs="Courier New" w:hint="default"/>
      </w:rPr>
    </w:lvl>
    <w:lvl w:ilvl="5" w:tplc="300A0005" w:tentative="1">
      <w:start w:val="1"/>
      <w:numFmt w:val="bullet"/>
      <w:lvlText w:val=""/>
      <w:lvlJc w:val="left"/>
      <w:pPr>
        <w:tabs>
          <w:tab w:val="num" w:pos="3960"/>
        </w:tabs>
        <w:ind w:left="3960" w:hanging="360"/>
      </w:pPr>
      <w:rPr>
        <w:rFonts w:ascii="Wingdings" w:hAnsi="Wingdings" w:hint="default"/>
      </w:rPr>
    </w:lvl>
    <w:lvl w:ilvl="6" w:tplc="300A0001" w:tentative="1">
      <w:start w:val="1"/>
      <w:numFmt w:val="bullet"/>
      <w:lvlText w:val=""/>
      <w:lvlJc w:val="left"/>
      <w:pPr>
        <w:tabs>
          <w:tab w:val="num" w:pos="4680"/>
        </w:tabs>
        <w:ind w:left="4680" w:hanging="360"/>
      </w:pPr>
      <w:rPr>
        <w:rFonts w:ascii="Symbol" w:hAnsi="Symbol" w:hint="default"/>
      </w:rPr>
    </w:lvl>
    <w:lvl w:ilvl="7" w:tplc="300A0003" w:tentative="1">
      <w:start w:val="1"/>
      <w:numFmt w:val="bullet"/>
      <w:lvlText w:val="o"/>
      <w:lvlJc w:val="left"/>
      <w:pPr>
        <w:tabs>
          <w:tab w:val="num" w:pos="5400"/>
        </w:tabs>
        <w:ind w:left="5400" w:hanging="360"/>
      </w:pPr>
      <w:rPr>
        <w:rFonts w:ascii="Courier New" w:hAnsi="Courier New" w:cs="Courier New" w:hint="default"/>
      </w:rPr>
    </w:lvl>
    <w:lvl w:ilvl="8" w:tplc="300A0005" w:tentative="1">
      <w:start w:val="1"/>
      <w:numFmt w:val="bullet"/>
      <w:lvlText w:val=""/>
      <w:lvlJc w:val="left"/>
      <w:pPr>
        <w:tabs>
          <w:tab w:val="num" w:pos="6120"/>
        </w:tabs>
        <w:ind w:left="6120" w:hanging="360"/>
      </w:pPr>
      <w:rPr>
        <w:rFonts w:ascii="Wingdings" w:hAnsi="Wingdings" w:hint="default"/>
      </w:rPr>
    </w:lvl>
  </w:abstractNum>
  <w:abstractNum w:abstractNumId="17">
    <w:nsid w:val="60B675DE"/>
    <w:multiLevelType w:val="hybridMultilevel"/>
    <w:tmpl w:val="4E72CF6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64F30CC8"/>
    <w:multiLevelType w:val="hybridMultilevel"/>
    <w:tmpl w:val="06B6AD8E"/>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7A032A1"/>
    <w:multiLevelType w:val="hybridMultilevel"/>
    <w:tmpl w:val="1A963EE2"/>
    <w:lvl w:ilvl="0" w:tplc="CBD899EC">
      <w:start w:val="1"/>
      <w:numFmt w:val="bullet"/>
      <w:lvlText w:val=""/>
      <w:lvlJc w:val="left"/>
      <w:pPr>
        <w:tabs>
          <w:tab w:val="num" w:pos="720"/>
        </w:tabs>
        <w:ind w:left="720" w:hanging="360"/>
      </w:pPr>
      <w:rPr>
        <w:rFonts w:ascii="Wingdings" w:hAnsi="Wingdings" w:hint="default"/>
      </w:rPr>
    </w:lvl>
    <w:lvl w:ilvl="1" w:tplc="7040EA2A" w:tentative="1">
      <w:start w:val="1"/>
      <w:numFmt w:val="bullet"/>
      <w:lvlText w:val=""/>
      <w:lvlJc w:val="left"/>
      <w:pPr>
        <w:tabs>
          <w:tab w:val="num" w:pos="1440"/>
        </w:tabs>
        <w:ind w:left="1440" w:hanging="360"/>
      </w:pPr>
      <w:rPr>
        <w:rFonts w:ascii="Wingdings" w:hAnsi="Wingdings" w:hint="default"/>
      </w:rPr>
    </w:lvl>
    <w:lvl w:ilvl="2" w:tplc="F3E2B4DC" w:tentative="1">
      <w:start w:val="1"/>
      <w:numFmt w:val="bullet"/>
      <w:lvlText w:val=""/>
      <w:lvlJc w:val="left"/>
      <w:pPr>
        <w:tabs>
          <w:tab w:val="num" w:pos="2160"/>
        </w:tabs>
        <w:ind w:left="2160" w:hanging="360"/>
      </w:pPr>
      <w:rPr>
        <w:rFonts w:ascii="Wingdings" w:hAnsi="Wingdings" w:hint="default"/>
      </w:rPr>
    </w:lvl>
    <w:lvl w:ilvl="3" w:tplc="02105B52" w:tentative="1">
      <w:start w:val="1"/>
      <w:numFmt w:val="bullet"/>
      <w:lvlText w:val=""/>
      <w:lvlJc w:val="left"/>
      <w:pPr>
        <w:tabs>
          <w:tab w:val="num" w:pos="2880"/>
        </w:tabs>
        <w:ind w:left="2880" w:hanging="360"/>
      </w:pPr>
      <w:rPr>
        <w:rFonts w:ascii="Wingdings" w:hAnsi="Wingdings" w:hint="default"/>
      </w:rPr>
    </w:lvl>
    <w:lvl w:ilvl="4" w:tplc="DB04B5BE" w:tentative="1">
      <w:start w:val="1"/>
      <w:numFmt w:val="bullet"/>
      <w:lvlText w:val=""/>
      <w:lvlJc w:val="left"/>
      <w:pPr>
        <w:tabs>
          <w:tab w:val="num" w:pos="3600"/>
        </w:tabs>
        <w:ind w:left="3600" w:hanging="360"/>
      </w:pPr>
      <w:rPr>
        <w:rFonts w:ascii="Wingdings" w:hAnsi="Wingdings" w:hint="default"/>
      </w:rPr>
    </w:lvl>
    <w:lvl w:ilvl="5" w:tplc="D78A41B2" w:tentative="1">
      <w:start w:val="1"/>
      <w:numFmt w:val="bullet"/>
      <w:lvlText w:val=""/>
      <w:lvlJc w:val="left"/>
      <w:pPr>
        <w:tabs>
          <w:tab w:val="num" w:pos="4320"/>
        </w:tabs>
        <w:ind w:left="4320" w:hanging="360"/>
      </w:pPr>
      <w:rPr>
        <w:rFonts w:ascii="Wingdings" w:hAnsi="Wingdings" w:hint="default"/>
      </w:rPr>
    </w:lvl>
    <w:lvl w:ilvl="6" w:tplc="D582738E" w:tentative="1">
      <w:start w:val="1"/>
      <w:numFmt w:val="bullet"/>
      <w:lvlText w:val=""/>
      <w:lvlJc w:val="left"/>
      <w:pPr>
        <w:tabs>
          <w:tab w:val="num" w:pos="5040"/>
        </w:tabs>
        <w:ind w:left="5040" w:hanging="360"/>
      </w:pPr>
      <w:rPr>
        <w:rFonts w:ascii="Wingdings" w:hAnsi="Wingdings" w:hint="default"/>
      </w:rPr>
    </w:lvl>
    <w:lvl w:ilvl="7" w:tplc="9B2672D4" w:tentative="1">
      <w:start w:val="1"/>
      <w:numFmt w:val="bullet"/>
      <w:lvlText w:val=""/>
      <w:lvlJc w:val="left"/>
      <w:pPr>
        <w:tabs>
          <w:tab w:val="num" w:pos="5760"/>
        </w:tabs>
        <w:ind w:left="5760" w:hanging="360"/>
      </w:pPr>
      <w:rPr>
        <w:rFonts w:ascii="Wingdings" w:hAnsi="Wingdings" w:hint="default"/>
      </w:rPr>
    </w:lvl>
    <w:lvl w:ilvl="8" w:tplc="AC0CF226" w:tentative="1">
      <w:start w:val="1"/>
      <w:numFmt w:val="bullet"/>
      <w:lvlText w:val=""/>
      <w:lvlJc w:val="left"/>
      <w:pPr>
        <w:tabs>
          <w:tab w:val="num" w:pos="6480"/>
        </w:tabs>
        <w:ind w:left="6480" w:hanging="360"/>
      </w:pPr>
      <w:rPr>
        <w:rFonts w:ascii="Wingdings" w:hAnsi="Wingdings" w:hint="default"/>
      </w:rPr>
    </w:lvl>
  </w:abstractNum>
  <w:abstractNum w:abstractNumId="20">
    <w:nsid w:val="69151D59"/>
    <w:multiLevelType w:val="hybridMultilevel"/>
    <w:tmpl w:val="BE5453B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9F70737"/>
    <w:multiLevelType w:val="multilevel"/>
    <w:tmpl w:val="01465140"/>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08B51DE"/>
    <w:multiLevelType w:val="hybridMultilevel"/>
    <w:tmpl w:val="672ED3EC"/>
    <w:lvl w:ilvl="0" w:tplc="0C0A0009">
      <w:start w:val="1"/>
      <w:numFmt w:val="bullet"/>
      <w:lvlText w:val=""/>
      <w:lvlJc w:val="left"/>
      <w:pPr>
        <w:tabs>
          <w:tab w:val="num" w:pos="360"/>
        </w:tabs>
        <w:ind w:left="360" w:hanging="360"/>
      </w:pPr>
      <w:rPr>
        <w:rFonts w:ascii="Wingdings" w:hAnsi="Wingdings" w:hint="default"/>
      </w:rPr>
    </w:lvl>
    <w:lvl w:ilvl="1" w:tplc="30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73F96AD7"/>
    <w:multiLevelType w:val="hybridMultilevel"/>
    <w:tmpl w:val="42AE6086"/>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4221B24"/>
    <w:multiLevelType w:val="hybridMultilevel"/>
    <w:tmpl w:val="F928F9B4"/>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5">
    <w:nsid w:val="753070AF"/>
    <w:multiLevelType w:val="hybridMultilevel"/>
    <w:tmpl w:val="7B225092"/>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nsid w:val="75B562C9"/>
    <w:multiLevelType w:val="hybridMultilevel"/>
    <w:tmpl w:val="03C27A08"/>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3"/>
  </w:num>
  <w:num w:numId="3">
    <w:abstractNumId w:val="14"/>
  </w:num>
  <w:num w:numId="4">
    <w:abstractNumId w:val="1"/>
  </w:num>
  <w:num w:numId="5">
    <w:abstractNumId w:val="6"/>
  </w:num>
  <w:num w:numId="6">
    <w:abstractNumId w:val="10"/>
  </w:num>
  <w:num w:numId="7">
    <w:abstractNumId w:val="2"/>
  </w:num>
  <w:num w:numId="8">
    <w:abstractNumId w:val="15"/>
  </w:num>
  <w:num w:numId="9">
    <w:abstractNumId w:val="9"/>
  </w:num>
  <w:num w:numId="10">
    <w:abstractNumId w:val="22"/>
  </w:num>
  <w:num w:numId="11">
    <w:abstractNumId w:val="24"/>
  </w:num>
  <w:num w:numId="12">
    <w:abstractNumId w:val="21"/>
  </w:num>
  <w:num w:numId="13">
    <w:abstractNumId w:val="18"/>
  </w:num>
  <w:num w:numId="14">
    <w:abstractNumId w:val="0"/>
  </w:num>
  <w:num w:numId="15">
    <w:abstractNumId w:val="23"/>
  </w:num>
  <w:num w:numId="16">
    <w:abstractNumId w:val="7"/>
  </w:num>
  <w:num w:numId="17">
    <w:abstractNumId w:val="26"/>
  </w:num>
  <w:num w:numId="18">
    <w:abstractNumId w:val="5"/>
  </w:num>
  <w:num w:numId="19">
    <w:abstractNumId w:val="13"/>
  </w:num>
  <w:num w:numId="20">
    <w:abstractNumId w:val="25"/>
  </w:num>
  <w:num w:numId="21">
    <w:abstractNumId w:val="8"/>
  </w:num>
  <w:num w:numId="22">
    <w:abstractNumId w:val="11"/>
  </w:num>
  <w:num w:numId="23">
    <w:abstractNumId w:val="12"/>
  </w:num>
  <w:num w:numId="24">
    <w:abstractNumId w:val="17"/>
  </w:num>
  <w:num w:numId="25">
    <w:abstractNumId w:val="4"/>
  </w:num>
  <w:num w:numId="26">
    <w:abstractNumId w:val="16"/>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formsDesign/>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B4799F"/>
    <w:rsid w:val="00045D35"/>
    <w:rsid w:val="00065B8D"/>
    <w:rsid w:val="00095F5E"/>
    <w:rsid w:val="000A62DB"/>
    <w:rsid w:val="000C5475"/>
    <w:rsid w:val="001341D5"/>
    <w:rsid w:val="001C2ADD"/>
    <w:rsid w:val="001E1435"/>
    <w:rsid w:val="001E381C"/>
    <w:rsid w:val="001E77BB"/>
    <w:rsid w:val="00206723"/>
    <w:rsid w:val="00223FDF"/>
    <w:rsid w:val="00245A0F"/>
    <w:rsid w:val="00250399"/>
    <w:rsid w:val="0026669E"/>
    <w:rsid w:val="00280CB0"/>
    <w:rsid w:val="002910C5"/>
    <w:rsid w:val="002C4750"/>
    <w:rsid w:val="00303BC5"/>
    <w:rsid w:val="00330CCF"/>
    <w:rsid w:val="0033208D"/>
    <w:rsid w:val="0035586D"/>
    <w:rsid w:val="003949FA"/>
    <w:rsid w:val="003D6277"/>
    <w:rsid w:val="00446731"/>
    <w:rsid w:val="00447FB5"/>
    <w:rsid w:val="00476DF4"/>
    <w:rsid w:val="00484B6B"/>
    <w:rsid w:val="0049740A"/>
    <w:rsid w:val="004F7E4C"/>
    <w:rsid w:val="005110C5"/>
    <w:rsid w:val="005325E3"/>
    <w:rsid w:val="00541C73"/>
    <w:rsid w:val="005543F9"/>
    <w:rsid w:val="005754EC"/>
    <w:rsid w:val="0058231B"/>
    <w:rsid w:val="0060240C"/>
    <w:rsid w:val="00616BED"/>
    <w:rsid w:val="00646830"/>
    <w:rsid w:val="00651837"/>
    <w:rsid w:val="00663DED"/>
    <w:rsid w:val="00666F3D"/>
    <w:rsid w:val="006672FC"/>
    <w:rsid w:val="006A4DC5"/>
    <w:rsid w:val="006B2A68"/>
    <w:rsid w:val="00704398"/>
    <w:rsid w:val="00711BE7"/>
    <w:rsid w:val="00831008"/>
    <w:rsid w:val="00867998"/>
    <w:rsid w:val="0088599E"/>
    <w:rsid w:val="008E5A12"/>
    <w:rsid w:val="00914476"/>
    <w:rsid w:val="0093730C"/>
    <w:rsid w:val="009566E6"/>
    <w:rsid w:val="009674E5"/>
    <w:rsid w:val="00992E6C"/>
    <w:rsid w:val="009B45A3"/>
    <w:rsid w:val="00A05483"/>
    <w:rsid w:val="00A20670"/>
    <w:rsid w:val="00A20A61"/>
    <w:rsid w:val="00A30E14"/>
    <w:rsid w:val="00A346F2"/>
    <w:rsid w:val="00A4530F"/>
    <w:rsid w:val="00A47D2E"/>
    <w:rsid w:val="00A81BA7"/>
    <w:rsid w:val="00AA3C03"/>
    <w:rsid w:val="00AA4A06"/>
    <w:rsid w:val="00AB3DEE"/>
    <w:rsid w:val="00AD6BE8"/>
    <w:rsid w:val="00B4799F"/>
    <w:rsid w:val="00B727D5"/>
    <w:rsid w:val="00B77F5F"/>
    <w:rsid w:val="00BB2111"/>
    <w:rsid w:val="00BE3030"/>
    <w:rsid w:val="00C058E6"/>
    <w:rsid w:val="00C06EFE"/>
    <w:rsid w:val="00C13EB0"/>
    <w:rsid w:val="00C144AB"/>
    <w:rsid w:val="00C650D8"/>
    <w:rsid w:val="00C93119"/>
    <w:rsid w:val="00CA09FA"/>
    <w:rsid w:val="00CB55E2"/>
    <w:rsid w:val="00CF7DA4"/>
    <w:rsid w:val="00D037A7"/>
    <w:rsid w:val="00D120DC"/>
    <w:rsid w:val="00D1230B"/>
    <w:rsid w:val="00D33C3C"/>
    <w:rsid w:val="00D661F7"/>
    <w:rsid w:val="00DD0458"/>
    <w:rsid w:val="00DD324A"/>
    <w:rsid w:val="00DE14CA"/>
    <w:rsid w:val="00DE2BA9"/>
    <w:rsid w:val="00DE3559"/>
    <w:rsid w:val="00DF1B64"/>
    <w:rsid w:val="00E17FBB"/>
    <w:rsid w:val="00E73C23"/>
    <w:rsid w:val="00E9141D"/>
    <w:rsid w:val="00EA350A"/>
    <w:rsid w:val="00F322C8"/>
    <w:rsid w:val="00F536E3"/>
    <w:rsid w:val="00F550E4"/>
    <w:rsid w:val="00F63FA6"/>
    <w:rsid w:val="00F65767"/>
    <w:rsid w:val="00F80012"/>
    <w:rsid w:val="00FC096E"/>
    <w:rsid w:val="00FC47DC"/>
    <w:rsid w:val="00FC5D65"/>
    <w:rsid w:val="00FD438B"/>
    <w:rsid w:val="00FD772B"/>
    <w:rsid w:val="00FE3D12"/>
    <w:rsid w:val="00FF19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widowControl w:val="0"/>
      <w:adjustRightInd w:val="0"/>
      <w:jc w:val="both"/>
      <w:outlineLvl w:val="0"/>
    </w:pPr>
    <w:rPr>
      <w:rFonts w:ascii="Times" w:hAnsi="Times"/>
      <w:b/>
      <w:szCs w:val="20"/>
      <w:lang w:val="en-US"/>
    </w:rPr>
  </w:style>
  <w:style w:type="paragraph" w:styleId="Ttulo2">
    <w:name w:val="heading 2"/>
    <w:basedOn w:val="Normal"/>
    <w:next w:val="Normal"/>
    <w:qFormat/>
    <w:pPr>
      <w:keepNext/>
      <w:outlineLvl w:val="1"/>
    </w:pPr>
    <w:rPr>
      <w:b/>
      <w:bCs/>
    </w:rPr>
  </w:style>
  <w:style w:type="paragraph" w:styleId="Ttulo3">
    <w:name w:val="heading 3"/>
    <w:basedOn w:val="Normal"/>
    <w:next w:val="Normal"/>
    <w:qFormat/>
    <w:pPr>
      <w:keepNext/>
      <w:autoSpaceDE w:val="0"/>
      <w:autoSpaceDN w:val="0"/>
      <w:adjustRightInd w:val="0"/>
      <w:outlineLvl w:val="2"/>
    </w:pPr>
    <w:rPr>
      <w:rFonts w:ascii="Verdana" w:hAnsi="Verdana"/>
      <w:b/>
      <w:bCs/>
      <w:color w:val="FFFFFF"/>
      <w:sz w:val="29"/>
      <w:szCs w:val="29"/>
    </w:rPr>
  </w:style>
  <w:style w:type="paragraph" w:styleId="Ttulo4">
    <w:name w:val="heading 4"/>
    <w:basedOn w:val="Normal"/>
    <w:next w:val="Normal"/>
    <w:qFormat/>
    <w:pPr>
      <w:keepNext/>
      <w:jc w:val="center"/>
      <w:outlineLvl w:val="3"/>
    </w:pPr>
    <w:rPr>
      <w:rFonts w:ascii="Arial" w:hAnsi="Arial" w:cs="Arial"/>
      <w:b/>
      <w:bCs/>
      <w:color w:val="993300"/>
    </w:rPr>
  </w:style>
  <w:style w:type="paragraph" w:styleId="Ttulo5">
    <w:name w:val="heading 5"/>
    <w:basedOn w:val="Normal"/>
    <w:next w:val="Normal"/>
    <w:qFormat/>
    <w:pPr>
      <w:keepNext/>
      <w:jc w:val="center"/>
      <w:outlineLvl w:val="4"/>
    </w:pPr>
    <w:rPr>
      <w:b/>
      <w:bCs/>
    </w:rPr>
  </w:style>
  <w:style w:type="paragraph" w:styleId="Ttulo6">
    <w:name w:val="heading 6"/>
    <w:basedOn w:val="Normal"/>
    <w:next w:val="Normal"/>
    <w:qFormat/>
    <w:pPr>
      <w:keepNext/>
      <w:spacing w:line="480" w:lineRule="auto"/>
      <w:jc w:val="both"/>
      <w:outlineLvl w:val="5"/>
    </w:pPr>
    <w:rPr>
      <w:rFonts w:ascii="Arial" w:hAnsi="Arial" w:cs="Arial"/>
      <w:b/>
      <w:bCs/>
      <w:u w:val="single"/>
    </w:rPr>
  </w:style>
  <w:style w:type="paragraph" w:styleId="Ttulo7">
    <w:name w:val="heading 7"/>
    <w:basedOn w:val="Normal"/>
    <w:next w:val="Normal"/>
    <w:qFormat/>
    <w:pPr>
      <w:keepNext/>
      <w:spacing w:line="480" w:lineRule="auto"/>
      <w:jc w:val="both"/>
      <w:outlineLvl w:val="6"/>
    </w:pPr>
    <w:rPr>
      <w:rFonts w:ascii="Arial" w:hAnsi="Arial" w:cs="Arial"/>
      <w:b/>
      <w:bCs/>
    </w:rPr>
  </w:style>
  <w:style w:type="paragraph" w:styleId="Ttulo8">
    <w:name w:val="heading 8"/>
    <w:basedOn w:val="Normal"/>
    <w:next w:val="Normal"/>
    <w:qFormat/>
    <w:pPr>
      <w:keepNext/>
      <w:widowControl w:val="0"/>
      <w:adjustRightInd w:val="0"/>
      <w:jc w:val="both"/>
      <w:outlineLvl w:val="7"/>
    </w:pPr>
    <w:rPr>
      <w:rFonts w:ascii="Arial" w:hAnsi="Arial" w:cs="Arial"/>
      <w:b/>
      <w:sz w:val="18"/>
      <w:szCs w:val="18"/>
    </w:rPr>
  </w:style>
  <w:style w:type="paragraph" w:styleId="Ttulo9">
    <w:name w:val="heading 9"/>
    <w:basedOn w:val="Normal"/>
    <w:next w:val="Normal"/>
    <w:qFormat/>
    <w:pPr>
      <w:keepNext/>
      <w:jc w:val="center"/>
      <w:outlineLvl w:val="8"/>
    </w:pPr>
    <w:rPr>
      <w:rFonts w:ascii="Arial" w:hAnsi="Arial" w:cs="Arial"/>
      <w:b/>
      <w:sz w:val="18"/>
      <w:szCs w:val="1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2">
    <w:name w:val="Body Text 2"/>
    <w:basedOn w:val="Normal"/>
    <w:pPr>
      <w:jc w:val="both"/>
    </w:pPr>
    <w:rPr>
      <w:rFonts w:ascii="Harrington" w:hAnsi="Harrington"/>
      <w:sz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paragraph" w:styleId="Textoindependiente">
    <w:name w:val="Body Text"/>
    <w:basedOn w:val="Normal"/>
    <w:pPr>
      <w:spacing w:after="120"/>
    </w:pPr>
  </w:style>
  <w:style w:type="paragraph" w:styleId="Textoindependiente3">
    <w:name w:val="Body Text 3"/>
    <w:basedOn w:val="Normal"/>
    <w:pPr>
      <w:spacing w:line="480" w:lineRule="auto"/>
      <w:jc w:val="both"/>
    </w:pPr>
    <w:rPr>
      <w:rFonts w:ascii="Arial" w:hAnsi="Arial"/>
    </w:rPr>
  </w:style>
  <w:style w:type="character" w:customStyle="1" w:styleId="style11">
    <w:name w:val="style11"/>
    <w:basedOn w:val="Fuentedeprrafopredeter"/>
    <w:rPr>
      <w:sz w:val="30"/>
      <w:szCs w:val="30"/>
    </w:rPr>
  </w:style>
  <w:style w:type="character" w:styleId="Textoennegrita">
    <w:name w:val="Strong"/>
    <w:basedOn w:val="Fuentedeprrafopredeter"/>
    <w:qFormat/>
    <w:rPr>
      <w:b/>
      <w:bCs/>
    </w:rPr>
  </w:style>
  <w:style w:type="paragraph" w:styleId="Encabezado">
    <w:name w:val="header"/>
    <w:basedOn w:val="Normal"/>
    <w:rsid w:val="00E17FBB"/>
    <w:pPr>
      <w:tabs>
        <w:tab w:val="center" w:pos="4419"/>
        <w:tab w:val="right" w:pos="8838"/>
      </w:tabs>
    </w:pPr>
  </w:style>
  <w:style w:type="paragraph" w:styleId="Piedepgina">
    <w:name w:val="footer"/>
    <w:basedOn w:val="Normal"/>
    <w:rsid w:val="00E17FBB"/>
    <w:pPr>
      <w:tabs>
        <w:tab w:val="center" w:pos="4419"/>
        <w:tab w:val="right" w:pos="8838"/>
      </w:tabs>
    </w:pPr>
  </w:style>
  <w:style w:type="character" w:styleId="Nmerodepgina">
    <w:name w:val="page number"/>
    <w:basedOn w:val="Fuentedeprrafopredeter"/>
    <w:rsid w:val="00E17FBB"/>
  </w:style>
</w:styles>
</file>

<file path=word/webSettings.xml><?xml version="1.0" encoding="utf-8"?>
<w:webSettings xmlns:r="http://schemas.openxmlformats.org/officeDocument/2006/relationships" xmlns:w="http://schemas.openxmlformats.org/wordprocessingml/2006/main">
  <w:divs>
    <w:div w:id="438455431">
      <w:bodyDiv w:val="1"/>
      <w:marLeft w:val="0"/>
      <w:marRight w:val="0"/>
      <w:marTop w:val="0"/>
      <w:marBottom w:val="0"/>
      <w:divBdr>
        <w:top w:val="none" w:sz="0" w:space="0" w:color="auto"/>
        <w:left w:val="none" w:sz="0" w:space="0" w:color="auto"/>
        <w:bottom w:val="none" w:sz="0" w:space="0" w:color="auto"/>
        <w:right w:val="none" w:sz="0" w:space="0" w:color="auto"/>
      </w:divBdr>
    </w:div>
    <w:div w:id="897937758">
      <w:bodyDiv w:val="1"/>
      <w:marLeft w:val="0"/>
      <w:marRight w:val="0"/>
      <w:marTop w:val="0"/>
      <w:marBottom w:val="0"/>
      <w:divBdr>
        <w:top w:val="none" w:sz="0" w:space="0" w:color="auto"/>
        <w:left w:val="none" w:sz="0" w:space="0" w:color="auto"/>
        <w:bottom w:val="none" w:sz="0" w:space="0" w:color="auto"/>
        <w:right w:val="none" w:sz="0" w:space="0" w:color="auto"/>
      </w:divBdr>
    </w:div>
    <w:div w:id="998579253">
      <w:bodyDiv w:val="1"/>
      <w:marLeft w:val="0"/>
      <w:marRight w:val="0"/>
      <w:marTop w:val="0"/>
      <w:marBottom w:val="0"/>
      <w:divBdr>
        <w:top w:val="none" w:sz="0" w:space="0" w:color="auto"/>
        <w:left w:val="none" w:sz="0" w:space="0" w:color="auto"/>
        <w:bottom w:val="none" w:sz="0" w:space="0" w:color="auto"/>
        <w:right w:val="none" w:sz="0" w:space="0" w:color="auto"/>
      </w:divBdr>
    </w:div>
    <w:div w:id="1122768019">
      <w:bodyDiv w:val="1"/>
      <w:marLeft w:val="0"/>
      <w:marRight w:val="0"/>
      <w:marTop w:val="0"/>
      <w:marBottom w:val="0"/>
      <w:divBdr>
        <w:top w:val="none" w:sz="0" w:space="0" w:color="auto"/>
        <w:left w:val="none" w:sz="0" w:space="0" w:color="auto"/>
        <w:bottom w:val="none" w:sz="0" w:space="0" w:color="auto"/>
        <w:right w:val="none" w:sz="0" w:space="0" w:color="auto"/>
      </w:divBdr>
    </w:div>
    <w:div w:id="1317881035">
      <w:bodyDiv w:val="1"/>
      <w:marLeft w:val="0"/>
      <w:marRight w:val="0"/>
      <w:marTop w:val="0"/>
      <w:marBottom w:val="0"/>
      <w:divBdr>
        <w:top w:val="none" w:sz="0" w:space="0" w:color="auto"/>
        <w:left w:val="none" w:sz="0" w:space="0" w:color="auto"/>
        <w:bottom w:val="none" w:sz="0" w:space="0" w:color="auto"/>
        <w:right w:val="none" w:sz="0" w:space="0" w:color="auto"/>
      </w:divBdr>
    </w:div>
    <w:div w:id="1701711006">
      <w:bodyDiv w:val="1"/>
      <w:marLeft w:val="0"/>
      <w:marRight w:val="0"/>
      <w:marTop w:val="0"/>
      <w:marBottom w:val="0"/>
      <w:divBdr>
        <w:top w:val="none" w:sz="0" w:space="0" w:color="auto"/>
        <w:left w:val="none" w:sz="0" w:space="0" w:color="auto"/>
        <w:bottom w:val="none" w:sz="0" w:space="0" w:color="auto"/>
        <w:right w:val="none" w:sz="0" w:space="0" w:color="auto"/>
      </w:divBdr>
      <w:divsChild>
        <w:div w:id="706640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Hoja_de_c_lculo_de_Microsoft_Office_Excel_97-20035.xls"/><Relationship Id="rId21" Type="http://schemas.openxmlformats.org/officeDocument/2006/relationships/image" Target="media/image9.wmf"/><Relationship Id="rId42" Type="http://schemas.openxmlformats.org/officeDocument/2006/relationships/control" Target="activeX/activeX3.xml"/><Relationship Id="rId47" Type="http://schemas.openxmlformats.org/officeDocument/2006/relationships/control" Target="activeX/activeX8.xml"/><Relationship Id="rId63" Type="http://schemas.openxmlformats.org/officeDocument/2006/relationships/image" Target="media/image26.wmf"/><Relationship Id="rId68" Type="http://schemas.openxmlformats.org/officeDocument/2006/relationships/image" Target="media/image29.wmf"/><Relationship Id="rId84" Type="http://schemas.openxmlformats.org/officeDocument/2006/relationships/image" Target="media/image41.wmf"/><Relationship Id="rId89" Type="http://schemas.openxmlformats.org/officeDocument/2006/relationships/image" Target="media/image46.wmf"/><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Hoja_de_c_lculo_de_Microsoft_Office_Excel_97-20032.xls"/><Relationship Id="rId29" Type="http://schemas.openxmlformats.org/officeDocument/2006/relationships/chart" Target="charts/chart7.xml"/><Relationship Id="rId107" Type="http://schemas.openxmlformats.org/officeDocument/2006/relationships/oleObject" Target="embeddings/Hoja_de_c_lculo_de_Microsoft_Office_Excel_97-200322.xls"/><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chart" Target="charts/chart10.xml"/><Relationship Id="rId37" Type="http://schemas.openxmlformats.org/officeDocument/2006/relationships/image" Target="media/image14.png"/><Relationship Id="rId40" Type="http://schemas.openxmlformats.org/officeDocument/2006/relationships/image" Target="media/image16.wmf"/><Relationship Id="rId45" Type="http://schemas.openxmlformats.org/officeDocument/2006/relationships/control" Target="activeX/activeX6.xml"/><Relationship Id="rId53" Type="http://schemas.openxmlformats.org/officeDocument/2006/relationships/image" Target="http://www.asexma.cl/asexma/contenido/capacitacion/talleres/4888imagenOK.jpg" TargetMode="External"/><Relationship Id="rId58" Type="http://schemas.openxmlformats.org/officeDocument/2006/relationships/image" Target="media/image23.wmf"/><Relationship Id="rId66" Type="http://schemas.openxmlformats.org/officeDocument/2006/relationships/image" Target="media/image28.emf"/><Relationship Id="rId74" Type="http://schemas.openxmlformats.org/officeDocument/2006/relationships/image" Target="media/image35.wmf"/><Relationship Id="rId79" Type="http://schemas.openxmlformats.org/officeDocument/2006/relationships/image" Target="media/image38.emf"/><Relationship Id="rId87" Type="http://schemas.openxmlformats.org/officeDocument/2006/relationships/image" Target="media/image44.wmf"/><Relationship Id="rId102" Type="http://schemas.openxmlformats.org/officeDocument/2006/relationships/image" Target="media/image54.emf"/><Relationship Id="rId110"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oleObject" Target="embeddings/Hoja_de_c_lculo_de_Microsoft_Office_Excel_97-200314.xls"/><Relationship Id="rId90" Type="http://schemas.openxmlformats.org/officeDocument/2006/relationships/image" Target="media/image47.wmf"/><Relationship Id="rId95" Type="http://schemas.openxmlformats.org/officeDocument/2006/relationships/oleObject" Target="embeddings/Hoja_de_c_lculo_de_Microsoft_Office_Excel_97-200316.xls"/><Relationship Id="rId19" Type="http://schemas.openxmlformats.org/officeDocument/2006/relationships/oleObject" Target="embeddings/Hoja_de_c_lculo_de_Microsoft_Office_Excel_97-20033.xls"/><Relationship Id="rId14" Type="http://schemas.openxmlformats.org/officeDocument/2006/relationships/chart" Target="charts/chart1.xml"/><Relationship Id="rId22" Type="http://schemas.openxmlformats.org/officeDocument/2006/relationships/oleObject" Target="embeddings/Hoja_de_c_lculo_de_Microsoft_Office_Excel_97-20034.xls"/><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3.wmf"/><Relationship Id="rId43" Type="http://schemas.openxmlformats.org/officeDocument/2006/relationships/control" Target="activeX/activeX4.xml"/><Relationship Id="rId48" Type="http://schemas.openxmlformats.org/officeDocument/2006/relationships/image" Target="media/image17.wmf"/><Relationship Id="rId56" Type="http://schemas.openxmlformats.org/officeDocument/2006/relationships/image" Target="http://www.asexma.cl/asexma/contenido/capacitacion/talleres/4908imagenOK.jpg" TargetMode="External"/><Relationship Id="rId64" Type="http://schemas.openxmlformats.org/officeDocument/2006/relationships/image" Target="media/image27.emf"/><Relationship Id="rId69" Type="http://schemas.openxmlformats.org/officeDocument/2006/relationships/image" Target="media/image30.wmf"/><Relationship Id="rId77" Type="http://schemas.openxmlformats.org/officeDocument/2006/relationships/image" Target="media/image37.emf"/><Relationship Id="rId100" Type="http://schemas.openxmlformats.org/officeDocument/2006/relationships/image" Target="media/image53.emf"/><Relationship Id="rId105" Type="http://schemas.openxmlformats.org/officeDocument/2006/relationships/oleObject" Target="embeddings/Hoja_de_c_lculo_de_Microsoft_Office_Excel_97-200321.xls"/><Relationship Id="rId113"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ontrol" Target="activeX/activeX10.xml"/><Relationship Id="rId72" Type="http://schemas.openxmlformats.org/officeDocument/2006/relationships/image" Target="media/image33.wmf"/><Relationship Id="rId80" Type="http://schemas.openxmlformats.org/officeDocument/2006/relationships/oleObject" Target="embeddings/Hoja_de_c_lculo_de_Microsoft_Office_Excel_97-200313.xls"/><Relationship Id="rId85" Type="http://schemas.openxmlformats.org/officeDocument/2006/relationships/image" Target="media/image42.wmf"/><Relationship Id="rId93" Type="http://schemas.openxmlformats.org/officeDocument/2006/relationships/oleObject" Target="embeddings/Hoja_de_c_lculo_de_Microsoft_Office_Excel_97-200315.xls"/><Relationship Id="rId98" Type="http://schemas.openxmlformats.org/officeDocument/2006/relationships/image" Target="media/image52.e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chart" Target="charts/chart11.xml"/><Relationship Id="rId38" Type="http://schemas.openxmlformats.org/officeDocument/2006/relationships/image" Target="media/image15.wmf"/><Relationship Id="rId46" Type="http://schemas.openxmlformats.org/officeDocument/2006/relationships/control" Target="activeX/activeX7.xml"/><Relationship Id="rId59" Type="http://schemas.openxmlformats.org/officeDocument/2006/relationships/image" Target="media/image24.emf"/><Relationship Id="rId67" Type="http://schemas.openxmlformats.org/officeDocument/2006/relationships/oleObject" Target="embeddings/Hoja_de_c_lculo_de_Microsoft_Office_Excel_97-200310.xls"/><Relationship Id="rId103" Type="http://schemas.openxmlformats.org/officeDocument/2006/relationships/oleObject" Target="embeddings/Hoja_de_c_lculo_de_Microsoft_Office_Excel_97-200320.xls"/><Relationship Id="rId108" Type="http://schemas.openxmlformats.org/officeDocument/2006/relationships/image" Target="media/image57.emf"/><Relationship Id="rId20" Type="http://schemas.openxmlformats.org/officeDocument/2006/relationships/chart" Target="charts/chart3.xml"/><Relationship Id="rId41" Type="http://schemas.openxmlformats.org/officeDocument/2006/relationships/control" Target="activeX/activeX2.xml"/><Relationship Id="rId54" Type="http://schemas.openxmlformats.org/officeDocument/2006/relationships/image" Target="media/image20.wmf"/><Relationship Id="rId62" Type="http://schemas.openxmlformats.org/officeDocument/2006/relationships/oleObject" Target="embeddings/Hoja_de_c_lculo_de_Microsoft_Office_Excel_97-20038.xls"/><Relationship Id="rId70" Type="http://schemas.openxmlformats.org/officeDocument/2006/relationships/image" Target="media/image31.wmf"/><Relationship Id="rId75" Type="http://schemas.openxmlformats.org/officeDocument/2006/relationships/image" Target="media/image36.emf"/><Relationship Id="rId83" Type="http://schemas.openxmlformats.org/officeDocument/2006/relationships/image" Target="media/image40.wmf"/><Relationship Id="rId88" Type="http://schemas.openxmlformats.org/officeDocument/2006/relationships/image" Target="media/image45.wmf"/><Relationship Id="rId91" Type="http://schemas.openxmlformats.org/officeDocument/2006/relationships/image" Target="media/image48.wmf"/><Relationship Id="rId96" Type="http://schemas.openxmlformats.org/officeDocument/2006/relationships/image" Target="media/image51.emf"/><Relationship Id="rId1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oleObject" Target="embeddings/Hoja_de_c_lculo_de_Microsoft_Office_Excel_97-20036.xls"/><Relationship Id="rId49" Type="http://schemas.openxmlformats.org/officeDocument/2006/relationships/control" Target="activeX/activeX9.xml"/><Relationship Id="rId57" Type="http://schemas.openxmlformats.org/officeDocument/2006/relationships/image" Target="media/image22.wmf"/><Relationship Id="rId106" Type="http://schemas.openxmlformats.org/officeDocument/2006/relationships/image" Target="media/image56.emf"/><Relationship Id="rId10" Type="http://schemas.openxmlformats.org/officeDocument/2006/relationships/image" Target="media/image3.jpeg"/><Relationship Id="rId31" Type="http://schemas.openxmlformats.org/officeDocument/2006/relationships/chart" Target="charts/chart9.xml"/><Relationship Id="rId44" Type="http://schemas.openxmlformats.org/officeDocument/2006/relationships/control" Target="activeX/activeX5.xml"/><Relationship Id="rId52" Type="http://schemas.openxmlformats.org/officeDocument/2006/relationships/image" Target="media/image19.jpeg"/><Relationship Id="rId60" Type="http://schemas.openxmlformats.org/officeDocument/2006/relationships/oleObject" Target="embeddings/Hoja_de_c_lculo_de_Microsoft_Office_Excel_97-20037.xls"/><Relationship Id="rId65" Type="http://schemas.openxmlformats.org/officeDocument/2006/relationships/oleObject" Target="embeddings/Hoja_de_c_lculo_de_Microsoft_Office_Excel_97-20039.xls"/><Relationship Id="rId73" Type="http://schemas.openxmlformats.org/officeDocument/2006/relationships/image" Target="media/image34.wmf"/><Relationship Id="rId78" Type="http://schemas.openxmlformats.org/officeDocument/2006/relationships/oleObject" Target="embeddings/Hoja_de_c_lculo_de_Microsoft_Office_Excel_97-200312.xls"/><Relationship Id="rId81" Type="http://schemas.openxmlformats.org/officeDocument/2006/relationships/image" Target="media/image39.emf"/><Relationship Id="rId86" Type="http://schemas.openxmlformats.org/officeDocument/2006/relationships/image" Target="media/image43.wmf"/><Relationship Id="rId94" Type="http://schemas.openxmlformats.org/officeDocument/2006/relationships/image" Target="media/image50.emf"/><Relationship Id="rId99" Type="http://schemas.openxmlformats.org/officeDocument/2006/relationships/oleObject" Target="embeddings/Hoja_de_c_lculo_de_Microsoft_Office_Excel_97-200318.xls"/><Relationship Id="rId101" Type="http://schemas.openxmlformats.org/officeDocument/2006/relationships/oleObject" Target="embeddings/Hoja_de_c_lculo_de_Microsoft_Office_Excel_97-200319.xls"/><Relationship Id="rId4" Type="http://schemas.openxmlformats.org/officeDocument/2006/relationships/webSettings" Target="webSettings.xml"/><Relationship Id="rId9" Type="http://schemas.openxmlformats.org/officeDocument/2006/relationships/image" Target="http://www.kmikaze.com/clientes/ecuadorexporta/images/collage.jpg" TargetMode="External"/><Relationship Id="rId13" Type="http://schemas.openxmlformats.org/officeDocument/2006/relationships/oleObject" Target="embeddings/Hoja_de_c_lculo_de_Microsoft_Office_Excel_97-20031.xls"/><Relationship Id="rId18" Type="http://schemas.openxmlformats.org/officeDocument/2006/relationships/image" Target="media/image8.wmf"/><Relationship Id="rId39" Type="http://schemas.openxmlformats.org/officeDocument/2006/relationships/control" Target="activeX/activeX1.xml"/><Relationship Id="rId109" Type="http://schemas.openxmlformats.org/officeDocument/2006/relationships/oleObject" Target="embeddings/Hoja_de_c_lculo_de_Microsoft_Office_Excel_97-200323.xls"/><Relationship Id="rId34" Type="http://schemas.openxmlformats.org/officeDocument/2006/relationships/image" Target="media/image12.png"/><Relationship Id="rId50" Type="http://schemas.openxmlformats.org/officeDocument/2006/relationships/image" Target="media/image18.wmf"/><Relationship Id="rId55" Type="http://schemas.openxmlformats.org/officeDocument/2006/relationships/image" Target="media/image21.jpeg"/><Relationship Id="rId76" Type="http://schemas.openxmlformats.org/officeDocument/2006/relationships/oleObject" Target="embeddings/Hoja_de_c_lculo_de_Microsoft_Office_Excel_97-200311.xls"/><Relationship Id="rId97" Type="http://schemas.openxmlformats.org/officeDocument/2006/relationships/oleObject" Target="embeddings/Hoja_de_c_lculo_de_Microsoft_Office_Excel_97-200317.xls"/><Relationship Id="rId104" Type="http://schemas.openxmlformats.org/officeDocument/2006/relationships/image" Target="media/image55.emf"/><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image" Target="media/image49.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orage" r:id="rId1"/>
</file>

<file path=word/activeX/activeX10.xml><?xml version="1.0" encoding="utf-8"?>
<ax:ocx xmlns:ax="http://schemas.microsoft.com/office/2006/activeX" xmlns:r="http://schemas.openxmlformats.org/officeDocument/2006/relationships" ax:classid="{5512D118-5CC6-11CF-8D67-00AA00BDCE1D}" ax:persistence="persistStorage" r:id="rId1"/>
</file>

<file path=word/activeX/activeX2.xml><?xml version="1.0" encoding="utf-8"?>
<ax:ocx xmlns:ax="http://schemas.microsoft.com/office/2006/activeX" xmlns:r="http://schemas.openxmlformats.org/officeDocument/2006/relationships" ax:classid="{5512D11A-5CC6-11CF-8D67-00AA00BDCE1D}" ax:persistence="persistStorage" r:id="rId1"/>
</file>

<file path=word/activeX/activeX3.xml><?xml version="1.0" encoding="utf-8"?>
<ax:ocx xmlns:ax="http://schemas.microsoft.com/office/2006/activeX" xmlns:r="http://schemas.openxmlformats.org/officeDocument/2006/relationships" ax:classid="{5512D11A-5CC6-11CF-8D67-00AA00BDCE1D}" ax:persistence="persistStorage" r:id="rId1"/>
</file>

<file path=word/activeX/activeX4.xml><?xml version="1.0" encoding="utf-8"?>
<ax:ocx xmlns:ax="http://schemas.microsoft.com/office/2006/activeX" xmlns:r="http://schemas.openxmlformats.org/officeDocument/2006/relationships" ax:classid="{5512D11A-5CC6-11CF-8D67-00AA00BDCE1D}" ax:persistence="persistStorage" r:id="rId1"/>
</file>

<file path=word/activeX/activeX5.xml><?xml version="1.0" encoding="utf-8"?>
<ax:ocx xmlns:ax="http://schemas.microsoft.com/office/2006/activeX" xmlns:r="http://schemas.openxmlformats.org/officeDocument/2006/relationships" ax:classid="{5512D11A-5CC6-11CF-8D67-00AA00BDCE1D}" ax:persistence="persistStorage" r:id="rId1"/>
</file>

<file path=word/activeX/activeX6.xml><?xml version="1.0" encoding="utf-8"?>
<ax:ocx xmlns:ax="http://schemas.microsoft.com/office/2006/activeX" xmlns:r="http://schemas.openxmlformats.org/officeDocument/2006/relationships" ax:classid="{5512D11A-5CC6-11CF-8D67-00AA00BDCE1D}" ax:persistence="persistStorage" r:id="rId1"/>
</file>

<file path=word/activeX/activeX7.xml><?xml version="1.0" encoding="utf-8"?>
<ax:ocx xmlns:ax="http://schemas.microsoft.com/office/2006/activeX" xmlns:r="http://schemas.openxmlformats.org/officeDocument/2006/relationships" ax:classid="{5512D11A-5CC6-11CF-8D67-00AA00BDCE1D}" ax:persistence="persistStorage" r:id="rId1"/>
</file>

<file path=word/activeX/activeX8.xml><?xml version="1.0" encoding="utf-8"?>
<ax:ocx xmlns:ax="http://schemas.microsoft.com/office/2006/activeX" xmlns:r="http://schemas.openxmlformats.org/officeDocument/2006/relationships" ax:classid="{5512D11A-5CC6-11CF-8D67-00AA00BDCE1D}" ax:persistence="persistStorage" r:id="rId1"/>
</file>

<file path=word/activeX/activeX9.xml><?xml version="1.0" encoding="utf-8"?>
<ax:ocx xmlns:ax="http://schemas.microsoft.com/office/2006/activeX" xmlns:r="http://schemas.openxmlformats.org/officeDocument/2006/relationships" ax:classid="{5512D118-5CC6-11CF-8D67-00AA00BDCE1D}" ax:persistence="persistStorage" r:id="rId1"/>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image" Target="../media/image6.jpeg"/></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10.xlsx"/><Relationship Id="rId1" Type="http://schemas.openxmlformats.org/officeDocument/2006/relationships/image" Target="../media/image6.jpeg"/></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Office_Excel11.xlsx"/><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image" Target="../media/image6.jpeg"/></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image" Target="../media/image6.jpeg"/></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image" Target="../media/image6.jpeg"/></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image" Target="../media/image6.jpeg"/></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image" Target="../media/image6.jpeg"/></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Exportaciones por Producto Principal</a:t>
            </a:r>
          </a:p>
        </c:rich>
      </c:tx>
      <c:layout>
        <c:manualLayout>
          <c:xMode val="edge"/>
          <c:yMode val="edge"/>
          <c:x val="0.25547445255474466"/>
          <c:y val="2.0338983050847446E-2"/>
        </c:manualLayout>
      </c:layout>
      <c:spPr>
        <a:noFill/>
        <a:ln w="25400">
          <a:noFill/>
        </a:ln>
      </c:spPr>
    </c:title>
    <c:plotArea>
      <c:layout>
        <c:manualLayout>
          <c:layoutTarget val="inner"/>
          <c:xMode val="edge"/>
          <c:yMode val="edge"/>
          <c:x val="0.1733576642335766"/>
          <c:y val="0.20677966101694914"/>
          <c:w val="0.80839416058394153"/>
          <c:h val="0.58644067796610166"/>
        </c:manualLayout>
      </c:layout>
      <c:lineChart>
        <c:grouping val="standard"/>
        <c:ser>
          <c:idx val="0"/>
          <c:order val="0"/>
          <c:spPr>
            <a:ln w="12700">
              <a:solidFill>
                <a:srgbClr val="000080"/>
              </a:solidFill>
              <a:prstDash val="solid"/>
            </a:ln>
          </c:spPr>
          <c:marker>
            <c:symbol val="diamond"/>
            <c:size val="4"/>
            <c:spPr>
              <a:solidFill>
                <a:srgbClr val="000080"/>
              </a:solidFill>
              <a:ln>
                <a:solidFill>
                  <a:srgbClr val="000080"/>
                </a:solidFill>
                <a:prstDash val="solid"/>
              </a:ln>
            </c:spPr>
          </c:marker>
          <c:val>
            <c:numRef>
              <c:f>Hoja1!$C$6:$C$15</c:f>
              <c:numCache>
                <c:formatCode>General</c:formatCode>
                <c:ptCount val="10"/>
                <c:pt idx="0">
                  <c:v>4380706</c:v>
                </c:pt>
                <c:pt idx="1">
                  <c:v>4872648</c:v>
                </c:pt>
                <c:pt idx="2">
                  <c:v>5264363</c:v>
                </c:pt>
                <c:pt idx="3">
                  <c:v>4203049</c:v>
                </c:pt>
                <c:pt idx="4">
                  <c:v>4451084</c:v>
                </c:pt>
                <c:pt idx="5">
                  <c:v>4926627</c:v>
                </c:pt>
                <c:pt idx="6">
                  <c:v>4678437</c:v>
                </c:pt>
                <c:pt idx="7">
                  <c:v>5036121</c:v>
                </c:pt>
                <c:pt idx="8">
                  <c:v>6038499</c:v>
                </c:pt>
                <c:pt idx="9">
                  <c:v>7646642</c:v>
                </c:pt>
              </c:numCache>
            </c:numRef>
          </c:val>
        </c:ser>
        <c:marker val="1"/>
        <c:axId val="295144448"/>
        <c:axId val="299480576"/>
      </c:lineChart>
      <c:catAx>
        <c:axId val="295144448"/>
        <c:scaling>
          <c:orientation val="minMax"/>
        </c:scaling>
        <c:axPos val="b"/>
        <c:title>
          <c:tx>
            <c:rich>
              <a:bodyPr/>
              <a:lstStyle/>
              <a:p>
                <a:pPr>
                  <a:defRPr sz="950" b="1" i="0" u="none" strike="noStrike" baseline="0">
                    <a:solidFill>
                      <a:srgbClr val="000000"/>
                    </a:solidFill>
                    <a:latin typeface="Arial"/>
                    <a:ea typeface="Arial"/>
                    <a:cs typeface="Arial"/>
                  </a:defRPr>
                </a:pPr>
                <a:r>
                  <a:t>Años</a:t>
                </a:r>
              </a:p>
            </c:rich>
          </c:tx>
          <c:layout>
            <c:manualLayout>
              <c:xMode val="edge"/>
              <c:yMode val="edge"/>
              <c:x val="0.54562043795620463"/>
              <c:y val="0.88474576271186445"/>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9480576"/>
        <c:crosses val="autoZero"/>
        <c:auto val="1"/>
        <c:lblAlgn val="ctr"/>
        <c:lblOffset val="100"/>
        <c:tickLblSkip val="1"/>
        <c:tickMarkSkip val="1"/>
      </c:catAx>
      <c:valAx>
        <c:axId val="299480576"/>
        <c:scaling>
          <c:orientation val="minMax"/>
          <c:max val="8000000"/>
          <c:min val="3000000"/>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Miles de dólares FOB</a:t>
                </a:r>
              </a:p>
            </c:rich>
          </c:tx>
          <c:layout>
            <c:manualLayout>
              <c:xMode val="edge"/>
              <c:yMode val="edge"/>
              <c:x val="2.0072992700729951E-2"/>
              <c:y val="0.26440677966101706"/>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95144448"/>
        <c:crosses val="autoZero"/>
        <c:crossBetween val="between"/>
        <c:majorUnit val="1000000"/>
      </c:valAx>
      <c:spPr>
        <a:solidFill>
          <a:srgbClr val="C0C0C0"/>
        </a:solidFill>
        <a:ln w="12700">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99" b="1" i="0" u="none" strike="noStrike" baseline="0">
                <a:solidFill>
                  <a:srgbClr val="000000"/>
                </a:solidFill>
                <a:latin typeface="Arial"/>
                <a:ea typeface="Arial"/>
                <a:cs typeface="Arial"/>
              </a:defRPr>
            </a:pPr>
            <a:r>
              <a:t>Disposición del aporte I.R. para CNCF</a:t>
            </a:r>
          </a:p>
        </c:rich>
      </c:tx>
      <c:layout>
        <c:manualLayout>
          <c:xMode val="edge"/>
          <c:yMode val="edge"/>
          <c:x val="0.16875000000000001"/>
          <c:y val="2.0408163265306131E-2"/>
        </c:manualLayout>
      </c:layout>
      <c:spPr>
        <a:noFill/>
        <a:ln w="25359">
          <a:noFill/>
        </a:ln>
      </c:spPr>
    </c:title>
    <c:view3D>
      <c:perspective val="0"/>
    </c:view3D>
    <c:plotArea>
      <c:layout>
        <c:manualLayout>
          <c:layoutTarget val="inner"/>
          <c:xMode val="edge"/>
          <c:yMode val="edge"/>
          <c:x val="0.28125"/>
          <c:y val="0.45578231292517007"/>
          <c:w val="0.32500000000000012"/>
          <c:h val="0.27891156462585043"/>
        </c:manualLayout>
      </c:layout>
      <c:pie3DChart>
        <c:varyColors val="1"/>
        <c:ser>
          <c:idx val="0"/>
          <c:order val="0"/>
          <c:spPr>
            <a:solidFill>
              <a:srgbClr val="9999FF"/>
            </a:solidFill>
            <a:ln w="12680">
              <a:solidFill>
                <a:srgbClr val="000000"/>
              </a:solidFill>
              <a:prstDash val="solid"/>
            </a:ln>
          </c:spPr>
          <c:dPt>
            <c:idx val="0"/>
            <c:spPr>
              <a:solidFill>
                <a:srgbClr val="FFCC99"/>
              </a:solidFill>
              <a:ln w="12680">
                <a:solidFill>
                  <a:srgbClr val="000000"/>
                </a:solidFill>
                <a:prstDash val="solid"/>
              </a:ln>
            </c:spPr>
          </c:dPt>
          <c:dPt>
            <c:idx val="1"/>
            <c:spPr>
              <a:solidFill>
                <a:srgbClr val="FFFFCC"/>
              </a:solidFill>
              <a:ln w="12680">
                <a:solidFill>
                  <a:srgbClr val="000000"/>
                </a:solidFill>
                <a:prstDash val="solid"/>
              </a:ln>
            </c:spPr>
          </c:dPt>
          <c:dLbls>
            <c:numFmt formatCode="0%" sourceLinked="0"/>
            <c:spPr>
              <a:noFill/>
              <a:ln w="25359">
                <a:noFill/>
              </a:ln>
            </c:spPr>
            <c:txPr>
              <a:bodyPr/>
              <a:lstStyle/>
              <a:p>
                <a:pPr>
                  <a:defRPr sz="799" b="0" i="0" u="none" strike="noStrike" baseline="0">
                    <a:solidFill>
                      <a:srgbClr val="000000"/>
                    </a:solidFill>
                    <a:latin typeface="Arial"/>
                    <a:ea typeface="Arial"/>
                    <a:cs typeface="Arial"/>
                  </a:defRPr>
                </a:pPr>
                <a:endParaRPr lang="es-ES"/>
              </a:p>
            </c:txPr>
            <c:showPercent val="1"/>
            <c:showLeaderLines val="1"/>
          </c:dLbls>
          <c:cat>
            <c:strRef>
              <c:f>Hoja1!$B$19:$B$20</c:f>
              <c:strCache>
                <c:ptCount val="2"/>
                <c:pt idx="0">
                  <c:v>Sí</c:v>
                </c:pt>
                <c:pt idx="1">
                  <c:v>No</c:v>
                </c:pt>
              </c:strCache>
            </c:strRef>
          </c:cat>
          <c:val>
            <c:numRef>
              <c:f>Hoja1!$C$19:$C$20</c:f>
              <c:numCache>
                <c:formatCode>General</c:formatCode>
                <c:ptCount val="2"/>
                <c:pt idx="0">
                  <c:v>6</c:v>
                </c:pt>
                <c:pt idx="1">
                  <c:v>2</c:v>
                </c:pt>
              </c:numCache>
            </c:numRef>
          </c:val>
        </c:ser>
        <c:dLbls>
          <c:showPercent val="1"/>
        </c:dLbls>
      </c:pie3DChart>
      <c:spPr>
        <a:noFill/>
        <a:ln w="25359">
          <a:noFill/>
        </a:ln>
      </c:spPr>
    </c:plotArea>
    <c:legend>
      <c:legendPos val="r"/>
      <c:layout>
        <c:manualLayout>
          <c:xMode val="edge"/>
          <c:yMode val="edge"/>
          <c:x val="0.89062500000000022"/>
          <c:y val="0.46258503401360546"/>
          <c:w val="9.6875000000000031E-2"/>
          <c:h val="0.26530612244897961"/>
        </c:manualLayout>
      </c:layout>
      <c:spPr>
        <a:blipFill dpi="0" rotWithShape="0">
          <a:blip xmlns:r="http://schemas.openxmlformats.org/officeDocument/2006/relationships" r:embed="rId1"/>
          <a:srcRect/>
          <a:tile tx="0" ty="0" sx="100000" sy="100000" flip="none" algn="tl"/>
        </a:blipFill>
        <a:ln w="3170">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0">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2" b="1" i="0" u="none" strike="noStrike" baseline="0">
                <a:solidFill>
                  <a:srgbClr val="000000"/>
                </a:solidFill>
                <a:latin typeface="Arial"/>
                <a:ea typeface="Arial"/>
                <a:cs typeface="Arial"/>
              </a:defRPr>
            </a:pPr>
            <a:r>
              <a:t>Áreas de Capacitación</a:t>
            </a:r>
          </a:p>
        </c:rich>
      </c:tx>
      <c:layout>
        <c:manualLayout>
          <c:xMode val="edge"/>
          <c:yMode val="edge"/>
          <c:x val="0.31680440771349883"/>
          <c:y val="2.234636871508381E-2"/>
        </c:manualLayout>
      </c:layout>
      <c:spPr>
        <a:noFill/>
        <a:ln w="25300">
          <a:noFill/>
        </a:ln>
      </c:spPr>
    </c:title>
    <c:view3D>
      <c:perspective val="0"/>
    </c:view3D>
    <c:plotArea>
      <c:layout>
        <c:manualLayout>
          <c:layoutTarget val="inner"/>
          <c:xMode val="edge"/>
          <c:yMode val="edge"/>
          <c:x val="0.12672176308539945"/>
          <c:y val="0.44692737430167606"/>
          <c:w val="0.36088154269972461"/>
          <c:h val="0.29050279329608952"/>
        </c:manualLayout>
      </c:layout>
      <c:pie3DChart>
        <c:varyColors val="1"/>
        <c:ser>
          <c:idx val="0"/>
          <c:order val="0"/>
          <c:spPr>
            <a:solidFill>
              <a:srgbClr val="9999FF"/>
            </a:solidFill>
            <a:ln w="12650">
              <a:solidFill>
                <a:srgbClr val="000000"/>
              </a:solidFill>
              <a:prstDash val="solid"/>
            </a:ln>
          </c:spPr>
          <c:dPt>
            <c:idx val="0"/>
            <c:spPr>
              <a:solidFill>
                <a:srgbClr val="C0C0C0"/>
              </a:solidFill>
              <a:ln w="12650">
                <a:solidFill>
                  <a:srgbClr val="000000"/>
                </a:solidFill>
                <a:prstDash val="solid"/>
              </a:ln>
            </c:spPr>
          </c:dPt>
          <c:dPt>
            <c:idx val="1"/>
            <c:spPr>
              <a:solidFill>
                <a:srgbClr val="FFCC99"/>
              </a:solidFill>
              <a:ln w="12650">
                <a:solidFill>
                  <a:srgbClr val="000000"/>
                </a:solidFill>
                <a:prstDash val="solid"/>
              </a:ln>
            </c:spPr>
          </c:dPt>
          <c:dPt>
            <c:idx val="2"/>
            <c:spPr>
              <a:solidFill>
                <a:srgbClr val="CCCCFF"/>
              </a:solidFill>
              <a:ln w="12650">
                <a:solidFill>
                  <a:srgbClr val="000000"/>
                </a:solidFill>
                <a:prstDash val="solid"/>
              </a:ln>
            </c:spPr>
          </c:dPt>
          <c:dPt>
            <c:idx val="3"/>
            <c:spPr>
              <a:solidFill>
                <a:srgbClr val="CCFFFF"/>
              </a:solidFill>
              <a:ln w="12650">
                <a:solidFill>
                  <a:srgbClr val="000000"/>
                </a:solidFill>
                <a:prstDash val="solid"/>
              </a:ln>
            </c:spPr>
          </c:dPt>
          <c:dPt>
            <c:idx val="4"/>
            <c:spPr>
              <a:solidFill>
                <a:srgbClr val="FFFFCC"/>
              </a:solidFill>
              <a:ln w="12650">
                <a:solidFill>
                  <a:srgbClr val="000000"/>
                </a:solidFill>
                <a:prstDash val="solid"/>
              </a:ln>
            </c:spPr>
          </c:dPt>
          <c:dPt>
            <c:idx val="5"/>
            <c:spPr>
              <a:solidFill>
                <a:srgbClr val="FF8080"/>
              </a:solidFill>
              <a:ln w="12650">
                <a:solidFill>
                  <a:srgbClr val="000000"/>
                </a:solidFill>
                <a:prstDash val="solid"/>
              </a:ln>
            </c:spPr>
          </c:dPt>
          <c:dLbls>
            <c:numFmt formatCode="0%" sourceLinked="0"/>
            <c:spPr>
              <a:noFill/>
              <a:ln w="25300">
                <a:noFill/>
              </a:ln>
            </c:spPr>
            <c:txPr>
              <a:bodyPr/>
              <a:lstStyle/>
              <a:p>
                <a:pPr>
                  <a:defRPr sz="523" b="0" i="0" u="none" strike="noStrike" baseline="0">
                    <a:solidFill>
                      <a:srgbClr val="000000"/>
                    </a:solidFill>
                    <a:latin typeface="Arial"/>
                    <a:ea typeface="Arial"/>
                    <a:cs typeface="Arial"/>
                  </a:defRPr>
                </a:pPr>
                <a:endParaRPr lang="es-ES"/>
              </a:p>
            </c:txPr>
            <c:showPercent val="1"/>
            <c:showLeaderLines val="1"/>
          </c:dLbls>
          <c:cat>
            <c:strRef>
              <c:f>Hoja1!$B$23:$B$28</c:f>
              <c:strCache>
                <c:ptCount val="6"/>
                <c:pt idx="0">
                  <c:v>Gravámenes aduanero</c:v>
                </c:pt>
                <c:pt idx="1">
                  <c:v>Transporte internacional</c:v>
                </c:pt>
                <c:pt idx="2">
                  <c:v>Marketing internacional</c:v>
                </c:pt>
                <c:pt idx="3">
                  <c:v>Sistemas de calidad</c:v>
                </c:pt>
                <c:pt idx="4">
                  <c:v>Logística de distribución</c:v>
                </c:pt>
                <c:pt idx="5">
                  <c:v>Negociación colectiva</c:v>
                </c:pt>
              </c:strCache>
            </c:strRef>
          </c:cat>
          <c:val>
            <c:numRef>
              <c:f>Hoja1!$C$23:$C$28</c:f>
              <c:numCache>
                <c:formatCode>General</c:formatCode>
                <c:ptCount val="6"/>
                <c:pt idx="0">
                  <c:v>1</c:v>
                </c:pt>
                <c:pt idx="1">
                  <c:v>1</c:v>
                </c:pt>
                <c:pt idx="2">
                  <c:v>2</c:v>
                </c:pt>
                <c:pt idx="3">
                  <c:v>2</c:v>
                </c:pt>
                <c:pt idx="4">
                  <c:v>1</c:v>
                </c:pt>
                <c:pt idx="5">
                  <c:v>1</c:v>
                </c:pt>
              </c:numCache>
            </c:numRef>
          </c:val>
        </c:ser>
        <c:dLbls>
          <c:showPercent val="1"/>
        </c:dLbls>
      </c:pie3DChart>
      <c:spPr>
        <a:noFill/>
        <a:ln w="25300">
          <a:noFill/>
        </a:ln>
      </c:spPr>
    </c:plotArea>
    <c:legend>
      <c:legendPos val="r"/>
      <c:layout>
        <c:manualLayout>
          <c:xMode val="edge"/>
          <c:yMode val="edge"/>
          <c:x val="0.65289256198347134"/>
          <c:y val="5.5865921787709494E-2"/>
          <c:w val="0.34435261707989007"/>
          <c:h val="0.94972067039106178"/>
        </c:manualLayout>
      </c:layout>
      <c:spPr>
        <a:blipFill dpi="0" rotWithShape="0">
          <a:blip xmlns:r="http://schemas.openxmlformats.org/officeDocument/2006/relationships" r:embed="rId1"/>
          <a:srcRect/>
          <a:tile tx="0" ty="0" sx="100000" sy="100000" flip="none" algn="tl"/>
        </a:blipFill>
        <a:ln w="3162">
          <a:solidFill>
            <a:srgbClr val="000000"/>
          </a:solidFill>
          <a:prstDash val="solid"/>
        </a:ln>
      </c:spPr>
      <c:txPr>
        <a:bodyPr/>
        <a:lstStyle/>
        <a:p>
          <a:pPr>
            <a:defRPr sz="822"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62">
      <a:solidFill>
        <a:srgbClr val="000000"/>
      </a:solidFill>
      <a:prstDash val="solid"/>
    </a:ln>
  </c:spPr>
  <c:txPr>
    <a:bodyPr/>
    <a:lstStyle/>
    <a:p>
      <a:pPr>
        <a:defRPr sz="921" b="0" i="0" u="none" strike="noStrike" baseline="0">
          <a:solidFill>
            <a:srgbClr val="000000"/>
          </a:solidFill>
          <a:latin typeface="Arial"/>
          <a:ea typeface="Arial"/>
          <a:cs typeface="Arial"/>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50" b="1" i="0" u="none" strike="noStrike" baseline="0">
                <a:solidFill>
                  <a:srgbClr val="000000"/>
                </a:solidFill>
                <a:latin typeface="Arial"/>
                <a:ea typeface="Arial"/>
                <a:cs typeface="Arial"/>
              </a:defRPr>
            </a:pPr>
            <a:r>
              <a:t>Importaciones</a:t>
            </a:r>
          </a:p>
        </c:rich>
      </c:tx>
      <c:layout>
        <c:manualLayout>
          <c:xMode val="edge"/>
          <c:yMode val="edge"/>
          <c:x val="0.4051094890510949"/>
          <c:y val="2.0134228187919476E-2"/>
        </c:manualLayout>
      </c:layout>
      <c:spPr>
        <a:noFill/>
        <a:ln w="25399">
          <a:noFill/>
        </a:ln>
      </c:spPr>
    </c:title>
    <c:plotArea>
      <c:layout>
        <c:manualLayout>
          <c:layoutTarget val="inner"/>
          <c:xMode val="edge"/>
          <c:yMode val="edge"/>
          <c:x val="0.1733576642335766"/>
          <c:y val="0.20469798657718133"/>
          <c:w val="0.80839416058394153"/>
          <c:h val="0.59060402684563751"/>
        </c:manualLayout>
      </c:layout>
      <c:lineChart>
        <c:grouping val="standard"/>
        <c:ser>
          <c:idx val="0"/>
          <c:order val="0"/>
          <c:spPr>
            <a:ln w="12699">
              <a:solidFill>
                <a:srgbClr val="000080"/>
              </a:solidFill>
              <a:prstDash val="solid"/>
            </a:ln>
          </c:spPr>
          <c:marker>
            <c:symbol val="diamond"/>
            <c:size val="4"/>
            <c:spPr>
              <a:solidFill>
                <a:srgbClr val="000080"/>
              </a:solidFill>
              <a:ln>
                <a:solidFill>
                  <a:srgbClr val="000080"/>
                </a:solidFill>
                <a:prstDash val="solid"/>
              </a:ln>
            </c:spPr>
          </c:marker>
          <c:val>
            <c:numRef>
              <c:f>Hoja1!$C$20:$C$29</c:f>
              <c:numCache>
                <c:formatCode>General</c:formatCode>
                <c:ptCount val="10"/>
                <c:pt idx="0">
                  <c:v>3737210</c:v>
                </c:pt>
                <c:pt idx="1">
                  <c:v>3570889</c:v>
                </c:pt>
                <c:pt idx="2">
                  <c:v>4520051</c:v>
                </c:pt>
                <c:pt idx="3">
                  <c:v>5109930</c:v>
                </c:pt>
                <c:pt idx="4">
                  <c:v>2736902</c:v>
                </c:pt>
                <c:pt idx="5">
                  <c:v>3400952</c:v>
                </c:pt>
                <c:pt idx="6">
                  <c:v>4936034</c:v>
                </c:pt>
                <c:pt idx="7">
                  <c:v>5953426</c:v>
                </c:pt>
                <c:pt idx="8">
                  <c:v>6071117</c:v>
                </c:pt>
                <c:pt idx="9">
                  <c:v>7272487</c:v>
                </c:pt>
              </c:numCache>
            </c:numRef>
          </c:val>
        </c:ser>
        <c:marker val="1"/>
        <c:axId val="295138048"/>
        <c:axId val="295140352"/>
      </c:lineChart>
      <c:catAx>
        <c:axId val="295138048"/>
        <c:scaling>
          <c:orientation val="minMax"/>
        </c:scaling>
        <c:axPos val="b"/>
        <c:title>
          <c:tx>
            <c:rich>
              <a:bodyPr/>
              <a:lstStyle/>
              <a:p>
                <a:pPr>
                  <a:defRPr sz="975" b="1" i="0" u="none" strike="noStrike" baseline="0">
                    <a:solidFill>
                      <a:srgbClr val="000000"/>
                    </a:solidFill>
                    <a:latin typeface="Arial"/>
                    <a:ea typeface="Arial"/>
                    <a:cs typeface="Arial"/>
                  </a:defRPr>
                </a:pPr>
                <a:r>
                  <a:t>Años</a:t>
                </a:r>
              </a:p>
            </c:rich>
          </c:tx>
          <c:layout>
            <c:manualLayout>
              <c:xMode val="edge"/>
              <c:yMode val="edge"/>
              <c:x val="0.54562043795620463"/>
              <c:y val="0.88590604026845643"/>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5140352"/>
        <c:crosses val="autoZero"/>
        <c:auto val="1"/>
        <c:lblAlgn val="ctr"/>
        <c:lblOffset val="100"/>
        <c:tickLblSkip val="1"/>
        <c:tickMarkSkip val="1"/>
      </c:catAx>
      <c:valAx>
        <c:axId val="295140352"/>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t>Miles de dólares FOB</a:t>
                </a:r>
              </a:p>
            </c:rich>
          </c:tx>
          <c:layout>
            <c:manualLayout>
              <c:xMode val="edge"/>
              <c:yMode val="edge"/>
              <c:x val="2.0072992700729951E-2"/>
              <c:y val="0.26845637583892634"/>
            </c:manualLayout>
          </c:layout>
          <c:spPr>
            <a:noFill/>
            <a:ln w="25399">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295138048"/>
        <c:crosses val="autoZero"/>
        <c:crossBetween val="between"/>
      </c:valAx>
      <c:spPr>
        <a:solidFill>
          <a:srgbClr val="C0C0C0"/>
        </a:solidFill>
        <a:ln w="12699">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t>Producto Interno Bruto</a:t>
            </a:r>
          </a:p>
        </c:rich>
      </c:tx>
      <c:layout>
        <c:manualLayout>
          <c:xMode val="edge"/>
          <c:yMode val="edge"/>
          <c:x val="0.33819951338199522"/>
          <c:y val="2.1367521367521368E-2"/>
        </c:manualLayout>
      </c:layout>
      <c:spPr>
        <a:noFill/>
        <a:ln w="25394">
          <a:noFill/>
        </a:ln>
      </c:spPr>
    </c:title>
    <c:plotArea>
      <c:layout>
        <c:manualLayout>
          <c:layoutTarget val="inner"/>
          <c:xMode val="edge"/>
          <c:yMode val="edge"/>
          <c:x val="0.16545012165450118"/>
          <c:y val="0.21794871794871795"/>
          <c:w val="0.81021897810218979"/>
          <c:h val="0.5299145299145297"/>
        </c:manualLayout>
      </c:layout>
      <c:lineChart>
        <c:grouping val="standard"/>
        <c:ser>
          <c:idx val="0"/>
          <c:order val="0"/>
          <c:spPr>
            <a:ln w="12697">
              <a:solidFill>
                <a:srgbClr val="000080"/>
              </a:solidFill>
              <a:prstDash val="solid"/>
            </a:ln>
          </c:spPr>
          <c:marker>
            <c:symbol val="diamond"/>
            <c:size val="4"/>
            <c:spPr>
              <a:solidFill>
                <a:srgbClr val="000080"/>
              </a:solidFill>
              <a:ln>
                <a:solidFill>
                  <a:srgbClr val="000080"/>
                </a:solidFill>
                <a:prstDash val="solid"/>
              </a:ln>
            </c:spPr>
          </c:marker>
          <c:val>
            <c:numRef>
              <c:f>Hoja1!$C$34:$C$43</c:f>
              <c:numCache>
                <c:formatCode>General</c:formatCode>
                <c:ptCount val="10"/>
                <c:pt idx="0">
                  <c:v>20195548</c:v>
                </c:pt>
                <c:pt idx="1">
                  <c:v>21267868</c:v>
                </c:pt>
                <c:pt idx="2">
                  <c:v>23635560</c:v>
                </c:pt>
                <c:pt idx="3">
                  <c:v>23255136</c:v>
                </c:pt>
                <c:pt idx="4">
                  <c:v>16674495</c:v>
                </c:pt>
                <c:pt idx="5">
                  <c:v>15933666</c:v>
                </c:pt>
                <c:pt idx="6">
                  <c:v>21024085</c:v>
                </c:pt>
                <c:pt idx="7">
                  <c:v>24310944</c:v>
                </c:pt>
                <c:pt idx="8">
                  <c:v>27200959</c:v>
                </c:pt>
                <c:pt idx="9">
                  <c:v>30281504</c:v>
                </c:pt>
              </c:numCache>
            </c:numRef>
          </c:val>
        </c:ser>
        <c:marker val="1"/>
        <c:axId val="299616512"/>
        <c:axId val="299627264"/>
      </c:lineChart>
      <c:catAx>
        <c:axId val="299616512"/>
        <c:scaling>
          <c:orientation val="minMax"/>
        </c:scaling>
        <c:axPos val="b"/>
        <c:title>
          <c:tx>
            <c:rich>
              <a:bodyPr/>
              <a:lstStyle/>
              <a:p>
                <a:pPr>
                  <a:defRPr sz="800" b="1" i="0" u="none" strike="noStrike" baseline="0">
                    <a:solidFill>
                      <a:srgbClr val="000000"/>
                    </a:solidFill>
                    <a:latin typeface="Arial"/>
                    <a:ea typeface="Arial"/>
                    <a:cs typeface="Arial"/>
                  </a:defRPr>
                </a:pPr>
                <a:r>
                  <a:t>Años</a:t>
                </a:r>
              </a:p>
            </c:rich>
          </c:tx>
          <c:layout>
            <c:manualLayout>
              <c:xMode val="edge"/>
              <c:yMode val="edge"/>
              <c:x val="0.53041362530413627"/>
              <c:y val="0.86324786324786351"/>
            </c:manualLayout>
          </c:layout>
          <c:spPr>
            <a:noFill/>
            <a:ln w="25394">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9627264"/>
        <c:crosses val="autoZero"/>
        <c:auto val="1"/>
        <c:lblAlgn val="ctr"/>
        <c:lblOffset val="100"/>
        <c:tickLblSkip val="1"/>
        <c:tickMarkSkip val="1"/>
      </c:catAx>
      <c:valAx>
        <c:axId val="299627264"/>
        <c:scaling>
          <c:orientation val="minMax"/>
          <c:max val="32000000"/>
          <c:min val="15000000"/>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9616512"/>
        <c:crosses val="autoZero"/>
        <c:crossBetween val="between"/>
      </c:valAx>
      <c:spPr>
        <a:solidFill>
          <a:srgbClr val="C0C0C0"/>
        </a:solidFill>
        <a:ln w="12697">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w="3174">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5" b="1" i="0" u="none" strike="noStrike" baseline="0">
                <a:solidFill>
                  <a:srgbClr val="000000"/>
                </a:solidFill>
                <a:latin typeface="Arial"/>
                <a:ea typeface="Arial"/>
                <a:cs typeface="Arial"/>
              </a:defRPr>
            </a:pPr>
            <a:r>
              <a:t>Inflación Anual</a:t>
            </a:r>
          </a:p>
        </c:rich>
      </c:tx>
      <c:layout>
        <c:manualLayout>
          <c:xMode val="edge"/>
          <c:yMode val="edge"/>
          <c:x val="0.38315217391304368"/>
          <c:y val="2.1739130434782612E-2"/>
        </c:manualLayout>
      </c:layout>
      <c:spPr>
        <a:noFill/>
        <a:ln w="25396">
          <a:noFill/>
        </a:ln>
      </c:spPr>
    </c:title>
    <c:plotArea>
      <c:layout>
        <c:manualLayout>
          <c:layoutTarget val="inner"/>
          <c:xMode val="edge"/>
          <c:yMode val="edge"/>
          <c:x val="0.23097826086956524"/>
          <c:y val="0.26630434782608697"/>
          <c:w val="0.74184782608695665"/>
          <c:h val="0.41304347826086968"/>
        </c:manualLayout>
      </c:layout>
      <c:lineChart>
        <c:grouping val="standard"/>
        <c:ser>
          <c:idx val="0"/>
          <c:order val="0"/>
          <c:spPr>
            <a:ln w="12698">
              <a:solidFill>
                <a:srgbClr val="000080"/>
              </a:solidFill>
              <a:prstDash val="solid"/>
            </a:ln>
          </c:spPr>
          <c:marker>
            <c:symbol val="diamond"/>
            <c:size val="4"/>
            <c:spPr>
              <a:solidFill>
                <a:srgbClr val="000080"/>
              </a:solidFill>
              <a:ln>
                <a:solidFill>
                  <a:srgbClr val="000080"/>
                </a:solidFill>
                <a:prstDash val="solid"/>
              </a:ln>
            </c:spPr>
          </c:marker>
          <c:val>
            <c:numRef>
              <c:f>Hoja1!$C$21:$C$30</c:f>
              <c:numCache>
                <c:formatCode>0.00%</c:formatCode>
                <c:ptCount val="10"/>
                <c:pt idx="0">
                  <c:v>0.22900000000000001</c:v>
                </c:pt>
                <c:pt idx="1">
                  <c:v>0.24400000000000005</c:v>
                </c:pt>
                <c:pt idx="2">
                  <c:v>0.30600000000000016</c:v>
                </c:pt>
                <c:pt idx="3">
                  <c:v>0.36100000000000015</c:v>
                </c:pt>
                <c:pt idx="4">
                  <c:v>0.52200000000000002</c:v>
                </c:pt>
                <c:pt idx="5">
                  <c:v>0.96800000000000019</c:v>
                </c:pt>
                <c:pt idx="6">
                  <c:v>0.37700000000000011</c:v>
                </c:pt>
                <c:pt idx="7">
                  <c:v>9.4000000000000028E-2</c:v>
                </c:pt>
                <c:pt idx="8">
                  <c:v>6.0700000000000011E-2</c:v>
                </c:pt>
                <c:pt idx="9">
                  <c:v>1.9500000000000007E-2</c:v>
                </c:pt>
              </c:numCache>
            </c:numRef>
          </c:val>
        </c:ser>
        <c:marker val="1"/>
        <c:axId val="299675008"/>
        <c:axId val="301807488"/>
      </c:lineChart>
      <c:catAx>
        <c:axId val="299675008"/>
        <c:scaling>
          <c:orientation val="minMax"/>
        </c:scaling>
        <c:axPos val="b"/>
        <c:title>
          <c:tx>
            <c:rich>
              <a:bodyPr/>
              <a:lstStyle/>
              <a:p>
                <a:pPr>
                  <a:defRPr sz="800" b="1" i="0" u="none" strike="noStrike" baseline="0">
                    <a:solidFill>
                      <a:srgbClr val="000000"/>
                    </a:solidFill>
                    <a:latin typeface="Arial"/>
                    <a:ea typeface="Arial"/>
                    <a:cs typeface="Arial"/>
                  </a:defRPr>
                </a:pPr>
                <a:r>
                  <a:t>Años</a:t>
                </a:r>
              </a:p>
            </c:rich>
          </c:tx>
          <c:layout>
            <c:manualLayout>
              <c:xMode val="edge"/>
              <c:yMode val="edge"/>
              <c:x val="0.55706521739130455"/>
              <c:y val="0.82608695652173914"/>
            </c:manualLayout>
          </c:layout>
          <c:spPr>
            <a:noFill/>
            <a:ln w="25396">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1807488"/>
        <c:crosses val="autoZero"/>
        <c:auto val="1"/>
        <c:lblAlgn val="ctr"/>
        <c:lblOffset val="100"/>
        <c:tickLblSkip val="1"/>
        <c:tickMarkSkip val="1"/>
      </c:catAx>
      <c:valAx>
        <c:axId val="301807488"/>
        <c:scaling>
          <c:orientation val="minMax"/>
          <c:max val="1"/>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t>Porcentajes</a:t>
                </a:r>
              </a:p>
            </c:rich>
          </c:tx>
          <c:layout>
            <c:manualLayout>
              <c:xMode val="edge"/>
              <c:yMode val="edge"/>
              <c:x val="2.9891304347826091E-2"/>
              <c:y val="0.282608695652174"/>
            </c:manualLayout>
          </c:layout>
          <c:spPr>
            <a:noFill/>
            <a:ln w="25396">
              <a:noFill/>
            </a:ln>
          </c:spPr>
        </c:title>
        <c:numFmt formatCode="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99675008"/>
        <c:crosses val="autoZero"/>
        <c:crossBetween val="between"/>
      </c:valAx>
      <c:spPr>
        <a:solidFill>
          <a:srgbClr val="C0C0C0"/>
        </a:solidFill>
        <a:ln w="12698">
          <a:solidFill>
            <a:srgbClr val="808080"/>
          </a:solidFill>
          <a:prstDash val="solid"/>
        </a:ln>
      </c:spPr>
    </c:plotArea>
    <c:plotVisOnly val="1"/>
    <c:dispBlanksAs val="gap"/>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6" b="1" i="0" u="none" strike="noStrike" baseline="0">
                <a:solidFill>
                  <a:srgbClr val="000000"/>
                </a:solidFill>
                <a:latin typeface="Arial"/>
                <a:ea typeface="Arial"/>
                <a:cs typeface="Arial"/>
              </a:defRPr>
            </a:pPr>
            <a:r>
              <a:t>Principales dificultades en la exportación</a:t>
            </a:r>
          </a:p>
        </c:rich>
      </c:tx>
      <c:layout>
        <c:manualLayout>
          <c:xMode val="edge"/>
          <c:yMode val="edge"/>
          <c:x val="0.13230769230769238"/>
          <c:y val="1.9354838709677427E-2"/>
        </c:manualLayout>
      </c:layout>
      <c:spPr>
        <a:noFill/>
        <a:ln w="25419">
          <a:noFill/>
        </a:ln>
      </c:spPr>
    </c:title>
    <c:view3D>
      <c:perspective val="0"/>
    </c:view3D>
    <c:plotArea>
      <c:layout>
        <c:manualLayout>
          <c:layoutTarget val="inner"/>
          <c:xMode val="edge"/>
          <c:yMode val="edge"/>
          <c:x val="6.1538461538461556E-2"/>
          <c:y val="0.33548387096774235"/>
          <c:w val="0.58153846153846156"/>
          <c:h val="0.48387096774193572"/>
        </c:manualLayout>
      </c:layout>
      <c:pie3DChart>
        <c:varyColors val="1"/>
        <c:ser>
          <c:idx val="0"/>
          <c:order val="0"/>
          <c:spPr>
            <a:solidFill>
              <a:srgbClr val="9999FF"/>
            </a:solidFill>
            <a:ln w="12710">
              <a:solidFill>
                <a:srgbClr val="000000"/>
              </a:solidFill>
              <a:prstDash val="solid"/>
            </a:ln>
          </c:spPr>
          <c:dPt>
            <c:idx val="0"/>
            <c:spPr>
              <a:solidFill>
                <a:srgbClr val="FFFFCC"/>
              </a:solidFill>
              <a:ln w="12710">
                <a:solidFill>
                  <a:srgbClr val="000000"/>
                </a:solidFill>
                <a:prstDash val="solid"/>
              </a:ln>
            </c:spPr>
          </c:dPt>
          <c:dPt>
            <c:idx val="1"/>
            <c:spPr>
              <a:solidFill>
                <a:srgbClr val="FFCC99"/>
              </a:solidFill>
              <a:ln w="12710">
                <a:solidFill>
                  <a:srgbClr val="000000"/>
                </a:solidFill>
                <a:prstDash val="solid"/>
              </a:ln>
            </c:spPr>
          </c:dPt>
          <c:dPt>
            <c:idx val="2"/>
            <c:spPr>
              <a:solidFill>
                <a:srgbClr val="FFFFCC"/>
              </a:solidFill>
              <a:ln w="12710">
                <a:solidFill>
                  <a:srgbClr val="000000"/>
                </a:solidFill>
                <a:prstDash val="solid"/>
              </a:ln>
            </c:spPr>
          </c:dPt>
          <c:dPt>
            <c:idx val="3"/>
            <c:spPr>
              <a:solidFill>
                <a:srgbClr val="CCFFCC"/>
              </a:solidFill>
              <a:ln w="12710">
                <a:solidFill>
                  <a:srgbClr val="000000"/>
                </a:solidFill>
                <a:prstDash val="solid"/>
              </a:ln>
            </c:spPr>
          </c:dPt>
          <c:dLbls>
            <c:numFmt formatCode="0%" sourceLinked="0"/>
            <c:spPr>
              <a:noFill/>
              <a:ln w="25419">
                <a:noFill/>
              </a:ln>
            </c:spPr>
            <c:txPr>
              <a:bodyPr/>
              <a:lstStyle/>
              <a:p>
                <a:pPr>
                  <a:defRPr sz="500" b="0" i="0" u="none" strike="noStrike" baseline="0">
                    <a:solidFill>
                      <a:srgbClr val="000000"/>
                    </a:solidFill>
                    <a:latin typeface="Arial"/>
                    <a:ea typeface="Arial"/>
                    <a:cs typeface="Arial"/>
                  </a:defRPr>
                </a:pPr>
                <a:endParaRPr lang="es-ES"/>
              </a:p>
            </c:txPr>
            <c:showPercent val="1"/>
            <c:showLeaderLines val="1"/>
          </c:dLbls>
          <c:cat>
            <c:strRef>
              <c:f>Hoja2!$A$5:$D$5</c:f>
              <c:strCache>
                <c:ptCount val="4"/>
                <c:pt idx="0">
                  <c:v>Trámites Legales</c:v>
                </c:pt>
                <c:pt idx="1">
                  <c:v>Falta de capacitación</c:v>
                </c:pt>
                <c:pt idx="3">
                  <c:v>Otras</c:v>
                </c:pt>
              </c:strCache>
            </c:strRef>
          </c:cat>
          <c:val>
            <c:numRef>
              <c:f>Hoja2!$A$6:$D$6</c:f>
              <c:numCache>
                <c:formatCode>General</c:formatCode>
                <c:ptCount val="4"/>
                <c:pt idx="0">
                  <c:v>3</c:v>
                </c:pt>
                <c:pt idx="1">
                  <c:v>4</c:v>
                </c:pt>
                <c:pt idx="3">
                  <c:v>2</c:v>
                </c:pt>
              </c:numCache>
            </c:numRef>
          </c:val>
        </c:ser>
      </c:pie3DChart>
      <c:spPr>
        <a:noFill/>
        <a:ln w="25419">
          <a:noFill/>
        </a:ln>
      </c:spPr>
    </c:plotArea>
    <c:legend>
      <c:legendPos val="r"/>
      <c:legendEntry>
        <c:idx val="2"/>
        <c:delete val="1"/>
      </c:legendEntry>
      <c:layout>
        <c:manualLayout>
          <c:xMode val="edge"/>
          <c:yMode val="edge"/>
          <c:x val="0.68923076923076898"/>
          <c:y val="0.45161290322580666"/>
          <c:w val="0.26153846153846166"/>
          <c:h val="0.25806451612903231"/>
        </c:manualLayout>
      </c:layout>
      <c:spPr>
        <a:solidFill>
          <a:srgbClr val="FFFFFF"/>
        </a:solidFill>
        <a:ln w="3177">
          <a:solidFill>
            <a:srgbClr val="000000"/>
          </a:solidFill>
          <a:prstDash val="solid"/>
        </a:ln>
      </c:spPr>
      <c:txPr>
        <a:bodyPr/>
        <a:lstStyle/>
        <a:p>
          <a:pPr>
            <a:defRPr sz="460"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7">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Capacitación recibida</a:t>
            </a:r>
          </a:p>
        </c:rich>
      </c:tx>
      <c:layout>
        <c:manualLayout>
          <c:xMode val="edge"/>
          <c:yMode val="edge"/>
          <c:x val="0.30312500000000014"/>
          <c:y val="2.0408163265306131E-2"/>
        </c:manualLayout>
      </c:layout>
      <c:spPr>
        <a:noFill/>
        <a:ln w="25359">
          <a:noFill/>
        </a:ln>
      </c:spPr>
    </c:title>
    <c:view3D>
      <c:perspective val="0"/>
    </c:view3D>
    <c:plotArea>
      <c:layout>
        <c:manualLayout>
          <c:layoutTarget val="inner"/>
          <c:xMode val="edge"/>
          <c:yMode val="edge"/>
          <c:x val="0.23125000000000001"/>
          <c:y val="0.40136054421768724"/>
          <c:w val="0.453125"/>
          <c:h val="0.38775510204081631"/>
        </c:manualLayout>
      </c:layout>
      <c:pie3DChart>
        <c:varyColors val="1"/>
        <c:ser>
          <c:idx val="0"/>
          <c:order val="0"/>
          <c:spPr>
            <a:solidFill>
              <a:srgbClr val="FF99CC"/>
            </a:solidFill>
            <a:ln w="12679">
              <a:solidFill>
                <a:srgbClr val="000000"/>
              </a:solidFill>
              <a:prstDash val="solid"/>
            </a:ln>
          </c:spPr>
          <c:dPt>
            <c:idx val="0"/>
            <c:spPr>
              <a:solidFill>
                <a:srgbClr val="CCFFFF"/>
              </a:solidFill>
              <a:ln w="12679">
                <a:solidFill>
                  <a:srgbClr val="000000"/>
                </a:solidFill>
                <a:prstDash val="solid"/>
              </a:ln>
            </c:spPr>
          </c:dPt>
          <c:dPt>
            <c:idx val="1"/>
            <c:spPr>
              <a:solidFill>
                <a:srgbClr val="FFFFCC"/>
              </a:solidFill>
              <a:ln w="12679">
                <a:solidFill>
                  <a:srgbClr val="000000"/>
                </a:solidFill>
                <a:prstDash val="solid"/>
              </a:ln>
            </c:spPr>
          </c:dPt>
          <c:dLbls>
            <c:numFmt formatCode="0%" sourceLinked="0"/>
            <c:spPr>
              <a:noFill/>
              <a:ln w="25359">
                <a:noFill/>
              </a:ln>
            </c:spPr>
            <c:txPr>
              <a:bodyPr/>
              <a:lstStyle/>
              <a:p>
                <a:pPr>
                  <a:defRPr sz="474" b="0" i="0" u="none" strike="noStrike" baseline="0">
                    <a:solidFill>
                      <a:srgbClr val="000000"/>
                    </a:solidFill>
                    <a:latin typeface="Arial"/>
                    <a:ea typeface="Arial"/>
                    <a:cs typeface="Arial"/>
                  </a:defRPr>
                </a:pPr>
                <a:endParaRPr lang="es-ES"/>
              </a:p>
            </c:txPr>
            <c:showPercent val="1"/>
            <c:showLeaderLines val="1"/>
          </c:dLbls>
          <c:cat>
            <c:strRef>
              <c:f>Hoja1!$A$20:$A$21</c:f>
              <c:strCache>
                <c:ptCount val="2"/>
                <c:pt idx="0">
                  <c:v>Sí </c:v>
                </c:pt>
                <c:pt idx="1">
                  <c:v>No </c:v>
                </c:pt>
              </c:strCache>
            </c:strRef>
          </c:cat>
          <c:val>
            <c:numRef>
              <c:f>Hoja1!$B$20:$B$21</c:f>
              <c:numCache>
                <c:formatCode>General</c:formatCode>
                <c:ptCount val="2"/>
                <c:pt idx="0">
                  <c:v>2</c:v>
                </c:pt>
                <c:pt idx="1">
                  <c:v>6</c:v>
                </c:pt>
              </c:numCache>
            </c:numRef>
          </c:val>
        </c:ser>
        <c:dLbls>
          <c:showPercent val="1"/>
        </c:dLbls>
      </c:pie3DChart>
      <c:spPr>
        <a:noFill/>
        <a:ln w="25359">
          <a:noFill/>
        </a:ln>
      </c:spPr>
    </c:plotArea>
    <c:legend>
      <c:legendPos val="r"/>
      <c:layout>
        <c:manualLayout>
          <c:xMode val="edge"/>
          <c:yMode val="edge"/>
          <c:x val="0.92187500000000022"/>
          <c:y val="0.51700680272108845"/>
          <c:w val="6.5625000000000003E-2"/>
          <c:h val="0.15646258503401367"/>
        </c:manualLayout>
      </c:layout>
      <c:spPr>
        <a:solidFill>
          <a:srgbClr val="FFFFFF"/>
        </a:solidFill>
        <a:ln w="3170">
          <a:solidFill>
            <a:srgbClr val="000000"/>
          </a:solidFill>
          <a:prstDash val="solid"/>
        </a:ln>
      </c:spPr>
      <c:txPr>
        <a:bodyPr/>
        <a:lstStyle/>
        <a:p>
          <a:pPr>
            <a:defRPr sz="434"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0">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s-E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00" b="1" i="0" u="none" strike="noStrike" baseline="0">
                <a:solidFill>
                  <a:srgbClr val="000000"/>
                </a:solidFill>
                <a:latin typeface="Arial"/>
                <a:ea typeface="Arial"/>
                <a:cs typeface="Arial"/>
              </a:defRPr>
            </a:pPr>
            <a:r>
              <a:rPr lang="es-ES" sz="900" b="1" i="0" strike="noStrike">
                <a:solidFill>
                  <a:srgbClr val="000000"/>
                </a:solidFill>
                <a:latin typeface="Arial"/>
                <a:cs typeface="Arial"/>
              </a:rPr>
              <a:t>Incentivos del Gobierno</a:t>
            </a:r>
            <a:r>
              <a:rPr lang="es-ES" sz="800" b="1" i="0" strike="noStrike">
                <a:solidFill>
                  <a:srgbClr val="000000"/>
                </a:solidFill>
                <a:latin typeface="Arial"/>
                <a:cs typeface="Arial"/>
              </a:rPr>
              <a:t> </a:t>
            </a:r>
          </a:p>
        </c:rich>
      </c:tx>
      <c:layout>
        <c:manualLayout>
          <c:xMode val="edge"/>
          <c:yMode val="edge"/>
          <c:x val="0.28205128205128205"/>
          <c:y val="2.2099447513812175E-2"/>
        </c:manualLayout>
      </c:layout>
      <c:spPr>
        <a:noFill/>
        <a:ln w="25401">
          <a:noFill/>
        </a:ln>
      </c:spPr>
    </c:title>
    <c:view3D>
      <c:perspective val="0"/>
    </c:view3D>
    <c:plotArea>
      <c:layout>
        <c:manualLayout>
          <c:layoutTarget val="inner"/>
          <c:xMode val="edge"/>
          <c:yMode val="edge"/>
          <c:x val="0.15705128205128216"/>
          <c:y val="0.38121546961325986"/>
          <c:w val="0.58012820512820518"/>
          <c:h val="0.39779005524861882"/>
        </c:manualLayout>
      </c:layout>
      <c:pie3DChart>
        <c:varyColors val="1"/>
        <c:ser>
          <c:idx val="0"/>
          <c:order val="0"/>
          <c:spPr>
            <a:solidFill>
              <a:srgbClr val="9999FF"/>
            </a:solidFill>
            <a:ln w="12700">
              <a:solidFill>
                <a:srgbClr val="000000"/>
              </a:solidFill>
              <a:prstDash val="solid"/>
            </a:ln>
          </c:spPr>
          <c:dPt>
            <c:idx val="0"/>
            <c:spPr>
              <a:solidFill>
                <a:srgbClr val="FFFFCC"/>
              </a:solidFill>
              <a:ln w="12700">
                <a:solidFill>
                  <a:srgbClr val="000000"/>
                </a:solidFill>
                <a:prstDash val="solid"/>
              </a:ln>
            </c:spPr>
          </c:dPt>
          <c:dPt>
            <c:idx val="1"/>
            <c:spPr>
              <a:solidFill>
                <a:srgbClr val="CCFFCC"/>
              </a:solidFill>
              <a:ln w="12700">
                <a:solidFill>
                  <a:srgbClr val="000000"/>
                </a:solidFill>
                <a:prstDash val="solid"/>
              </a:ln>
            </c:spPr>
          </c:dPt>
          <c:dLbls>
            <c:numFmt formatCode="0%" sourceLinked="0"/>
            <c:spPr>
              <a:noFill/>
              <a:ln w="25401">
                <a:noFill/>
              </a:ln>
            </c:spPr>
            <c:txPr>
              <a:bodyPr/>
              <a:lstStyle/>
              <a:p>
                <a:pPr>
                  <a:defRPr sz="575" b="0" i="0" u="none" strike="noStrike" baseline="0">
                    <a:solidFill>
                      <a:srgbClr val="000000"/>
                    </a:solidFill>
                    <a:latin typeface="Arial"/>
                    <a:ea typeface="Arial"/>
                    <a:cs typeface="Arial"/>
                  </a:defRPr>
                </a:pPr>
                <a:endParaRPr lang="es-ES"/>
              </a:p>
            </c:txPr>
            <c:showPercent val="1"/>
            <c:showLeaderLines val="1"/>
          </c:dLbls>
          <c:cat>
            <c:strRef>
              <c:f>Hoja1!$A$24:$A$25</c:f>
              <c:strCache>
                <c:ptCount val="2"/>
                <c:pt idx="0">
                  <c:v>Sí </c:v>
                </c:pt>
                <c:pt idx="1">
                  <c:v>No </c:v>
                </c:pt>
              </c:strCache>
            </c:strRef>
          </c:cat>
          <c:val>
            <c:numRef>
              <c:f>Hoja1!$B$24:$B$25</c:f>
              <c:numCache>
                <c:formatCode>General</c:formatCode>
                <c:ptCount val="2"/>
                <c:pt idx="0">
                  <c:v>1</c:v>
                </c:pt>
                <c:pt idx="1">
                  <c:v>7</c:v>
                </c:pt>
              </c:numCache>
            </c:numRef>
          </c:val>
        </c:ser>
        <c:dLbls>
          <c:showPercent val="1"/>
        </c:dLbls>
      </c:pie3DChart>
      <c:spPr>
        <a:noFill/>
        <a:ln w="25401">
          <a:noFill/>
        </a:ln>
      </c:spPr>
    </c:plotArea>
    <c:legend>
      <c:legendPos val="r"/>
      <c:layout>
        <c:manualLayout>
          <c:xMode val="edge"/>
          <c:yMode val="edge"/>
          <c:x val="0.8974358974358978"/>
          <c:y val="0.50828729281767959"/>
          <c:w val="8.974358974358973E-2"/>
          <c:h val="0.14917127071823205"/>
        </c:manualLayout>
      </c:layout>
      <c:spPr>
        <a:solidFill>
          <a:srgbClr val="FFFFFF"/>
        </a:solidFill>
        <a:ln w="3175">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575" b="0" i="0" u="none" strike="noStrike" baseline="0">
          <a:solidFill>
            <a:srgbClr val="000000"/>
          </a:solidFill>
          <a:latin typeface="Arial"/>
          <a:ea typeface="Arial"/>
          <a:cs typeface="Arial"/>
        </a:defRPr>
      </a:pPr>
      <a:endParaRPr lang="es-E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5" b="1" i="0" u="none" strike="noStrike" baseline="0">
                <a:solidFill>
                  <a:srgbClr val="000000"/>
                </a:solidFill>
                <a:latin typeface="Arial"/>
                <a:ea typeface="Arial"/>
                <a:cs typeface="Arial"/>
              </a:defRPr>
            </a:pPr>
            <a:r>
              <a:t>Oportunidades de Capacitación</a:t>
            </a:r>
          </a:p>
        </c:rich>
      </c:tx>
      <c:layout>
        <c:manualLayout>
          <c:xMode val="edge"/>
          <c:yMode val="edge"/>
          <c:x val="0.14779874213836489"/>
          <c:y val="2.1276595744680847E-2"/>
        </c:manualLayout>
      </c:layout>
      <c:spPr>
        <a:noFill/>
        <a:ln w="25400">
          <a:noFill/>
        </a:ln>
      </c:spPr>
    </c:title>
    <c:view3D>
      <c:perspective val="0"/>
    </c:view3D>
    <c:plotArea>
      <c:layout>
        <c:manualLayout>
          <c:layoutTarget val="inner"/>
          <c:xMode val="edge"/>
          <c:yMode val="edge"/>
          <c:x val="0.17295597484276734"/>
          <c:y val="0.43085106382978744"/>
          <c:w val="0.45911949685534592"/>
          <c:h val="0.30851063829787256"/>
        </c:manualLayout>
      </c:layout>
      <c:pie3DChart>
        <c:varyColors val="1"/>
        <c:ser>
          <c:idx val="0"/>
          <c:order val="0"/>
          <c:spPr>
            <a:solidFill>
              <a:srgbClr val="9999FF"/>
            </a:solidFill>
            <a:ln w="12700">
              <a:solidFill>
                <a:srgbClr val="000000"/>
              </a:solidFill>
              <a:prstDash val="solid"/>
            </a:ln>
          </c:spPr>
          <c:dPt>
            <c:idx val="0"/>
            <c:spPr>
              <a:solidFill>
                <a:srgbClr val="FFFFCC"/>
              </a:solidFill>
              <a:ln w="12700">
                <a:solidFill>
                  <a:srgbClr val="000000"/>
                </a:solidFill>
                <a:prstDash val="solid"/>
              </a:ln>
            </c:spPr>
          </c:dPt>
          <c:dPt>
            <c:idx val="1"/>
            <c:spPr>
              <a:solidFill>
                <a:srgbClr val="CCFFCC"/>
              </a:solidFill>
              <a:ln w="12700">
                <a:solidFill>
                  <a:srgbClr val="000000"/>
                </a:solidFill>
                <a:prstDash val="solid"/>
              </a:ln>
            </c:spPr>
          </c:dPt>
          <c:dLbls>
            <c:numFmt formatCode="0%" sourceLinked="0"/>
            <c:spPr>
              <a:noFill/>
              <a:ln w="25400">
                <a:noFill/>
              </a:ln>
            </c:spPr>
            <c:txPr>
              <a:bodyPr/>
              <a:lstStyle/>
              <a:p>
                <a:pPr>
                  <a:defRPr sz="850" b="0" i="0" u="none" strike="noStrike" baseline="0">
                    <a:solidFill>
                      <a:srgbClr val="000000"/>
                    </a:solidFill>
                    <a:latin typeface="Arial"/>
                    <a:ea typeface="Arial"/>
                    <a:cs typeface="Arial"/>
                  </a:defRPr>
                </a:pPr>
                <a:endParaRPr lang="es-ES"/>
              </a:p>
            </c:txPr>
            <c:showPercent val="1"/>
            <c:showLeaderLines val="1"/>
          </c:dLbls>
          <c:cat>
            <c:strRef>
              <c:f>Hoja1!$B$15:$B$16</c:f>
              <c:strCache>
                <c:ptCount val="2"/>
                <c:pt idx="0">
                  <c:v>Ninguna</c:v>
                </c:pt>
                <c:pt idx="1">
                  <c:v>Varias</c:v>
                </c:pt>
              </c:strCache>
            </c:strRef>
          </c:cat>
          <c:val>
            <c:numRef>
              <c:f>Hoja1!$C$15:$C$16</c:f>
              <c:numCache>
                <c:formatCode>General</c:formatCode>
                <c:ptCount val="2"/>
                <c:pt idx="0">
                  <c:v>6</c:v>
                </c:pt>
                <c:pt idx="1">
                  <c:v>2</c:v>
                </c:pt>
              </c:numCache>
            </c:numRef>
          </c:val>
        </c:ser>
        <c:dLbls>
          <c:showPercent val="1"/>
        </c:dLbls>
      </c:pie3DChart>
      <c:spPr>
        <a:noFill/>
        <a:ln w="25400">
          <a:noFill/>
        </a:ln>
      </c:spPr>
    </c:plotArea>
    <c:legend>
      <c:legendPos val="r"/>
      <c:layout>
        <c:manualLayout>
          <c:xMode val="edge"/>
          <c:yMode val="edge"/>
          <c:x val="0.80817610062893086"/>
          <c:y val="0.48404255319148937"/>
          <c:w val="0.17924528301886797"/>
          <c:h val="0.20744680851063838"/>
        </c:manualLayout>
      </c:layou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780"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Capacitación a través de aportaciones tributarias</a:t>
            </a:r>
          </a:p>
        </c:rich>
      </c:tx>
      <c:layout>
        <c:manualLayout>
          <c:xMode val="edge"/>
          <c:yMode val="edge"/>
          <c:x val="0.1509433962264152"/>
          <c:y val="2.2598870056497182E-2"/>
        </c:manualLayout>
      </c:layout>
      <c:spPr>
        <a:noFill/>
        <a:ln w="25366">
          <a:noFill/>
        </a:ln>
      </c:spPr>
    </c:title>
    <c:view3D>
      <c:perspective val="0"/>
    </c:view3D>
    <c:plotArea>
      <c:layout>
        <c:manualLayout>
          <c:layoutTarget val="inner"/>
          <c:xMode val="edge"/>
          <c:yMode val="edge"/>
          <c:x val="0.1918238993710692"/>
          <c:y val="0.44632768361581937"/>
          <c:w val="0.50943396226415072"/>
          <c:h val="0.36158192090395491"/>
        </c:manualLayout>
      </c:layout>
      <c:pie3DChart>
        <c:varyColors val="1"/>
        <c:ser>
          <c:idx val="0"/>
          <c:order val="0"/>
          <c:spPr>
            <a:solidFill>
              <a:srgbClr val="9999FF"/>
            </a:solidFill>
            <a:ln w="12683">
              <a:solidFill>
                <a:srgbClr val="000000"/>
              </a:solidFill>
              <a:prstDash val="solid"/>
            </a:ln>
          </c:spPr>
          <c:dPt>
            <c:idx val="0"/>
            <c:spPr>
              <a:solidFill>
                <a:srgbClr val="CCFFCC"/>
              </a:solidFill>
              <a:ln w="12683">
                <a:solidFill>
                  <a:srgbClr val="000000"/>
                </a:solidFill>
                <a:prstDash val="solid"/>
              </a:ln>
            </c:spPr>
          </c:dPt>
          <c:dPt>
            <c:idx val="1"/>
            <c:spPr>
              <a:solidFill>
                <a:srgbClr val="FFFFCC"/>
              </a:solidFill>
              <a:ln w="12683">
                <a:solidFill>
                  <a:srgbClr val="000000"/>
                </a:solidFill>
                <a:prstDash val="solid"/>
              </a:ln>
            </c:spPr>
          </c:dPt>
          <c:dLbls>
            <c:numFmt formatCode="0%" sourceLinked="0"/>
            <c:spPr>
              <a:noFill/>
              <a:ln w="25366">
                <a:noFill/>
              </a:ln>
            </c:spPr>
            <c:txPr>
              <a:bodyPr/>
              <a:lstStyle/>
              <a:p>
                <a:pPr>
                  <a:defRPr sz="574" b="0" i="0" u="none" strike="noStrike" baseline="0">
                    <a:solidFill>
                      <a:srgbClr val="000000"/>
                    </a:solidFill>
                    <a:latin typeface="Arial"/>
                    <a:ea typeface="Arial"/>
                    <a:cs typeface="Arial"/>
                  </a:defRPr>
                </a:pPr>
                <a:endParaRPr lang="es-ES"/>
              </a:p>
            </c:txPr>
            <c:showPercent val="1"/>
            <c:showLeaderLines val="1"/>
          </c:dLbls>
          <c:cat>
            <c:strRef>
              <c:f>Hoja1!$A$32:$A$33</c:f>
              <c:strCache>
                <c:ptCount val="2"/>
                <c:pt idx="0">
                  <c:v>Sí </c:v>
                </c:pt>
                <c:pt idx="1">
                  <c:v>No </c:v>
                </c:pt>
              </c:strCache>
            </c:strRef>
          </c:cat>
          <c:val>
            <c:numRef>
              <c:f>Hoja1!$B$32:$B$33</c:f>
              <c:numCache>
                <c:formatCode>General</c:formatCode>
                <c:ptCount val="2"/>
                <c:pt idx="0">
                  <c:v>7</c:v>
                </c:pt>
                <c:pt idx="1">
                  <c:v>1</c:v>
                </c:pt>
              </c:numCache>
            </c:numRef>
          </c:val>
        </c:ser>
        <c:dLbls>
          <c:showPercent val="1"/>
        </c:dLbls>
      </c:pie3DChart>
      <c:spPr>
        <a:noFill/>
        <a:ln w="25366">
          <a:noFill/>
        </a:ln>
      </c:spPr>
    </c:plotArea>
    <c:legend>
      <c:legendPos val="r"/>
      <c:layout>
        <c:manualLayout>
          <c:xMode val="edge"/>
          <c:yMode val="edge"/>
          <c:x val="0.89937106918238996"/>
          <c:y val="0.55367231638418124"/>
          <c:w val="8.8050314465408827E-2"/>
          <c:h val="0.15254237288135603"/>
        </c:manualLayout>
      </c:layout>
      <c:spPr>
        <a:solidFill>
          <a:srgbClr val="FFFFFF"/>
        </a:solidFill>
        <a:ln w="3171">
          <a:solidFill>
            <a:srgbClr val="000000"/>
          </a:solidFill>
          <a:prstDash val="solid"/>
        </a:ln>
      </c:spPr>
      <c:txPr>
        <a:bodyPr/>
        <a:lstStyle/>
        <a:p>
          <a:pPr>
            <a:defRPr sz="524" b="0" i="0" u="none" strike="noStrike" baseline="0">
              <a:solidFill>
                <a:srgbClr val="000000"/>
              </a:solidFill>
              <a:latin typeface="Arial"/>
              <a:ea typeface="Arial"/>
              <a:cs typeface="Arial"/>
            </a:defRPr>
          </a:pPr>
          <a:endParaRPr lang="es-ES"/>
        </a:p>
      </c:txPr>
    </c:legend>
    <c:plotVisOnly val="1"/>
    <c:dispBlanksAs val="zero"/>
  </c:chart>
  <c:spPr>
    <a:blipFill dpi="0" rotWithShape="0">
      <a:blip xmlns:r="http://schemas.openxmlformats.org/officeDocument/2006/relationships" r:embed="rId1"/>
      <a:srcRect/>
      <a:tile tx="0" ty="0" sx="100000" sy="100000" flip="none" algn="tl"/>
    </a:blipFill>
    <a:ln w="3171">
      <a:solidFill>
        <a:srgbClr val="000000"/>
      </a:solidFill>
      <a:prstDash val="solid"/>
    </a:ln>
  </c:spPr>
  <c:txPr>
    <a:bodyPr/>
    <a:lstStyle/>
    <a:p>
      <a:pPr>
        <a:defRPr sz="574" b="0" i="0" u="none" strike="noStrike" baseline="0">
          <a:solidFill>
            <a:srgbClr val="000000"/>
          </a:solidFill>
          <a:latin typeface="Arial"/>
          <a:ea typeface="Arial"/>
          <a:cs typeface="Arial"/>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12021</Words>
  <Characters>66121</Characters>
  <Application>Microsoft Office Word</Application>
  <DocSecurity>0</DocSecurity>
  <Lines>551</Lines>
  <Paragraphs>155</Paragraphs>
  <ScaleCrop>false</ScaleCrop>
  <HeadingPairs>
    <vt:vector size="2" baseType="variant">
      <vt:variant>
        <vt:lpstr>Título</vt:lpstr>
      </vt:variant>
      <vt:variant>
        <vt:i4>1</vt:i4>
      </vt:variant>
    </vt:vector>
  </HeadingPairs>
  <TitlesOfParts>
    <vt:vector size="1" baseType="lpstr">
      <vt:lpstr>INTRODUCCIÓN</vt:lpstr>
    </vt:vector>
  </TitlesOfParts>
  <Company>Personal</Company>
  <LinksUpToDate>false</LinksUpToDate>
  <CharactersWithSpaces>77987</CharactersWithSpaces>
  <SharedDoc>false</SharedDoc>
  <HLinks>
    <vt:vector size="18" baseType="variant">
      <vt:variant>
        <vt:i4>1966110</vt:i4>
      </vt:variant>
      <vt:variant>
        <vt:i4>-1</vt:i4>
      </vt:variant>
      <vt:variant>
        <vt:i4>1029</vt:i4>
      </vt:variant>
      <vt:variant>
        <vt:i4>1</vt:i4>
      </vt:variant>
      <vt:variant>
        <vt:lpwstr>http://www.kmikaze.com/clientes/ecuadorexporta/images/collage.jpg</vt:lpwstr>
      </vt:variant>
      <vt:variant>
        <vt:lpwstr/>
      </vt:variant>
      <vt:variant>
        <vt:i4>4325385</vt:i4>
      </vt:variant>
      <vt:variant>
        <vt:i4>-1</vt:i4>
      </vt:variant>
      <vt:variant>
        <vt:i4>1046</vt:i4>
      </vt:variant>
      <vt:variant>
        <vt:i4>1</vt:i4>
      </vt:variant>
      <vt:variant>
        <vt:lpwstr>http://www.asexma.cl/asexma/contenido/capacitacion/talleres/4888imagenOK.jpg</vt:lpwstr>
      </vt:variant>
      <vt:variant>
        <vt:lpwstr/>
      </vt:variant>
      <vt:variant>
        <vt:i4>4390913</vt:i4>
      </vt:variant>
      <vt:variant>
        <vt:i4>-1</vt:i4>
      </vt:variant>
      <vt:variant>
        <vt:i4>1047</vt:i4>
      </vt:variant>
      <vt:variant>
        <vt:i4>1</vt:i4>
      </vt:variant>
      <vt:variant>
        <vt:lpwstr>http://www.asexma.cl/asexma/contenido/capacitacion/talleres/4908imagenOK.jpg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Carolina von Buchwald</dc:creator>
  <cp:keywords/>
  <dc:description/>
  <cp:lastModifiedBy>Administrador</cp:lastModifiedBy>
  <cp:revision>2</cp:revision>
  <cp:lastPrinted>2005-07-13T03:21:00Z</cp:lastPrinted>
  <dcterms:created xsi:type="dcterms:W3CDTF">2009-12-08T18:11:00Z</dcterms:created>
  <dcterms:modified xsi:type="dcterms:W3CDTF">2009-12-08T18:11:00Z</dcterms:modified>
</cp:coreProperties>
</file>